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90A" w:rsidRPr="000B0A9D" w:rsidRDefault="006C090A" w:rsidP="000B0A9D">
      <w:pPr>
        <w:tabs>
          <w:tab w:val="left" w:pos="7020"/>
        </w:tabs>
        <w:jc w:val="center"/>
        <w:rPr>
          <w:rFonts w:ascii="Arial" w:hAnsi="Arial" w:cs="Arial"/>
          <w:b/>
          <w:sz w:val="24"/>
          <w:szCs w:val="24"/>
        </w:rPr>
      </w:pPr>
      <w:r w:rsidRPr="000B0A9D">
        <w:rPr>
          <w:rFonts w:ascii="Arial" w:hAnsi="Arial" w:cs="Arial"/>
          <w:b/>
          <w:sz w:val="24"/>
          <w:szCs w:val="24"/>
        </w:rPr>
        <w:t>PARLIAMENT OF THE REPUBLIC OF SOUTH AFRICA</w:t>
      </w:r>
    </w:p>
    <w:p w:rsidR="006C090A" w:rsidRPr="000B0A9D" w:rsidRDefault="006C090A" w:rsidP="000B0A9D">
      <w:pPr>
        <w:tabs>
          <w:tab w:val="left" w:pos="7020"/>
        </w:tabs>
        <w:jc w:val="center"/>
        <w:rPr>
          <w:rFonts w:ascii="Arial" w:hAnsi="Arial" w:cs="Arial"/>
          <w:b/>
          <w:sz w:val="24"/>
          <w:szCs w:val="24"/>
        </w:rPr>
      </w:pPr>
    </w:p>
    <w:p w:rsidR="006C090A" w:rsidRPr="000B0A9D" w:rsidRDefault="006C090A" w:rsidP="000B0A9D">
      <w:pPr>
        <w:tabs>
          <w:tab w:val="left" w:pos="7020"/>
        </w:tabs>
        <w:jc w:val="center"/>
        <w:rPr>
          <w:rFonts w:ascii="Arial" w:hAnsi="Arial" w:cs="Arial"/>
          <w:b/>
          <w:sz w:val="24"/>
          <w:szCs w:val="24"/>
        </w:rPr>
      </w:pPr>
      <w:r w:rsidRPr="000B0A9D">
        <w:rPr>
          <w:rFonts w:ascii="Arial" w:hAnsi="Arial" w:cs="Arial"/>
          <w:b/>
          <w:sz w:val="24"/>
          <w:szCs w:val="24"/>
        </w:rPr>
        <w:t>NATIONAL ASSEMBLY</w:t>
      </w:r>
    </w:p>
    <w:p w:rsidR="006C090A" w:rsidRPr="000B0A9D" w:rsidRDefault="006C090A" w:rsidP="000B0A9D">
      <w:pPr>
        <w:tabs>
          <w:tab w:val="left" w:pos="7020"/>
        </w:tabs>
        <w:rPr>
          <w:rFonts w:ascii="Arial" w:hAnsi="Arial" w:cs="Arial"/>
          <w:b/>
          <w:sz w:val="24"/>
          <w:szCs w:val="24"/>
        </w:rPr>
      </w:pPr>
    </w:p>
    <w:p w:rsidR="006C090A" w:rsidRPr="000B0A9D" w:rsidRDefault="006C090A" w:rsidP="000B0A9D">
      <w:pPr>
        <w:tabs>
          <w:tab w:val="left" w:pos="7020"/>
        </w:tabs>
        <w:jc w:val="center"/>
        <w:rPr>
          <w:rFonts w:ascii="Arial" w:hAnsi="Arial" w:cs="Arial"/>
          <w:b/>
          <w:sz w:val="24"/>
          <w:szCs w:val="24"/>
        </w:rPr>
      </w:pPr>
      <w:r w:rsidRPr="000B0A9D">
        <w:rPr>
          <w:rFonts w:ascii="Arial" w:hAnsi="Arial" w:cs="Arial"/>
          <w:b/>
          <w:sz w:val="24"/>
          <w:szCs w:val="24"/>
        </w:rPr>
        <w:t>WRITTEN REPLY</w:t>
      </w:r>
    </w:p>
    <w:p w:rsidR="006C090A" w:rsidRPr="000B0A9D" w:rsidRDefault="006C090A" w:rsidP="000B0A9D">
      <w:pPr>
        <w:tabs>
          <w:tab w:val="left" w:pos="7020"/>
        </w:tabs>
        <w:rPr>
          <w:rFonts w:ascii="Arial" w:hAnsi="Arial" w:cs="Arial"/>
          <w:b/>
          <w:sz w:val="24"/>
          <w:szCs w:val="24"/>
        </w:rPr>
      </w:pP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 xml:space="preserve">QUESTION NO: </w:t>
      </w:r>
      <w:r w:rsidR="00794388">
        <w:rPr>
          <w:rFonts w:ascii="Arial" w:hAnsi="Arial" w:cs="Arial"/>
          <w:b/>
          <w:sz w:val="24"/>
          <w:szCs w:val="24"/>
        </w:rPr>
        <w:t>2512</w:t>
      </w:r>
    </w:p>
    <w:p w:rsidR="006C090A" w:rsidRPr="00746444" w:rsidRDefault="000B0A9D" w:rsidP="006C090A">
      <w:pPr>
        <w:tabs>
          <w:tab w:val="left" w:pos="7020"/>
        </w:tabs>
        <w:spacing w:line="360" w:lineRule="auto"/>
        <w:rPr>
          <w:rFonts w:ascii="Arial" w:hAnsi="Arial" w:cs="Arial"/>
          <w:b/>
          <w:sz w:val="24"/>
          <w:szCs w:val="24"/>
        </w:rPr>
      </w:pPr>
      <w:r>
        <w:rPr>
          <w:rFonts w:ascii="Arial" w:hAnsi="Arial" w:cs="Arial"/>
          <w:b/>
          <w:sz w:val="24"/>
          <w:szCs w:val="24"/>
        </w:rPr>
        <w:t>DATE OF PUBLICATION: 31 August 2018</w:t>
      </w:r>
    </w:p>
    <w:p w:rsidR="006C090A" w:rsidRPr="00746444" w:rsidRDefault="006C090A" w:rsidP="006C090A">
      <w:pPr>
        <w:tabs>
          <w:tab w:val="left" w:pos="7020"/>
        </w:tabs>
        <w:spacing w:line="360" w:lineRule="auto"/>
        <w:rPr>
          <w:rFonts w:ascii="Arial" w:hAnsi="Arial" w:cs="Arial"/>
          <w:b/>
          <w:sz w:val="24"/>
          <w:szCs w:val="24"/>
        </w:rPr>
      </w:pPr>
      <w:r w:rsidRPr="00746444">
        <w:rPr>
          <w:rFonts w:ascii="Arial" w:hAnsi="Arial" w:cs="Arial"/>
          <w:b/>
          <w:sz w:val="24"/>
          <w:szCs w:val="24"/>
        </w:rPr>
        <w:t>QUESTION PAPER NO:</w:t>
      </w:r>
      <w:r w:rsidR="000B0A9D">
        <w:rPr>
          <w:rFonts w:ascii="Arial" w:hAnsi="Arial" w:cs="Arial"/>
          <w:b/>
          <w:sz w:val="24"/>
          <w:szCs w:val="24"/>
        </w:rPr>
        <w:t xml:space="preserve"> 29</w:t>
      </w:r>
    </w:p>
    <w:p w:rsidR="0036215C" w:rsidRDefault="006C090A" w:rsidP="0036215C">
      <w:pPr>
        <w:tabs>
          <w:tab w:val="left" w:pos="7020"/>
        </w:tabs>
        <w:spacing w:line="360" w:lineRule="auto"/>
        <w:rPr>
          <w:rFonts w:ascii="Arial" w:hAnsi="Arial" w:cs="Arial"/>
          <w:b/>
          <w:sz w:val="24"/>
          <w:szCs w:val="24"/>
        </w:rPr>
      </w:pPr>
      <w:r w:rsidRPr="00746444">
        <w:rPr>
          <w:rFonts w:ascii="Arial" w:hAnsi="Arial" w:cs="Arial"/>
          <w:b/>
          <w:sz w:val="24"/>
          <w:szCs w:val="24"/>
        </w:rPr>
        <w:t xml:space="preserve">DATE OF REPLY:  </w:t>
      </w:r>
    </w:p>
    <w:p w:rsidR="0036215C" w:rsidRPr="000B0A9D" w:rsidRDefault="0036215C" w:rsidP="0036215C">
      <w:pPr>
        <w:tabs>
          <w:tab w:val="left" w:pos="7020"/>
        </w:tabs>
        <w:spacing w:line="360" w:lineRule="auto"/>
        <w:rPr>
          <w:rFonts w:ascii="Arial" w:hAnsi="Arial" w:cs="Arial"/>
          <w:b/>
          <w:sz w:val="24"/>
          <w:szCs w:val="24"/>
        </w:rPr>
      </w:pPr>
    </w:p>
    <w:p w:rsidR="00794388" w:rsidRPr="000B0A9D" w:rsidRDefault="00794388" w:rsidP="0036215C">
      <w:pPr>
        <w:tabs>
          <w:tab w:val="left" w:pos="7020"/>
        </w:tabs>
        <w:spacing w:line="360" w:lineRule="auto"/>
        <w:rPr>
          <w:rFonts w:ascii="Arial" w:hAnsi="Arial" w:cs="Arial"/>
          <w:b/>
          <w:sz w:val="24"/>
          <w:szCs w:val="24"/>
        </w:rPr>
      </w:pPr>
      <w:proofErr w:type="spellStart"/>
      <w:r w:rsidRPr="000B0A9D">
        <w:rPr>
          <w:rFonts w:ascii="Arial" w:eastAsia="Calibri" w:hAnsi="Arial" w:cs="Arial"/>
          <w:b/>
          <w:bCs/>
          <w:color w:val="000000"/>
          <w:sz w:val="24"/>
          <w:szCs w:val="24"/>
          <w:lang w:val="en-US" w:eastAsia="en-ZA"/>
        </w:rPr>
        <w:t>Mr</w:t>
      </w:r>
      <w:proofErr w:type="spellEnd"/>
      <w:r w:rsidRPr="000B0A9D">
        <w:rPr>
          <w:rFonts w:ascii="Arial" w:eastAsia="Calibri" w:hAnsi="Arial" w:cs="Arial"/>
          <w:b/>
          <w:bCs/>
          <w:color w:val="000000"/>
          <w:sz w:val="24"/>
          <w:szCs w:val="24"/>
          <w:lang w:val="en-US" w:eastAsia="en-ZA"/>
        </w:rPr>
        <w:t xml:space="preserve"> C </w:t>
      </w:r>
      <w:proofErr w:type="spellStart"/>
      <w:r w:rsidRPr="000B0A9D">
        <w:rPr>
          <w:rFonts w:ascii="Arial" w:eastAsia="Calibri" w:hAnsi="Arial" w:cs="Arial"/>
          <w:b/>
          <w:bCs/>
          <w:color w:val="000000"/>
          <w:sz w:val="24"/>
          <w:szCs w:val="24"/>
          <w:lang w:val="en-US" w:eastAsia="en-ZA"/>
        </w:rPr>
        <w:t>MacKenzie</w:t>
      </w:r>
      <w:proofErr w:type="spellEnd"/>
      <w:r w:rsidRPr="000B0A9D">
        <w:rPr>
          <w:rFonts w:ascii="Arial" w:eastAsia="Calibri" w:hAnsi="Arial" w:cs="Arial"/>
          <w:b/>
          <w:bCs/>
          <w:color w:val="000000"/>
          <w:sz w:val="24"/>
          <w:szCs w:val="24"/>
          <w:lang w:val="en-US" w:eastAsia="en-ZA"/>
        </w:rPr>
        <w:t xml:space="preserve"> (DA) to ask the Minister of Telecommunications and Postal Services:</w:t>
      </w:r>
    </w:p>
    <w:p w:rsidR="00794388" w:rsidRPr="000B0A9D" w:rsidRDefault="00794388" w:rsidP="00794388">
      <w:pPr>
        <w:jc w:val="both"/>
        <w:rPr>
          <w:rFonts w:ascii="Arial" w:eastAsia="Calibri" w:hAnsi="Arial" w:cs="Arial"/>
          <w:sz w:val="24"/>
          <w:szCs w:val="24"/>
          <w:lang w:val="en-ZA" w:eastAsia="en-ZA"/>
        </w:rPr>
      </w:pPr>
    </w:p>
    <w:p w:rsidR="00794388" w:rsidRPr="00804488" w:rsidRDefault="00794388" w:rsidP="00794388">
      <w:pPr>
        <w:numPr>
          <w:ilvl w:val="0"/>
          <w:numId w:val="37"/>
        </w:numPr>
        <w:jc w:val="both"/>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 xml:space="preserve">Whether the SA Post Office (SAPO) has put a formal communications policy in place; if so, </w:t>
      </w:r>
    </w:p>
    <w:p w:rsidR="00794388" w:rsidRPr="00804488" w:rsidRDefault="00794388" w:rsidP="00794388">
      <w:pPr>
        <w:numPr>
          <w:ilvl w:val="0"/>
          <w:numId w:val="37"/>
        </w:numPr>
        <w:jc w:val="both"/>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 xml:space="preserve">are SAPO employees instructed not to engage with the media; if so, what are the relevant details; </w:t>
      </w:r>
    </w:p>
    <w:p w:rsidR="00794388" w:rsidRPr="00804488" w:rsidRDefault="00794388" w:rsidP="00794388">
      <w:pPr>
        <w:numPr>
          <w:ilvl w:val="0"/>
          <w:numId w:val="37"/>
        </w:numPr>
        <w:jc w:val="both"/>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have any SAPO employees been (a) threatened with dismissal and/or (b) dismissed for engaging with the media since the communications policy was introduced; if so, what are the details of the (i) name of the employee, (ii) nature of disciplinary action taken and (iii) date on which disciplinary action was taken?         NW2799E</w:t>
      </w:r>
    </w:p>
    <w:p w:rsidR="00794388" w:rsidRPr="00804488" w:rsidRDefault="00794388" w:rsidP="00794388">
      <w:pPr>
        <w:ind w:left="750"/>
        <w:rPr>
          <w:rFonts w:ascii="Arial" w:eastAsia="Calibri" w:hAnsi="Arial" w:cs="Arial"/>
          <w:color w:val="000000"/>
          <w:sz w:val="28"/>
          <w:szCs w:val="28"/>
          <w:lang w:val="en-US" w:eastAsia="en-ZA"/>
        </w:rPr>
      </w:pPr>
    </w:p>
    <w:p w:rsidR="00794388" w:rsidRPr="00804488" w:rsidRDefault="0036215C" w:rsidP="00794388">
      <w:pPr>
        <w:rPr>
          <w:rFonts w:ascii="Arial" w:eastAsia="Calibri" w:hAnsi="Arial" w:cs="Arial"/>
          <w:b/>
          <w:color w:val="000000"/>
          <w:sz w:val="28"/>
          <w:szCs w:val="28"/>
          <w:lang w:val="en-US" w:eastAsia="en-ZA"/>
        </w:rPr>
      </w:pPr>
      <w:r w:rsidRPr="00804488">
        <w:rPr>
          <w:rFonts w:ascii="Arial" w:eastAsia="Calibri" w:hAnsi="Arial" w:cs="Arial"/>
          <w:b/>
          <w:color w:val="000000"/>
          <w:sz w:val="28"/>
          <w:szCs w:val="28"/>
          <w:lang w:val="en-US" w:eastAsia="en-ZA"/>
        </w:rPr>
        <w:t>REPLY</w:t>
      </w:r>
    </w:p>
    <w:p w:rsidR="0036215C" w:rsidRPr="00804488" w:rsidRDefault="0036215C" w:rsidP="00794388">
      <w:pPr>
        <w:rPr>
          <w:rFonts w:ascii="Arial" w:eastAsia="Calibri" w:hAnsi="Arial" w:cs="Arial"/>
          <w:b/>
          <w:color w:val="000000"/>
          <w:sz w:val="28"/>
          <w:szCs w:val="28"/>
          <w:lang w:val="en-US" w:eastAsia="en-ZA"/>
        </w:rPr>
      </w:pPr>
    </w:p>
    <w:p w:rsidR="0036215C" w:rsidRPr="00804488" w:rsidRDefault="0036215C" w:rsidP="00794388">
      <w:pPr>
        <w:rPr>
          <w:rFonts w:ascii="Arial" w:eastAsia="Calibri" w:hAnsi="Arial" w:cs="Arial"/>
          <w:b/>
          <w:color w:val="000000"/>
          <w:sz w:val="28"/>
          <w:szCs w:val="28"/>
          <w:lang w:val="en-US" w:eastAsia="en-ZA"/>
        </w:rPr>
      </w:pPr>
      <w:r w:rsidRPr="00804488">
        <w:rPr>
          <w:rFonts w:ascii="Arial" w:eastAsia="Calibri" w:hAnsi="Arial" w:cs="Arial"/>
          <w:b/>
          <w:color w:val="000000"/>
          <w:sz w:val="28"/>
          <w:szCs w:val="28"/>
          <w:lang w:val="en-US" w:eastAsia="en-ZA"/>
        </w:rPr>
        <w:t>I have been informed by SAPO as follows:</w:t>
      </w:r>
    </w:p>
    <w:p w:rsidR="00794388" w:rsidRPr="00804488" w:rsidRDefault="00794388" w:rsidP="00794388">
      <w:pPr>
        <w:ind w:left="750"/>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     </w:t>
      </w:r>
    </w:p>
    <w:p w:rsidR="00794388" w:rsidRPr="00804488" w:rsidRDefault="00794388" w:rsidP="000B0A9D">
      <w:pPr>
        <w:ind w:left="851" w:hanging="851"/>
        <w:jc w:val="both"/>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 xml:space="preserve">(1) </w:t>
      </w:r>
      <w:r w:rsidR="000B0A9D" w:rsidRPr="00804488">
        <w:rPr>
          <w:rFonts w:ascii="Arial" w:eastAsia="Calibri" w:hAnsi="Arial" w:cs="Arial"/>
          <w:color w:val="000000"/>
          <w:sz w:val="28"/>
          <w:szCs w:val="28"/>
          <w:lang w:val="en-US" w:eastAsia="en-ZA"/>
        </w:rPr>
        <w:tab/>
      </w:r>
      <w:r w:rsidRPr="00804488">
        <w:rPr>
          <w:rFonts w:ascii="Arial" w:eastAsia="Calibri" w:hAnsi="Arial" w:cs="Arial"/>
          <w:color w:val="000000"/>
          <w:sz w:val="28"/>
          <w:szCs w:val="28"/>
          <w:lang w:val="en-US" w:eastAsia="en-ZA"/>
        </w:rPr>
        <w:t>The Post Office has a Communications Policy that standardizes the processes for its internal organizational communications as well as its public corporate communications, including media relations. In addition, the Post Office has a dedicated Communications Business Unit. The policy has been updated to include guidelines and requirements for posts on social media, and the updated version is currently in the approval process.</w:t>
      </w:r>
    </w:p>
    <w:p w:rsidR="00794388" w:rsidRPr="00804488" w:rsidRDefault="00794388" w:rsidP="000B0A9D">
      <w:pPr>
        <w:ind w:left="851" w:hanging="851"/>
        <w:rPr>
          <w:rFonts w:ascii="Arial" w:eastAsia="Calibri" w:hAnsi="Arial" w:cs="Arial"/>
          <w:color w:val="000000"/>
          <w:sz w:val="28"/>
          <w:szCs w:val="28"/>
          <w:lang w:val="en-US" w:eastAsia="en-ZA"/>
        </w:rPr>
      </w:pPr>
    </w:p>
    <w:p w:rsidR="00794388" w:rsidRPr="00804488" w:rsidRDefault="00794388" w:rsidP="000B0A9D">
      <w:pPr>
        <w:ind w:left="851" w:hanging="851"/>
        <w:jc w:val="both"/>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 xml:space="preserve">(2)  </w:t>
      </w:r>
      <w:r w:rsidR="000B0A9D" w:rsidRPr="00804488">
        <w:rPr>
          <w:rFonts w:ascii="Arial" w:eastAsia="Calibri" w:hAnsi="Arial" w:cs="Arial"/>
          <w:color w:val="000000"/>
          <w:sz w:val="28"/>
          <w:szCs w:val="28"/>
          <w:lang w:val="en-US" w:eastAsia="en-ZA"/>
        </w:rPr>
        <w:tab/>
      </w:r>
      <w:r w:rsidRPr="00804488">
        <w:rPr>
          <w:rFonts w:ascii="Arial" w:eastAsia="Calibri" w:hAnsi="Arial" w:cs="Arial"/>
          <w:color w:val="000000"/>
          <w:sz w:val="28"/>
          <w:szCs w:val="28"/>
          <w:lang w:val="en-US" w:eastAsia="en-ZA"/>
        </w:rPr>
        <w:t>Structurally, the Communications Business Unit is the custodian of the media affairs function of the Post Office and in terms of the communications policy, individual employees’ media engagements are mandated to be channeled via this Business Unit.</w:t>
      </w:r>
    </w:p>
    <w:p w:rsidR="00794388" w:rsidRPr="00804488" w:rsidRDefault="00794388" w:rsidP="000B0A9D">
      <w:pPr>
        <w:ind w:left="851" w:hanging="851"/>
        <w:jc w:val="both"/>
        <w:rPr>
          <w:rFonts w:ascii="Arial" w:eastAsia="Calibri" w:hAnsi="Arial" w:cs="Arial"/>
          <w:color w:val="000000"/>
          <w:sz w:val="28"/>
          <w:szCs w:val="28"/>
          <w:lang w:val="en-US" w:eastAsia="en-ZA"/>
        </w:rPr>
      </w:pPr>
    </w:p>
    <w:p w:rsidR="00794388" w:rsidRPr="00804488" w:rsidRDefault="00794388" w:rsidP="000B0A9D">
      <w:pPr>
        <w:ind w:left="851"/>
        <w:jc w:val="both"/>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lastRenderedPageBreak/>
        <w:t>In terms of the policy, only senior management, the Communication section and employees delegated by the Communication section may communicate with the media.</w:t>
      </w:r>
    </w:p>
    <w:p w:rsidR="00794388" w:rsidRPr="00804488" w:rsidRDefault="00794388" w:rsidP="00794388">
      <w:pPr>
        <w:ind w:left="709" w:hanging="425"/>
        <w:rPr>
          <w:rFonts w:ascii="Arial" w:eastAsia="Calibri" w:hAnsi="Arial" w:cs="Arial"/>
          <w:color w:val="000000"/>
          <w:sz w:val="28"/>
          <w:szCs w:val="28"/>
          <w:lang w:val="en-US" w:eastAsia="en-ZA"/>
        </w:rPr>
      </w:pPr>
    </w:p>
    <w:p w:rsidR="0036215C" w:rsidRPr="00804488" w:rsidRDefault="0036215C" w:rsidP="00794388">
      <w:pPr>
        <w:ind w:left="709" w:hanging="425"/>
        <w:rPr>
          <w:rFonts w:ascii="Arial" w:eastAsia="Calibri" w:hAnsi="Arial" w:cs="Arial"/>
          <w:color w:val="000000"/>
          <w:sz w:val="28"/>
          <w:szCs w:val="28"/>
          <w:lang w:val="en-US" w:eastAsia="en-ZA"/>
        </w:rPr>
      </w:pPr>
    </w:p>
    <w:p w:rsidR="00794388" w:rsidRPr="00804488" w:rsidRDefault="00794388" w:rsidP="000B0A9D">
      <w:pPr>
        <w:ind w:left="851" w:hanging="851"/>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(3)(a)</w:t>
      </w:r>
      <w:r w:rsidRPr="00804488">
        <w:rPr>
          <w:rFonts w:ascii="Arial" w:eastAsia="Calibri" w:hAnsi="Arial" w:cs="Arial"/>
          <w:color w:val="000000"/>
          <w:sz w:val="28"/>
          <w:szCs w:val="28"/>
          <w:lang w:val="en-US" w:eastAsia="en-ZA"/>
        </w:rPr>
        <w:tab/>
        <w:t>No SAPO employees have been threatened with dismissal for engaging with the media since the communication policy was introduced</w:t>
      </w:r>
    </w:p>
    <w:p w:rsidR="000B0A9D" w:rsidRPr="00804488" w:rsidRDefault="000B0A9D" w:rsidP="000B0A9D">
      <w:pPr>
        <w:ind w:left="851" w:hanging="851"/>
        <w:rPr>
          <w:rFonts w:ascii="Arial" w:eastAsia="Calibri" w:hAnsi="Arial" w:cs="Arial"/>
          <w:color w:val="000000"/>
          <w:sz w:val="28"/>
          <w:szCs w:val="28"/>
          <w:lang w:val="en-US" w:eastAsia="en-ZA"/>
        </w:rPr>
      </w:pPr>
    </w:p>
    <w:p w:rsidR="00794388" w:rsidRPr="00804488" w:rsidRDefault="00794388" w:rsidP="000B0A9D">
      <w:pPr>
        <w:ind w:left="851" w:hanging="567"/>
        <w:rPr>
          <w:rFonts w:ascii="Arial" w:eastAsia="Calibri" w:hAnsi="Arial" w:cs="Arial"/>
          <w:color w:val="000000"/>
          <w:sz w:val="28"/>
          <w:szCs w:val="28"/>
          <w:lang w:val="en-US" w:eastAsia="en-ZA"/>
        </w:rPr>
      </w:pPr>
      <w:r w:rsidRPr="00804488">
        <w:rPr>
          <w:rFonts w:ascii="Arial" w:eastAsia="Calibri" w:hAnsi="Arial" w:cs="Arial"/>
          <w:color w:val="000000"/>
          <w:sz w:val="28"/>
          <w:szCs w:val="28"/>
          <w:lang w:val="en-US" w:eastAsia="en-ZA"/>
        </w:rPr>
        <w:t>(b)</w:t>
      </w:r>
      <w:r w:rsidRPr="00804488">
        <w:rPr>
          <w:rFonts w:ascii="Arial" w:eastAsia="Calibri" w:hAnsi="Arial" w:cs="Arial"/>
          <w:color w:val="000000"/>
          <w:sz w:val="28"/>
          <w:szCs w:val="28"/>
          <w:lang w:val="en-US" w:eastAsia="en-ZA"/>
        </w:rPr>
        <w:tab/>
        <w:t>No SAPO employees were dismissed for engaging with the media since the policy was introduced.</w:t>
      </w:r>
    </w:p>
    <w:p w:rsidR="000B0A9D" w:rsidRPr="00804488" w:rsidRDefault="000B0A9D" w:rsidP="00794388">
      <w:pPr>
        <w:ind w:left="709" w:hanging="425"/>
        <w:rPr>
          <w:rFonts w:ascii="Arial" w:eastAsia="Calibri" w:hAnsi="Arial" w:cs="Arial"/>
          <w:color w:val="000000"/>
          <w:sz w:val="28"/>
          <w:szCs w:val="28"/>
          <w:lang w:val="en-ZA" w:eastAsia="en-ZA"/>
        </w:rPr>
      </w:pPr>
    </w:p>
    <w:p w:rsidR="00794388" w:rsidRPr="00804488" w:rsidRDefault="00794388" w:rsidP="000B0A9D">
      <w:pPr>
        <w:ind w:left="840" w:firstLine="11"/>
        <w:rPr>
          <w:rFonts w:ascii="Arial" w:eastAsia="Calibri" w:hAnsi="Arial" w:cs="Arial"/>
          <w:color w:val="000000"/>
          <w:sz w:val="28"/>
          <w:szCs w:val="28"/>
          <w:lang w:val="en-ZA" w:eastAsia="en-ZA"/>
        </w:rPr>
      </w:pPr>
      <w:r w:rsidRPr="00804488">
        <w:rPr>
          <w:rFonts w:ascii="Arial" w:eastAsia="Calibri" w:hAnsi="Arial" w:cs="Arial"/>
          <w:color w:val="000000"/>
          <w:sz w:val="28"/>
          <w:szCs w:val="28"/>
          <w:lang w:val="en-ZA" w:eastAsia="en-ZA"/>
        </w:rPr>
        <w:t>(</w:t>
      </w:r>
      <w:proofErr w:type="spellStart"/>
      <w:r w:rsidRPr="00804488">
        <w:rPr>
          <w:rFonts w:ascii="Arial" w:eastAsia="Calibri" w:hAnsi="Arial" w:cs="Arial"/>
          <w:color w:val="000000"/>
          <w:sz w:val="28"/>
          <w:szCs w:val="28"/>
          <w:lang w:val="en-ZA" w:eastAsia="en-ZA"/>
        </w:rPr>
        <w:t>i</w:t>
      </w:r>
      <w:proofErr w:type="spellEnd"/>
      <w:r w:rsidRPr="00804488">
        <w:rPr>
          <w:rFonts w:ascii="Arial" w:eastAsia="Calibri" w:hAnsi="Arial" w:cs="Arial"/>
          <w:color w:val="000000"/>
          <w:sz w:val="28"/>
          <w:szCs w:val="28"/>
          <w:lang w:val="en-ZA" w:eastAsia="en-ZA"/>
        </w:rPr>
        <w:t xml:space="preserve">)(ii)(iii) </w:t>
      </w:r>
      <w:r w:rsidR="000B0A9D" w:rsidRPr="00804488">
        <w:rPr>
          <w:rFonts w:ascii="Arial" w:eastAsia="Calibri" w:hAnsi="Arial" w:cs="Arial"/>
          <w:color w:val="000000"/>
          <w:sz w:val="28"/>
          <w:szCs w:val="28"/>
          <w:lang w:val="en-ZA" w:eastAsia="en-ZA"/>
        </w:rPr>
        <w:t>Not applicable</w:t>
      </w:r>
      <w:r w:rsidRPr="00804488">
        <w:rPr>
          <w:rFonts w:ascii="Arial" w:eastAsia="Calibri" w:hAnsi="Arial" w:cs="Arial"/>
          <w:color w:val="000000"/>
          <w:sz w:val="28"/>
          <w:szCs w:val="28"/>
          <w:lang w:val="en-ZA" w:eastAsia="en-ZA"/>
        </w:rPr>
        <w:tab/>
      </w:r>
    </w:p>
    <w:p w:rsidR="00794388" w:rsidRPr="00804488" w:rsidRDefault="00794388" w:rsidP="00794388">
      <w:pPr>
        <w:rPr>
          <w:rFonts w:ascii="Arial" w:eastAsia="Calibri" w:hAnsi="Arial" w:cs="Arial"/>
          <w:color w:val="000000"/>
          <w:sz w:val="28"/>
          <w:szCs w:val="28"/>
          <w:lang w:val="en-US" w:eastAsia="en-ZA"/>
        </w:rPr>
      </w:pPr>
    </w:p>
    <w:p w:rsidR="00804488" w:rsidRPr="00804488" w:rsidRDefault="00804488" w:rsidP="00804488">
      <w:pPr>
        <w:tabs>
          <w:tab w:val="left" w:pos="180"/>
        </w:tabs>
        <w:rPr>
          <w:rFonts w:ascii="Arial" w:hAnsi="Arial" w:cs="Arial"/>
          <w:b/>
          <w:sz w:val="28"/>
          <w:szCs w:val="28"/>
        </w:rPr>
      </w:pPr>
      <w:r w:rsidRPr="00804488">
        <w:rPr>
          <w:rFonts w:ascii="Arial" w:hAnsi="Arial" w:cs="Arial"/>
          <w:b/>
          <w:sz w:val="28"/>
          <w:szCs w:val="28"/>
        </w:rPr>
        <w:t>Approved/ not approved</w:t>
      </w:r>
    </w:p>
    <w:p w:rsidR="00804488" w:rsidRPr="00804488" w:rsidRDefault="00804488" w:rsidP="00804488">
      <w:pPr>
        <w:tabs>
          <w:tab w:val="left" w:pos="180"/>
        </w:tabs>
        <w:rPr>
          <w:rFonts w:ascii="Arial" w:hAnsi="Arial" w:cs="Arial"/>
          <w:b/>
          <w:sz w:val="28"/>
          <w:szCs w:val="28"/>
        </w:rPr>
      </w:pPr>
    </w:p>
    <w:p w:rsidR="00804488" w:rsidRPr="00804488" w:rsidRDefault="00804488" w:rsidP="00804488">
      <w:pPr>
        <w:tabs>
          <w:tab w:val="left" w:pos="180"/>
        </w:tabs>
        <w:rPr>
          <w:rFonts w:ascii="Arial" w:hAnsi="Arial" w:cs="Arial"/>
          <w:b/>
          <w:sz w:val="28"/>
          <w:szCs w:val="28"/>
        </w:rPr>
      </w:pPr>
    </w:p>
    <w:p w:rsidR="00804488" w:rsidRPr="00804488" w:rsidRDefault="00804488" w:rsidP="00804488">
      <w:pPr>
        <w:tabs>
          <w:tab w:val="left" w:pos="180"/>
        </w:tabs>
        <w:rPr>
          <w:rFonts w:ascii="Arial" w:hAnsi="Arial" w:cs="Arial"/>
          <w:b/>
          <w:sz w:val="28"/>
          <w:szCs w:val="28"/>
        </w:rPr>
      </w:pPr>
    </w:p>
    <w:p w:rsidR="00804488" w:rsidRPr="00804488" w:rsidRDefault="00804488" w:rsidP="00804488">
      <w:pPr>
        <w:tabs>
          <w:tab w:val="left" w:pos="180"/>
        </w:tabs>
        <w:rPr>
          <w:rFonts w:ascii="Arial" w:hAnsi="Arial" w:cs="Arial"/>
          <w:b/>
          <w:sz w:val="28"/>
          <w:szCs w:val="28"/>
        </w:rPr>
      </w:pPr>
      <w:r w:rsidRPr="00804488">
        <w:rPr>
          <w:rFonts w:ascii="Arial" w:hAnsi="Arial" w:cs="Arial"/>
          <w:b/>
          <w:sz w:val="28"/>
          <w:szCs w:val="28"/>
        </w:rPr>
        <w:t xml:space="preserve">Dr </w:t>
      </w:r>
      <w:proofErr w:type="spellStart"/>
      <w:r w:rsidRPr="00804488">
        <w:rPr>
          <w:rFonts w:ascii="Arial" w:hAnsi="Arial" w:cs="Arial"/>
          <w:b/>
          <w:sz w:val="28"/>
          <w:szCs w:val="28"/>
        </w:rPr>
        <w:t>Siyabonga</w:t>
      </w:r>
      <w:proofErr w:type="spellEnd"/>
      <w:r w:rsidRPr="00804488">
        <w:rPr>
          <w:rFonts w:ascii="Arial" w:hAnsi="Arial" w:cs="Arial"/>
          <w:b/>
          <w:sz w:val="28"/>
          <w:szCs w:val="28"/>
        </w:rPr>
        <w:t xml:space="preserve"> </w:t>
      </w:r>
      <w:proofErr w:type="spellStart"/>
      <w:r w:rsidRPr="00804488">
        <w:rPr>
          <w:rFonts w:ascii="Arial" w:hAnsi="Arial" w:cs="Arial"/>
          <w:b/>
          <w:sz w:val="28"/>
          <w:szCs w:val="28"/>
        </w:rPr>
        <w:t>Cwele</w:t>
      </w:r>
      <w:proofErr w:type="spellEnd"/>
      <w:r w:rsidRPr="00804488">
        <w:rPr>
          <w:rFonts w:ascii="Arial" w:hAnsi="Arial" w:cs="Arial"/>
          <w:b/>
          <w:sz w:val="28"/>
          <w:szCs w:val="28"/>
        </w:rPr>
        <w:t>, MP</w:t>
      </w:r>
    </w:p>
    <w:p w:rsidR="00804488" w:rsidRPr="00804488" w:rsidRDefault="00804488" w:rsidP="00804488">
      <w:pPr>
        <w:tabs>
          <w:tab w:val="left" w:pos="180"/>
        </w:tabs>
        <w:rPr>
          <w:rFonts w:ascii="Arial" w:hAnsi="Arial" w:cs="Arial"/>
          <w:b/>
          <w:sz w:val="28"/>
          <w:szCs w:val="28"/>
        </w:rPr>
      </w:pPr>
      <w:r w:rsidRPr="00804488">
        <w:rPr>
          <w:rFonts w:ascii="Arial" w:hAnsi="Arial" w:cs="Arial"/>
          <w:b/>
          <w:sz w:val="28"/>
          <w:szCs w:val="28"/>
        </w:rPr>
        <w:t>Minister of Telecommunications and Postal Services</w:t>
      </w:r>
    </w:p>
    <w:p w:rsidR="000B0A9D" w:rsidRPr="00804488" w:rsidRDefault="00804488" w:rsidP="00804488">
      <w:pPr>
        <w:tabs>
          <w:tab w:val="left" w:pos="180"/>
        </w:tabs>
        <w:rPr>
          <w:rFonts w:ascii="Arial" w:hAnsi="Arial" w:cs="Arial"/>
          <w:b/>
          <w:sz w:val="28"/>
          <w:szCs w:val="28"/>
        </w:rPr>
      </w:pPr>
      <w:r w:rsidRPr="00804488">
        <w:rPr>
          <w:rFonts w:ascii="Arial" w:hAnsi="Arial" w:cs="Arial"/>
          <w:b/>
          <w:sz w:val="28"/>
          <w:szCs w:val="28"/>
        </w:rPr>
        <w:t xml:space="preserve">Date:  </w:t>
      </w:r>
    </w:p>
    <w:sectPr w:rsidR="000B0A9D" w:rsidRPr="00804488" w:rsidSect="00804488">
      <w:headerReference w:type="even" r:id="rId7"/>
      <w:headerReference w:type="default" r:id="rId8"/>
      <w:pgSz w:w="11907" w:h="16839" w:code="9"/>
      <w:pgMar w:top="1418" w:right="1361" w:bottom="1134" w:left="158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7451" w:rsidRDefault="009E7451">
      <w:r>
        <w:separator/>
      </w:r>
    </w:p>
  </w:endnote>
  <w:endnote w:type="continuationSeparator" w:id="0">
    <w:p w:rsidR="009E7451" w:rsidRDefault="009E7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7451" w:rsidRDefault="009E7451">
      <w:r>
        <w:separator/>
      </w:r>
    </w:p>
  </w:footnote>
  <w:footnote w:type="continuationSeparator" w:id="0">
    <w:p w:rsidR="009E7451" w:rsidRDefault="009E7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3625E" w:rsidRDefault="00D3625E" w:rsidP="005613B5">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625E" w:rsidRDefault="00D3625E" w:rsidP="005613B5">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81789"/>
    <w:multiLevelType w:val="hybridMultilevel"/>
    <w:tmpl w:val="72AE1D6C"/>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5610E9"/>
    <w:multiLevelType w:val="multilevel"/>
    <w:tmpl w:val="8A4A9F5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
    <w:nsid w:val="0E0F7906"/>
    <w:multiLevelType w:val="hybridMultilevel"/>
    <w:tmpl w:val="ACE09B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0D02745"/>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nsid w:val="1AC959CC"/>
    <w:multiLevelType w:val="hybridMultilevel"/>
    <w:tmpl w:val="70F6E880"/>
    <w:lvl w:ilvl="0" w:tplc="11E27B1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nsid w:val="1FFA6074"/>
    <w:multiLevelType w:val="hybridMultilevel"/>
    <w:tmpl w:val="2E7A695E"/>
    <w:lvl w:ilvl="0" w:tplc="B4246F02">
      <w:start w:val="1"/>
      <w:numFmt w:val="bullet"/>
      <w:lvlText w:val=""/>
      <w:lvlJc w:val="left"/>
      <w:pPr>
        <w:tabs>
          <w:tab w:val="num" w:pos="720"/>
        </w:tabs>
        <w:ind w:left="720" w:hanging="360"/>
      </w:pPr>
      <w:rPr>
        <w:rFonts w:ascii="Symbol" w:hAnsi="Symbol" w:hint="default"/>
      </w:rPr>
    </w:lvl>
    <w:lvl w:ilvl="1" w:tplc="1DC680E0">
      <w:numFmt w:val="none"/>
      <w:lvlText w:val=""/>
      <w:lvlJc w:val="left"/>
      <w:pPr>
        <w:tabs>
          <w:tab w:val="num" w:pos="360"/>
        </w:tabs>
      </w:pPr>
    </w:lvl>
    <w:lvl w:ilvl="2" w:tplc="987402BE">
      <w:numFmt w:val="none"/>
      <w:lvlText w:val=""/>
      <w:lvlJc w:val="left"/>
      <w:pPr>
        <w:tabs>
          <w:tab w:val="num" w:pos="360"/>
        </w:tabs>
      </w:pPr>
    </w:lvl>
    <w:lvl w:ilvl="3" w:tplc="AEF67FCA">
      <w:numFmt w:val="none"/>
      <w:lvlText w:val=""/>
      <w:lvlJc w:val="left"/>
      <w:pPr>
        <w:tabs>
          <w:tab w:val="num" w:pos="360"/>
        </w:tabs>
      </w:pPr>
    </w:lvl>
    <w:lvl w:ilvl="4" w:tplc="DF347F36">
      <w:numFmt w:val="none"/>
      <w:lvlText w:val=""/>
      <w:lvlJc w:val="left"/>
      <w:pPr>
        <w:tabs>
          <w:tab w:val="num" w:pos="360"/>
        </w:tabs>
      </w:pPr>
    </w:lvl>
    <w:lvl w:ilvl="5" w:tplc="DFA08736">
      <w:numFmt w:val="none"/>
      <w:lvlText w:val=""/>
      <w:lvlJc w:val="left"/>
      <w:pPr>
        <w:tabs>
          <w:tab w:val="num" w:pos="360"/>
        </w:tabs>
      </w:pPr>
    </w:lvl>
    <w:lvl w:ilvl="6" w:tplc="A4F86CE6">
      <w:numFmt w:val="none"/>
      <w:lvlText w:val=""/>
      <w:lvlJc w:val="left"/>
      <w:pPr>
        <w:tabs>
          <w:tab w:val="num" w:pos="360"/>
        </w:tabs>
      </w:pPr>
    </w:lvl>
    <w:lvl w:ilvl="7" w:tplc="446E91A6">
      <w:numFmt w:val="none"/>
      <w:lvlText w:val=""/>
      <w:lvlJc w:val="left"/>
      <w:pPr>
        <w:tabs>
          <w:tab w:val="num" w:pos="360"/>
        </w:tabs>
      </w:pPr>
    </w:lvl>
    <w:lvl w:ilvl="8" w:tplc="1366A82A">
      <w:numFmt w:val="none"/>
      <w:lvlText w:val=""/>
      <w:lvlJc w:val="left"/>
      <w:pPr>
        <w:tabs>
          <w:tab w:val="num" w:pos="360"/>
        </w:tabs>
      </w:pPr>
    </w:lvl>
  </w:abstractNum>
  <w:abstractNum w:abstractNumId="6">
    <w:nsid w:val="224B57AE"/>
    <w:multiLevelType w:val="hybridMultilevel"/>
    <w:tmpl w:val="62DAB2C6"/>
    <w:lvl w:ilvl="0" w:tplc="D870F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31819"/>
    <w:multiLevelType w:val="hybridMultilevel"/>
    <w:tmpl w:val="4920BC94"/>
    <w:lvl w:ilvl="0" w:tplc="58D8CEFE">
      <w:start w:val="1"/>
      <w:numFmt w:val="decimal"/>
      <w:lvlText w:val="(%1)"/>
      <w:lvlJc w:val="left"/>
      <w:pPr>
        <w:ind w:left="750" w:hanging="75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8">
    <w:nsid w:val="2ED611D2"/>
    <w:multiLevelType w:val="hybridMultilevel"/>
    <w:tmpl w:val="D292D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422417B"/>
    <w:multiLevelType w:val="hybridMultilevel"/>
    <w:tmpl w:val="7F9299AC"/>
    <w:lvl w:ilvl="0" w:tplc="B784BAD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nsid w:val="3CB23DD6"/>
    <w:multiLevelType w:val="hybridMultilevel"/>
    <w:tmpl w:val="17E60FD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31005"/>
    <w:multiLevelType w:val="multilevel"/>
    <w:tmpl w:val="B5945FDC"/>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41534385"/>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16F0D94"/>
    <w:multiLevelType w:val="hybridMultilevel"/>
    <w:tmpl w:val="1EEC98B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37A568F"/>
    <w:multiLevelType w:val="hybridMultilevel"/>
    <w:tmpl w:val="3FAE630C"/>
    <w:lvl w:ilvl="0" w:tplc="7B5262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6655D7"/>
    <w:multiLevelType w:val="hybridMultilevel"/>
    <w:tmpl w:val="5FD4C1B2"/>
    <w:lvl w:ilvl="0" w:tplc="FC2CD79E">
      <w:start w:val="1"/>
      <w:numFmt w:val="decimal"/>
      <w:lvlText w:val="(%1)"/>
      <w:lvlJc w:val="left"/>
      <w:pPr>
        <w:tabs>
          <w:tab w:val="num" w:pos="720"/>
        </w:tabs>
        <w:ind w:left="720" w:hanging="54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49AF7D1C"/>
    <w:multiLevelType w:val="multilevel"/>
    <w:tmpl w:val="F4227776"/>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
    <w:nsid w:val="4A6D728C"/>
    <w:multiLevelType w:val="hybridMultilevel"/>
    <w:tmpl w:val="85081158"/>
    <w:lvl w:ilvl="0" w:tplc="04090003">
      <w:start w:val="1"/>
      <w:numFmt w:val="bullet"/>
      <w:lvlText w:val="o"/>
      <w:lvlJc w:val="left"/>
      <w:pPr>
        <w:tabs>
          <w:tab w:val="num" w:pos="1080"/>
        </w:tabs>
        <w:ind w:left="1080" w:hanging="360"/>
      </w:pPr>
      <w:rPr>
        <w:rFonts w:ascii="Courier New" w:hAnsi="Courier New" w:cs="Courier New"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B233944"/>
    <w:multiLevelType w:val="multilevel"/>
    <w:tmpl w:val="FA54EDFE"/>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nsid w:val="4BB2353A"/>
    <w:multiLevelType w:val="hybridMultilevel"/>
    <w:tmpl w:val="4BAC714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nsid w:val="558A54B4"/>
    <w:multiLevelType w:val="hybridMultilevel"/>
    <w:tmpl w:val="904E7F6A"/>
    <w:lvl w:ilvl="0" w:tplc="FCC6E4D8">
      <w:start w:val="1"/>
      <w:numFmt w:val="bullet"/>
      <w:lvlText w:val=""/>
      <w:lvlJc w:val="left"/>
      <w:pPr>
        <w:tabs>
          <w:tab w:val="num" w:pos="5060"/>
        </w:tabs>
        <w:ind w:left="50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F4B0945"/>
    <w:multiLevelType w:val="hybridMultilevel"/>
    <w:tmpl w:val="B5945FDC"/>
    <w:lvl w:ilvl="0" w:tplc="FCC6E4D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5F5C048E"/>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63FF0B13"/>
    <w:multiLevelType w:val="hybridMultilevel"/>
    <w:tmpl w:val="29060F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0D3DB0"/>
    <w:multiLevelType w:val="hybridMultilevel"/>
    <w:tmpl w:val="8FAAD566"/>
    <w:lvl w:ilvl="0" w:tplc="BF64EAEC">
      <w:start w:val="32"/>
      <w:numFmt w:val="bullet"/>
      <w:lvlText w:val="-"/>
      <w:lvlJc w:val="left"/>
      <w:pPr>
        <w:tabs>
          <w:tab w:val="num" w:pos="5060"/>
        </w:tabs>
        <w:ind w:left="5060" w:hanging="360"/>
      </w:pPr>
      <w:rPr>
        <w:rFonts w:ascii="Arial" w:eastAsia="Times New Roman" w:hAnsi="Arial"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7EC24B4"/>
    <w:multiLevelType w:val="hybridMultilevel"/>
    <w:tmpl w:val="8A4A9F5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9DA2864"/>
    <w:multiLevelType w:val="hybridMultilevel"/>
    <w:tmpl w:val="417A56A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9F6474D"/>
    <w:multiLevelType w:val="multilevel"/>
    <w:tmpl w:val="904E7F6A"/>
    <w:lvl w:ilvl="0">
      <w:start w:val="1"/>
      <w:numFmt w:val="bullet"/>
      <w:lvlText w:val=""/>
      <w:lvlJc w:val="left"/>
      <w:pPr>
        <w:tabs>
          <w:tab w:val="num" w:pos="5060"/>
        </w:tabs>
        <w:ind w:left="50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D8D0DC4"/>
    <w:multiLevelType w:val="hybridMultilevel"/>
    <w:tmpl w:val="E27C6F1E"/>
    <w:lvl w:ilvl="0" w:tplc="36629FDE">
      <w:start w:val="1"/>
      <w:numFmt w:val="decimal"/>
      <w:lvlText w:val="%1."/>
      <w:lvlJc w:val="left"/>
      <w:pPr>
        <w:tabs>
          <w:tab w:val="num" w:pos="720"/>
        </w:tabs>
        <w:ind w:left="720" w:hanging="360"/>
      </w:pPr>
      <w:rPr>
        <w:b w:val="0"/>
      </w:rPr>
    </w:lvl>
    <w:lvl w:ilvl="1" w:tplc="76E81112">
      <w:numFmt w:val="none"/>
      <w:lvlText w:val=""/>
      <w:lvlJc w:val="left"/>
      <w:pPr>
        <w:tabs>
          <w:tab w:val="num" w:pos="360"/>
        </w:tabs>
      </w:pPr>
    </w:lvl>
    <w:lvl w:ilvl="2" w:tplc="4BCA0330">
      <w:numFmt w:val="none"/>
      <w:lvlText w:val=""/>
      <w:lvlJc w:val="left"/>
      <w:pPr>
        <w:tabs>
          <w:tab w:val="num" w:pos="360"/>
        </w:tabs>
      </w:pPr>
    </w:lvl>
    <w:lvl w:ilvl="3" w:tplc="ACDAD6C6">
      <w:numFmt w:val="none"/>
      <w:lvlText w:val=""/>
      <w:lvlJc w:val="left"/>
      <w:pPr>
        <w:tabs>
          <w:tab w:val="num" w:pos="360"/>
        </w:tabs>
      </w:pPr>
    </w:lvl>
    <w:lvl w:ilvl="4" w:tplc="0DBAF9EA">
      <w:numFmt w:val="none"/>
      <w:lvlText w:val=""/>
      <w:lvlJc w:val="left"/>
      <w:pPr>
        <w:tabs>
          <w:tab w:val="num" w:pos="360"/>
        </w:tabs>
      </w:pPr>
    </w:lvl>
    <w:lvl w:ilvl="5" w:tplc="4754EBC4">
      <w:numFmt w:val="none"/>
      <w:lvlText w:val=""/>
      <w:lvlJc w:val="left"/>
      <w:pPr>
        <w:tabs>
          <w:tab w:val="num" w:pos="360"/>
        </w:tabs>
      </w:pPr>
    </w:lvl>
    <w:lvl w:ilvl="6" w:tplc="4960449C">
      <w:numFmt w:val="none"/>
      <w:lvlText w:val=""/>
      <w:lvlJc w:val="left"/>
      <w:pPr>
        <w:tabs>
          <w:tab w:val="num" w:pos="360"/>
        </w:tabs>
      </w:pPr>
    </w:lvl>
    <w:lvl w:ilvl="7" w:tplc="719E259A">
      <w:numFmt w:val="none"/>
      <w:lvlText w:val=""/>
      <w:lvlJc w:val="left"/>
      <w:pPr>
        <w:tabs>
          <w:tab w:val="num" w:pos="360"/>
        </w:tabs>
      </w:pPr>
    </w:lvl>
    <w:lvl w:ilvl="8" w:tplc="D9505BEC">
      <w:numFmt w:val="none"/>
      <w:lvlText w:val=""/>
      <w:lvlJc w:val="left"/>
      <w:pPr>
        <w:tabs>
          <w:tab w:val="num" w:pos="360"/>
        </w:tabs>
      </w:pPr>
    </w:lvl>
  </w:abstractNum>
  <w:abstractNum w:abstractNumId="29">
    <w:nsid w:val="6F1265B7"/>
    <w:multiLevelType w:val="hybridMultilevel"/>
    <w:tmpl w:val="6BF89028"/>
    <w:lvl w:ilvl="0" w:tplc="6F4A00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3844E88"/>
    <w:multiLevelType w:val="multilevel"/>
    <w:tmpl w:val="92EE38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74386001"/>
    <w:multiLevelType w:val="hybridMultilevel"/>
    <w:tmpl w:val="F4702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72A60B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692"/>
        </w:tabs>
        <w:ind w:left="16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787E43FA"/>
    <w:multiLevelType w:val="hybridMultilevel"/>
    <w:tmpl w:val="45EC05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8CC0D0D"/>
    <w:multiLevelType w:val="hybridMultilevel"/>
    <w:tmpl w:val="B6A2E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AF55CD4"/>
    <w:multiLevelType w:val="hybridMultilevel"/>
    <w:tmpl w:val="E86041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nsid w:val="7CE06498"/>
    <w:multiLevelType w:val="hybridMultilevel"/>
    <w:tmpl w:val="F4227776"/>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8"/>
  </w:num>
  <w:num w:numId="2">
    <w:abstractNumId w:val="30"/>
  </w:num>
  <w:num w:numId="3">
    <w:abstractNumId w:val="18"/>
  </w:num>
  <w:num w:numId="4">
    <w:abstractNumId w:val="5"/>
  </w:num>
  <w:num w:numId="5">
    <w:abstractNumId w:val="25"/>
  </w:num>
  <w:num w:numId="6">
    <w:abstractNumId w:val="1"/>
  </w:num>
  <w:num w:numId="7">
    <w:abstractNumId w:val="36"/>
  </w:num>
  <w:num w:numId="8">
    <w:abstractNumId w:val="16"/>
  </w:num>
  <w:num w:numId="9">
    <w:abstractNumId w:val="21"/>
  </w:num>
  <w:num w:numId="10">
    <w:abstractNumId w:val="11"/>
  </w:num>
  <w:num w:numId="11">
    <w:abstractNumId w:val="17"/>
  </w:num>
  <w:num w:numId="12">
    <w:abstractNumId w:val="3"/>
  </w:num>
  <w:num w:numId="13">
    <w:abstractNumId w:val="13"/>
  </w:num>
  <w:num w:numId="14">
    <w:abstractNumId w:val="34"/>
  </w:num>
  <w:num w:numId="15">
    <w:abstractNumId w:val="8"/>
  </w:num>
  <w:num w:numId="16">
    <w:abstractNumId w:val="32"/>
  </w:num>
  <w:num w:numId="17">
    <w:abstractNumId w:val="33"/>
  </w:num>
  <w:num w:numId="18">
    <w:abstractNumId w:val="23"/>
  </w:num>
  <w:num w:numId="19">
    <w:abstractNumId w:val="20"/>
  </w:num>
  <w:num w:numId="20">
    <w:abstractNumId w:val="22"/>
  </w:num>
  <w:num w:numId="21">
    <w:abstractNumId w:val="24"/>
  </w:num>
  <w:num w:numId="22">
    <w:abstractNumId w:val="27"/>
  </w:num>
  <w:num w:numId="23">
    <w:abstractNumId w:val="4"/>
  </w:num>
  <w:num w:numId="24">
    <w:abstractNumId w:val="12"/>
  </w:num>
  <w:num w:numId="25">
    <w:abstractNumId w:val="35"/>
  </w:num>
  <w:num w:numId="26">
    <w:abstractNumId w:val="19"/>
  </w:num>
  <w:num w:numId="27">
    <w:abstractNumId w:val="2"/>
  </w:num>
  <w:num w:numId="28">
    <w:abstractNumId w:val="26"/>
  </w:num>
  <w:num w:numId="29">
    <w:abstractNumId w:val="0"/>
  </w:num>
  <w:num w:numId="30">
    <w:abstractNumId w:val="15"/>
  </w:num>
  <w:num w:numId="31">
    <w:abstractNumId w:val="9"/>
  </w:num>
  <w:num w:numId="32">
    <w:abstractNumId w:val="29"/>
  </w:num>
  <w:num w:numId="33">
    <w:abstractNumId w:val="14"/>
  </w:num>
  <w:num w:numId="34">
    <w:abstractNumId w:val="6"/>
  </w:num>
  <w:num w:numId="35">
    <w:abstractNumId w:val="31"/>
  </w:num>
  <w:num w:numId="36">
    <w:abstractNumId w:val="10"/>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savePreviewPicture/>
  <w:footnotePr>
    <w:footnote w:id="-1"/>
    <w:footnote w:id="0"/>
  </w:footnotePr>
  <w:endnotePr>
    <w:endnote w:id="-1"/>
    <w:endnote w:id="0"/>
  </w:endnotePr>
  <w:compat/>
  <w:rsids>
    <w:rsidRoot w:val="00EA4EF9"/>
    <w:rsid w:val="000004AF"/>
    <w:rsid w:val="00000E16"/>
    <w:rsid w:val="00006ABF"/>
    <w:rsid w:val="0001278B"/>
    <w:rsid w:val="000138FC"/>
    <w:rsid w:val="00017D09"/>
    <w:rsid w:val="00024E08"/>
    <w:rsid w:val="00026E8B"/>
    <w:rsid w:val="00030282"/>
    <w:rsid w:val="0003317A"/>
    <w:rsid w:val="000442E9"/>
    <w:rsid w:val="00045960"/>
    <w:rsid w:val="000464EA"/>
    <w:rsid w:val="00052A2F"/>
    <w:rsid w:val="00053577"/>
    <w:rsid w:val="00055870"/>
    <w:rsid w:val="00061B0B"/>
    <w:rsid w:val="00065548"/>
    <w:rsid w:val="00083307"/>
    <w:rsid w:val="000940BB"/>
    <w:rsid w:val="000974E2"/>
    <w:rsid w:val="000A0DB6"/>
    <w:rsid w:val="000A5830"/>
    <w:rsid w:val="000A74E4"/>
    <w:rsid w:val="000B0A9D"/>
    <w:rsid w:val="000B355D"/>
    <w:rsid w:val="000C2BD8"/>
    <w:rsid w:val="000C7E3D"/>
    <w:rsid w:val="000D0684"/>
    <w:rsid w:val="000D2DC7"/>
    <w:rsid w:val="000D3FB5"/>
    <w:rsid w:val="000D4062"/>
    <w:rsid w:val="000D55B6"/>
    <w:rsid w:val="000D788E"/>
    <w:rsid w:val="000E0154"/>
    <w:rsid w:val="000E0870"/>
    <w:rsid w:val="000E4A33"/>
    <w:rsid w:val="000E695A"/>
    <w:rsid w:val="000E7470"/>
    <w:rsid w:val="000F3AC8"/>
    <w:rsid w:val="0010096B"/>
    <w:rsid w:val="00120BC0"/>
    <w:rsid w:val="001245F8"/>
    <w:rsid w:val="00125A35"/>
    <w:rsid w:val="00126108"/>
    <w:rsid w:val="00134B64"/>
    <w:rsid w:val="0014239F"/>
    <w:rsid w:val="0016083A"/>
    <w:rsid w:val="001647BE"/>
    <w:rsid w:val="00164DD1"/>
    <w:rsid w:val="00166BE0"/>
    <w:rsid w:val="00181B9A"/>
    <w:rsid w:val="00182A95"/>
    <w:rsid w:val="00183989"/>
    <w:rsid w:val="00183CEC"/>
    <w:rsid w:val="00184A55"/>
    <w:rsid w:val="00187E97"/>
    <w:rsid w:val="00196B51"/>
    <w:rsid w:val="001A65F7"/>
    <w:rsid w:val="001B427A"/>
    <w:rsid w:val="001B6272"/>
    <w:rsid w:val="001C0B3A"/>
    <w:rsid w:val="001C1AEF"/>
    <w:rsid w:val="001C722C"/>
    <w:rsid w:val="001C7AD4"/>
    <w:rsid w:val="001D5342"/>
    <w:rsid w:val="001D7389"/>
    <w:rsid w:val="001F3E80"/>
    <w:rsid w:val="00202885"/>
    <w:rsid w:val="002055F9"/>
    <w:rsid w:val="0020747B"/>
    <w:rsid w:val="00207C1A"/>
    <w:rsid w:val="00211547"/>
    <w:rsid w:val="00214E46"/>
    <w:rsid w:val="00221695"/>
    <w:rsid w:val="00237BF7"/>
    <w:rsid w:val="00245701"/>
    <w:rsid w:val="00254101"/>
    <w:rsid w:val="002565B8"/>
    <w:rsid w:val="00272F92"/>
    <w:rsid w:val="0027345F"/>
    <w:rsid w:val="00276E53"/>
    <w:rsid w:val="00280060"/>
    <w:rsid w:val="00282105"/>
    <w:rsid w:val="0028482E"/>
    <w:rsid w:val="00292C2C"/>
    <w:rsid w:val="002967B4"/>
    <w:rsid w:val="002A2954"/>
    <w:rsid w:val="002A337C"/>
    <w:rsid w:val="002A4115"/>
    <w:rsid w:val="002A5C5E"/>
    <w:rsid w:val="002A6B1B"/>
    <w:rsid w:val="002B576C"/>
    <w:rsid w:val="002B79FA"/>
    <w:rsid w:val="002D5E8C"/>
    <w:rsid w:val="002D6692"/>
    <w:rsid w:val="002E21F0"/>
    <w:rsid w:val="002F0052"/>
    <w:rsid w:val="002F2348"/>
    <w:rsid w:val="002F6BB2"/>
    <w:rsid w:val="003002D0"/>
    <w:rsid w:val="00302B27"/>
    <w:rsid w:val="00306257"/>
    <w:rsid w:val="00307E5C"/>
    <w:rsid w:val="00316BC8"/>
    <w:rsid w:val="0032060C"/>
    <w:rsid w:val="00322095"/>
    <w:rsid w:val="0032278F"/>
    <w:rsid w:val="00340B8C"/>
    <w:rsid w:val="00342236"/>
    <w:rsid w:val="00352C0F"/>
    <w:rsid w:val="0036215C"/>
    <w:rsid w:val="003663B4"/>
    <w:rsid w:val="003674FA"/>
    <w:rsid w:val="0037240E"/>
    <w:rsid w:val="003730D8"/>
    <w:rsid w:val="00374F10"/>
    <w:rsid w:val="003817B6"/>
    <w:rsid w:val="00383B4A"/>
    <w:rsid w:val="00391C7A"/>
    <w:rsid w:val="003A55B1"/>
    <w:rsid w:val="003A77F7"/>
    <w:rsid w:val="003A7A96"/>
    <w:rsid w:val="003B254A"/>
    <w:rsid w:val="003C3A4F"/>
    <w:rsid w:val="003C42A9"/>
    <w:rsid w:val="003C69B9"/>
    <w:rsid w:val="003D6944"/>
    <w:rsid w:val="003E0412"/>
    <w:rsid w:val="003E16BF"/>
    <w:rsid w:val="00402865"/>
    <w:rsid w:val="00405C17"/>
    <w:rsid w:val="004063D9"/>
    <w:rsid w:val="0041438D"/>
    <w:rsid w:val="004143ED"/>
    <w:rsid w:val="00423429"/>
    <w:rsid w:val="00437B82"/>
    <w:rsid w:val="0045305C"/>
    <w:rsid w:val="00453B28"/>
    <w:rsid w:val="0046469E"/>
    <w:rsid w:val="00467EA6"/>
    <w:rsid w:val="004715FB"/>
    <w:rsid w:val="00472430"/>
    <w:rsid w:val="00480C3E"/>
    <w:rsid w:val="0048567C"/>
    <w:rsid w:val="004941B0"/>
    <w:rsid w:val="004964B9"/>
    <w:rsid w:val="00497E51"/>
    <w:rsid w:val="004B1BEF"/>
    <w:rsid w:val="004C0606"/>
    <w:rsid w:val="004C58F4"/>
    <w:rsid w:val="004E3FF2"/>
    <w:rsid w:val="004E65E3"/>
    <w:rsid w:val="00500640"/>
    <w:rsid w:val="0051065A"/>
    <w:rsid w:val="00520940"/>
    <w:rsid w:val="00533571"/>
    <w:rsid w:val="00540F2C"/>
    <w:rsid w:val="00542BB1"/>
    <w:rsid w:val="00547EE0"/>
    <w:rsid w:val="00556B36"/>
    <w:rsid w:val="005613B5"/>
    <w:rsid w:val="00565B99"/>
    <w:rsid w:val="00565D1A"/>
    <w:rsid w:val="00580E98"/>
    <w:rsid w:val="005853AF"/>
    <w:rsid w:val="00585B41"/>
    <w:rsid w:val="0058745C"/>
    <w:rsid w:val="00594AD1"/>
    <w:rsid w:val="005A3B8A"/>
    <w:rsid w:val="005A5F82"/>
    <w:rsid w:val="005B0466"/>
    <w:rsid w:val="005B084C"/>
    <w:rsid w:val="005B17D5"/>
    <w:rsid w:val="005B5B32"/>
    <w:rsid w:val="005B5E37"/>
    <w:rsid w:val="005C1C5C"/>
    <w:rsid w:val="005E38EA"/>
    <w:rsid w:val="005E4B32"/>
    <w:rsid w:val="005F1B60"/>
    <w:rsid w:val="005F53FF"/>
    <w:rsid w:val="005F5B4B"/>
    <w:rsid w:val="005F63C2"/>
    <w:rsid w:val="005F7C6E"/>
    <w:rsid w:val="00602E28"/>
    <w:rsid w:val="00605443"/>
    <w:rsid w:val="0061081D"/>
    <w:rsid w:val="006110EA"/>
    <w:rsid w:val="00611EBD"/>
    <w:rsid w:val="00617091"/>
    <w:rsid w:val="00637E4F"/>
    <w:rsid w:val="00644D08"/>
    <w:rsid w:val="00645988"/>
    <w:rsid w:val="00650667"/>
    <w:rsid w:val="00662F7C"/>
    <w:rsid w:val="0066619F"/>
    <w:rsid w:val="00667DA9"/>
    <w:rsid w:val="0067179D"/>
    <w:rsid w:val="006830A0"/>
    <w:rsid w:val="006A0B01"/>
    <w:rsid w:val="006A4958"/>
    <w:rsid w:val="006A4D0B"/>
    <w:rsid w:val="006B02A5"/>
    <w:rsid w:val="006B383B"/>
    <w:rsid w:val="006C090A"/>
    <w:rsid w:val="006C25E7"/>
    <w:rsid w:val="006D6C78"/>
    <w:rsid w:val="006D6DC1"/>
    <w:rsid w:val="006F243A"/>
    <w:rsid w:val="006F65F8"/>
    <w:rsid w:val="00701519"/>
    <w:rsid w:val="00714768"/>
    <w:rsid w:val="0071742C"/>
    <w:rsid w:val="00725F73"/>
    <w:rsid w:val="007305C8"/>
    <w:rsid w:val="007401A4"/>
    <w:rsid w:val="007411B5"/>
    <w:rsid w:val="007443CA"/>
    <w:rsid w:val="00744929"/>
    <w:rsid w:val="00744B3F"/>
    <w:rsid w:val="00746444"/>
    <w:rsid w:val="00751BC1"/>
    <w:rsid w:val="00757910"/>
    <w:rsid w:val="00760307"/>
    <w:rsid w:val="00763191"/>
    <w:rsid w:val="0076504C"/>
    <w:rsid w:val="00765CA7"/>
    <w:rsid w:val="00775C7F"/>
    <w:rsid w:val="00781603"/>
    <w:rsid w:val="00782779"/>
    <w:rsid w:val="00792C5E"/>
    <w:rsid w:val="0079391F"/>
    <w:rsid w:val="00794384"/>
    <w:rsid w:val="00794388"/>
    <w:rsid w:val="007947A7"/>
    <w:rsid w:val="007A4D53"/>
    <w:rsid w:val="007B0C45"/>
    <w:rsid w:val="007B3CA2"/>
    <w:rsid w:val="007B46C2"/>
    <w:rsid w:val="007C5C0F"/>
    <w:rsid w:val="007C681A"/>
    <w:rsid w:val="007C69E4"/>
    <w:rsid w:val="007C6FA1"/>
    <w:rsid w:val="007E403C"/>
    <w:rsid w:val="007E64A8"/>
    <w:rsid w:val="00801B08"/>
    <w:rsid w:val="00804488"/>
    <w:rsid w:val="008130F3"/>
    <w:rsid w:val="00822FA5"/>
    <w:rsid w:val="0083450B"/>
    <w:rsid w:val="00836E2C"/>
    <w:rsid w:val="008467E6"/>
    <w:rsid w:val="00846861"/>
    <w:rsid w:val="0085168E"/>
    <w:rsid w:val="00872159"/>
    <w:rsid w:val="0087270B"/>
    <w:rsid w:val="0087359F"/>
    <w:rsid w:val="00884000"/>
    <w:rsid w:val="008844AE"/>
    <w:rsid w:val="008865A2"/>
    <w:rsid w:val="008914BC"/>
    <w:rsid w:val="0089361A"/>
    <w:rsid w:val="00894377"/>
    <w:rsid w:val="008944D6"/>
    <w:rsid w:val="008B6F97"/>
    <w:rsid w:val="008D117F"/>
    <w:rsid w:val="008D614A"/>
    <w:rsid w:val="008E0CCD"/>
    <w:rsid w:val="008E5265"/>
    <w:rsid w:val="008F0948"/>
    <w:rsid w:val="008F20DE"/>
    <w:rsid w:val="008F38FB"/>
    <w:rsid w:val="008F6051"/>
    <w:rsid w:val="00905B36"/>
    <w:rsid w:val="00906D03"/>
    <w:rsid w:val="00907F64"/>
    <w:rsid w:val="00910F1E"/>
    <w:rsid w:val="00914D8F"/>
    <w:rsid w:val="00915D11"/>
    <w:rsid w:val="009175C1"/>
    <w:rsid w:val="00930938"/>
    <w:rsid w:val="009313C9"/>
    <w:rsid w:val="009317AD"/>
    <w:rsid w:val="0094143D"/>
    <w:rsid w:val="00945395"/>
    <w:rsid w:val="00946D78"/>
    <w:rsid w:val="00957CAA"/>
    <w:rsid w:val="0096048C"/>
    <w:rsid w:val="00973CE2"/>
    <w:rsid w:val="0097435C"/>
    <w:rsid w:val="009751C0"/>
    <w:rsid w:val="009752B6"/>
    <w:rsid w:val="00975379"/>
    <w:rsid w:val="0098048D"/>
    <w:rsid w:val="00991862"/>
    <w:rsid w:val="009A3C54"/>
    <w:rsid w:val="009B7B70"/>
    <w:rsid w:val="009C265C"/>
    <w:rsid w:val="009C5A3F"/>
    <w:rsid w:val="009D379F"/>
    <w:rsid w:val="009D5279"/>
    <w:rsid w:val="009D673A"/>
    <w:rsid w:val="009E0E61"/>
    <w:rsid w:val="009E736C"/>
    <w:rsid w:val="009E7451"/>
    <w:rsid w:val="009F7692"/>
    <w:rsid w:val="00A03C58"/>
    <w:rsid w:val="00A12E51"/>
    <w:rsid w:val="00A20479"/>
    <w:rsid w:val="00A23D3D"/>
    <w:rsid w:val="00A25727"/>
    <w:rsid w:val="00A35472"/>
    <w:rsid w:val="00A3686A"/>
    <w:rsid w:val="00A40C84"/>
    <w:rsid w:val="00A42190"/>
    <w:rsid w:val="00A44383"/>
    <w:rsid w:val="00A46BE9"/>
    <w:rsid w:val="00A47652"/>
    <w:rsid w:val="00A57135"/>
    <w:rsid w:val="00A6067D"/>
    <w:rsid w:val="00A61316"/>
    <w:rsid w:val="00A64C33"/>
    <w:rsid w:val="00A72742"/>
    <w:rsid w:val="00A73C8A"/>
    <w:rsid w:val="00A852D6"/>
    <w:rsid w:val="00A86D5A"/>
    <w:rsid w:val="00A8766D"/>
    <w:rsid w:val="00A928BB"/>
    <w:rsid w:val="00A933DC"/>
    <w:rsid w:val="00A96948"/>
    <w:rsid w:val="00A96C8C"/>
    <w:rsid w:val="00A97F50"/>
    <w:rsid w:val="00AA0053"/>
    <w:rsid w:val="00AA188A"/>
    <w:rsid w:val="00AA1B61"/>
    <w:rsid w:val="00AA3379"/>
    <w:rsid w:val="00AA4F76"/>
    <w:rsid w:val="00AA6D7E"/>
    <w:rsid w:val="00AB02D7"/>
    <w:rsid w:val="00AB5A9F"/>
    <w:rsid w:val="00AC1D58"/>
    <w:rsid w:val="00AD110E"/>
    <w:rsid w:val="00AD147C"/>
    <w:rsid w:val="00AD2847"/>
    <w:rsid w:val="00AD3EDA"/>
    <w:rsid w:val="00AD78FC"/>
    <w:rsid w:val="00AE2EF8"/>
    <w:rsid w:val="00AE4797"/>
    <w:rsid w:val="00AE5E13"/>
    <w:rsid w:val="00AE6CE4"/>
    <w:rsid w:val="00B10FFB"/>
    <w:rsid w:val="00B11A66"/>
    <w:rsid w:val="00B1392D"/>
    <w:rsid w:val="00B157ED"/>
    <w:rsid w:val="00B158FB"/>
    <w:rsid w:val="00B20279"/>
    <w:rsid w:val="00B46313"/>
    <w:rsid w:val="00B52FD5"/>
    <w:rsid w:val="00B56DA0"/>
    <w:rsid w:val="00B57016"/>
    <w:rsid w:val="00B602F1"/>
    <w:rsid w:val="00B63EA0"/>
    <w:rsid w:val="00B74C57"/>
    <w:rsid w:val="00B75528"/>
    <w:rsid w:val="00B8725E"/>
    <w:rsid w:val="00BA452E"/>
    <w:rsid w:val="00BA5DAE"/>
    <w:rsid w:val="00BC416D"/>
    <w:rsid w:val="00BC56F0"/>
    <w:rsid w:val="00BD3607"/>
    <w:rsid w:val="00BE00C0"/>
    <w:rsid w:val="00BE2FC2"/>
    <w:rsid w:val="00BE41AF"/>
    <w:rsid w:val="00BE7E1A"/>
    <w:rsid w:val="00BF4D4E"/>
    <w:rsid w:val="00C03670"/>
    <w:rsid w:val="00C26DD8"/>
    <w:rsid w:val="00C3360E"/>
    <w:rsid w:val="00C340E1"/>
    <w:rsid w:val="00C406F0"/>
    <w:rsid w:val="00C41A9E"/>
    <w:rsid w:val="00C43F7F"/>
    <w:rsid w:val="00C45702"/>
    <w:rsid w:val="00C51AE6"/>
    <w:rsid w:val="00C553E3"/>
    <w:rsid w:val="00C56D47"/>
    <w:rsid w:val="00C60EC1"/>
    <w:rsid w:val="00C6598A"/>
    <w:rsid w:val="00C66875"/>
    <w:rsid w:val="00C66E22"/>
    <w:rsid w:val="00C670EB"/>
    <w:rsid w:val="00C76015"/>
    <w:rsid w:val="00C7673A"/>
    <w:rsid w:val="00C80B3A"/>
    <w:rsid w:val="00C81D09"/>
    <w:rsid w:val="00C832B9"/>
    <w:rsid w:val="00C85EEF"/>
    <w:rsid w:val="00CA07AE"/>
    <w:rsid w:val="00CA1DE8"/>
    <w:rsid w:val="00CA446C"/>
    <w:rsid w:val="00CA727D"/>
    <w:rsid w:val="00CB4882"/>
    <w:rsid w:val="00CC3570"/>
    <w:rsid w:val="00CD4243"/>
    <w:rsid w:val="00CE729B"/>
    <w:rsid w:val="00CF04D0"/>
    <w:rsid w:val="00CF4F98"/>
    <w:rsid w:val="00D04676"/>
    <w:rsid w:val="00D05733"/>
    <w:rsid w:val="00D152F2"/>
    <w:rsid w:val="00D278B7"/>
    <w:rsid w:val="00D34632"/>
    <w:rsid w:val="00D3625E"/>
    <w:rsid w:val="00D3648A"/>
    <w:rsid w:val="00D4166B"/>
    <w:rsid w:val="00D47D19"/>
    <w:rsid w:val="00D56E2E"/>
    <w:rsid w:val="00D630BD"/>
    <w:rsid w:val="00D63F5D"/>
    <w:rsid w:val="00D73E10"/>
    <w:rsid w:val="00D740EE"/>
    <w:rsid w:val="00D82FCA"/>
    <w:rsid w:val="00D86BF2"/>
    <w:rsid w:val="00D86E81"/>
    <w:rsid w:val="00D90BE5"/>
    <w:rsid w:val="00D97CD2"/>
    <w:rsid w:val="00DA0726"/>
    <w:rsid w:val="00DA6877"/>
    <w:rsid w:val="00DB1861"/>
    <w:rsid w:val="00DC03DF"/>
    <w:rsid w:val="00DC1241"/>
    <w:rsid w:val="00DC15FE"/>
    <w:rsid w:val="00DD1BB1"/>
    <w:rsid w:val="00DD55B8"/>
    <w:rsid w:val="00DE2B17"/>
    <w:rsid w:val="00DF4C0D"/>
    <w:rsid w:val="00E01460"/>
    <w:rsid w:val="00E04080"/>
    <w:rsid w:val="00E04B51"/>
    <w:rsid w:val="00E05624"/>
    <w:rsid w:val="00E05E93"/>
    <w:rsid w:val="00E062C2"/>
    <w:rsid w:val="00E1479D"/>
    <w:rsid w:val="00E150A5"/>
    <w:rsid w:val="00E15539"/>
    <w:rsid w:val="00E24F63"/>
    <w:rsid w:val="00E30EC1"/>
    <w:rsid w:val="00E310D7"/>
    <w:rsid w:val="00E409F8"/>
    <w:rsid w:val="00E431F6"/>
    <w:rsid w:val="00E52B55"/>
    <w:rsid w:val="00E545D7"/>
    <w:rsid w:val="00E631DC"/>
    <w:rsid w:val="00E7172E"/>
    <w:rsid w:val="00E81886"/>
    <w:rsid w:val="00E92183"/>
    <w:rsid w:val="00E93D7F"/>
    <w:rsid w:val="00E96DF5"/>
    <w:rsid w:val="00EA4EF9"/>
    <w:rsid w:val="00EB0229"/>
    <w:rsid w:val="00EB2ADB"/>
    <w:rsid w:val="00EB4D62"/>
    <w:rsid w:val="00EC2A4C"/>
    <w:rsid w:val="00EC6CA1"/>
    <w:rsid w:val="00ED15E0"/>
    <w:rsid w:val="00ED20BA"/>
    <w:rsid w:val="00ED63EF"/>
    <w:rsid w:val="00ED7FF3"/>
    <w:rsid w:val="00EE1754"/>
    <w:rsid w:val="00EF0FCD"/>
    <w:rsid w:val="00F03143"/>
    <w:rsid w:val="00F0396F"/>
    <w:rsid w:val="00F05529"/>
    <w:rsid w:val="00F05F73"/>
    <w:rsid w:val="00F2093A"/>
    <w:rsid w:val="00F30EBC"/>
    <w:rsid w:val="00F31A64"/>
    <w:rsid w:val="00F35B85"/>
    <w:rsid w:val="00F36FBB"/>
    <w:rsid w:val="00F37A43"/>
    <w:rsid w:val="00F41D72"/>
    <w:rsid w:val="00F44355"/>
    <w:rsid w:val="00F51459"/>
    <w:rsid w:val="00F55FAB"/>
    <w:rsid w:val="00F62A8B"/>
    <w:rsid w:val="00F7248C"/>
    <w:rsid w:val="00F73860"/>
    <w:rsid w:val="00F74559"/>
    <w:rsid w:val="00F86ACF"/>
    <w:rsid w:val="00F90890"/>
    <w:rsid w:val="00F924C2"/>
    <w:rsid w:val="00F92E02"/>
    <w:rsid w:val="00F939FE"/>
    <w:rsid w:val="00F9453D"/>
    <w:rsid w:val="00FB124B"/>
    <w:rsid w:val="00FB303F"/>
    <w:rsid w:val="00FC20F7"/>
    <w:rsid w:val="00FD39B1"/>
    <w:rsid w:val="00FF549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0DB6"/>
    <w:rPr>
      <w:lang w:val="en-GB" w:eastAsia="en-US"/>
    </w:rPr>
  </w:style>
  <w:style w:type="paragraph" w:styleId="Heading1">
    <w:name w:val="heading 1"/>
    <w:basedOn w:val="Normal"/>
    <w:next w:val="Normal"/>
    <w:qFormat/>
    <w:rsid w:val="0076504C"/>
    <w:pPr>
      <w:keepNext/>
      <w:tabs>
        <w:tab w:val="left" w:pos="9360"/>
      </w:tabs>
      <w:spacing w:line="360" w:lineRule="exact"/>
      <w:jc w:val="center"/>
      <w:outlineLvl w:val="0"/>
    </w:pPr>
    <w:rPr>
      <w:rFonts w:ascii="Arial" w:hAnsi="Arial"/>
      <w:b/>
      <w:sz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245701"/>
    <w:pPr>
      <w:spacing w:line="360" w:lineRule="auto"/>
      <w:jc w:val="both"/>
    </w:pPr>
    <w:rPr>
      <w:rFonts w:ascii="Arial" w:hAnsi="Arial"/>
      <w:b/>
      <w:sz w:val="24"/>
      <w:lang w:val="en-US"/>
    </w:rPr>
  </w:style>
  <w:style w:type="table" w:styleId="TableGrid">
    <w:name w:val="Table Grid"/>
    <w:basedOn w:val="TableNormal"/>
    <w:uiPriority w:val="59"/>
    <w:rsid w:val="00D046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 Char"/>
    <w:basedOn w:val="Normal"/>
    <w:rsid w:val="00CE729B"/>
    <w:pPr>
      <w:spacing w:after="160" w:line="240" w:lineRule="exact"/>
    </w:pPr>
    <w:rPr>
      <w:rFonts w:ascii="Verdana" w:hAnsi="Verdana"/>
      <w:lang w:val="en-US"/>
    </w:rPr>
  </w:style>
  <w:style w:type="paragraph" w:styleId="Header">
    <w:name w:val="header"/>
    <w:basedOn w:val="Normal"/>
    <w:rsid w:val="000E7470"/>
    <w:pPr>
      <w:tabs>
        <w:tab w:val="center" w:pos="4320"/>
        <w:tab w:val="right" w:pos="8640"/>
      </w:tabs>
    </w:pPr>
  </w:style>
  <w:style w:type="character" w:styleId="PageNumber">
    <w:name w:val="page number"/>
    <w:basedOn w:val="DefaultParagraphFont"/>
    <w:rsid w:val="000E7470"/>
  </w:style>
  <w:style w:type="paragraph" w:styleId="BalloonText">
    <w:name w:val="Balloon Text"/>
    <w:basedOn w:val="Normal"/>
    <w:semiHidden/>
    <w:rsid w:val="00A03C58"/>
    <w:rPr>
      <w:rFonts w:ascii="Tahoma" w:hAnsi="Tahoma" w:cs="Tahoma"/>
      <w:sz w:val="16"/>
      <w:szCs w:val="16"/>
    </w:rPr>
  </w:style>
  <w:style w:type="paragraph" w:styleId="Footer">
    <w:name w:val="footer"/>
    <w:basedOn w:val="Normal"/>
    <w:rsid w:val="005613B5"/>
    <w:pPr>
      <w:tabs>
        <w:tab w:val="center" w:pos="4320"/>
        <w:tab w:val="right" w:pos="8640"/>
      </w:tabs>
    </w:pPr>
  </w:style>
  <w:style w:type="paragraph" w:styleId="ListParagraph">
    <w:name w:val="List Paragraph"/>
    <w:basedOn w:val="Normal"/>
    <w:uiPriority w:val="34"/>
    <w:qFormat/>
    <w:rsid w:val="005C1C5C"/>
    <w:pPr>
      <w:ind w:left="720"/>
      <w:contextualSpacing/>
    </w:pPr>
    <w:rPr>
      <w:rFonts w:ascii="Univers" w:hAnsi="Univers"/>
      <w:sz w:val="24"/>
      <w:lang w:val="en-US"/>
    </w:rPr>
  </w:style>
</w:styles>
</file>

<file path=word/webSettings.xml><?xml version="1.0" encoding="utf-8"?>
<w:webSettings xmlns:r="http://schemas.openxmlformats.org/officeDocument/2006/relationships" xmlns:w="http://schemas.openxmlformats.org/wordprocessingml/2006/main">
  <w:divs>
    <w:div w:id="322972241">
      <w:bodyDiv w:val="1"/>
      <w:marLeft w:val="0"/>
      <w:marRight w:val="0"/>
      <w:marTop w:val="0"/>
      <w:marBottom w:val="0"/>
      <w:divBdr>
        <w:top w:val="none" w:sz="0" w:space="0" w:color="auto"/>
        <w:left w:val="none" w:sz="0" w:space="0" w:color="auto"/>
        <w:bottom w:val="none" w:sz="0" w:space="0" w:color="auto"/>
        <w:right w:val="none" w:sz="0" w:space="0" w:color="auto"/>
      </w:divBdr>
    </w:div>
    <w:div w:id="1412578987">
      <w:bodyDiv w:val="1"/>
      <w:marLeft w:val="0"/>
      <w:marRight w:val="0"/>
      <w:marTop w:val="0"/>
      <w:marBottom w:val="0"/>
      <w:divBdr>
        <w:top w:val="none" w:sz="0" w:space="0" w:color="auto"/>
        <w:left w:val="none" w:sz="0" w:space="0" w:color="auto"/>
        <w:bottom w:val="none" w:sz="0" w:space="0" w:color="auto"/>
        <w:right w:val="none" w:sz="0" w:space="0" w:color="auto"/>
      </w:divBdr>
    </w:div>
    <w:div w:id="1944150427">
      <w:bodyDiv w:val="1"/>
      <w:marLeft w:val="0"/>
      <w:marRight w:val="0"/>
      <w:marTop w:val="0"/>
      <w:marBottom w:val="0"/>
      <w:divBdr>
        <w:top w:val="none" w:sz="0" w:space="0" w:color="auto"/>
        <w:left w:val="none" w:sz="0" w:space="0" w:color="auto"/>
        <w:bottom w:val="none" w:sz="0" w:space="0" w:color="auto"/>
        <w:right w:val="none" w:sz="0" w:space="0" w:color="auto"/>
      </w:divBdr>
    </w:div>
    <w:div w:id="204605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306</Words>
  <Characters>1749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11</vt:lpstr>
    </vt:vector>
  </TitlesOfParts>
  <Company>Proline</Company>
  <LinksUpToDate>false</LinksUpToDate>
  <CharactersWithSpaces>2051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creator>PRECIOUST</dc:creator>
  <cp:lastModifiedBy>PUMZA</cp:lastModifiedBy>
  <cp:revision>2</cp:revision>
  <cp:lastPrinted>2018-09-14T10:22:00Z</cp:lastPrinted>
  <dcterms:created xsi:type="dcterms:W3CDTF">2018-10-01T11:14:00Z</dcterms:created>
  <dcterms:modified xsi:type="dcterms:W3CDTF">2018-10-01T11:14:00Z</dcterms:modified>
</cp:coreProperties>
</file>