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F36F3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06645">
        <w:rPr>
          <w:rFonts w:cs="Arial"/>
          <w:b/>
          <w:szCs w:val="24"/>
          <w:lang w:val="en-US"/>
        </w:rPr>
        <w:t>2504[NW3112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206645" w:rsidRPr="003508A4" w:rsidRDefault="00206645" w:rsidP="00206645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3508A4">
        <w:rPr>
          <w:rFonts w:ascii="Times New Roman" w:hAnsi="Times New Roman"/>
          <w:b/>
          <w:szCs w:val="24"/>
        </w:rPr>
        <w:t>2504.</w:t>
      </w:r>
      <w:r w:rsidRPr="003508A4">
        <w:rPr>
          <w:rFonts w:ascii="Times New Roman" w:hAnsi="Times New Roman"/>
          <w:b/>
          <w:szCs w:val="24"/>
        </w:rPr>
        <w:tab/>
      </w:r>
      <w:r w:rsidRPr="003508A4">
        <w:rPr>
          <w:rFonts w:ascii="Times New Roman" w:hAnsi="Times New Roman"/>
          <w:b/>
          <w:bCs/>
          <w:szCs w:val="24"/>
        </w:rPr>
        <w:t>Ms C N Mkhonto (EFF) to ask the Minister of Employment and Labour</w:t>
      </w:r>
      <w:r w:rsidR="00F36F3F">
        <w:rPr>
          <w:rFonts w:ascii="Times New Roman" w:hAnsi="Times New Roman"/>
          <w:b/>
          <w:bCs/>
          <w:szCs w:val="24"/>
        </w:rPr>
        <w:fldChar w:fldCharType="begin"/>
      </w:r>
      <w:r>
        <w:instrText xml:space="preserve"> XE "</w:instrText>
      </w:r>
      <w:r w:rsidRPr="002F0663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F36F3F">
        <w:rPr>
          <w:rFonts w:ascii="Times New Roman" w:hAnsi="Times New Roman"/>
          <w:b/>
          <w:bCs/>
          <w:szCs w:val="24"/>
        </w:rPr>
        <w:fldChar w:fldCharType="end"/>
      </w:r>
      <w:r w:rsidRPr="003508A4">
        <w:rPr>
          <w:rFonts w:ascii="Times New Roman" w:hAnsi="Times New Roman"/>
          <w:b/>
          <w:bCs/>
          <w:szCs w:val="24"/>
        </w:rPr>
        <w:t>:</w:t>
      </w:r>
    </w:p>
    <w:p w:rsidR="00206645" w:rsidRDefault="00206645" w:rsidP="00206645">
      <w:pPr>
        <w:pBdr>
          <w:bottom w:val="single" w:sz="6" w:space="1" w:color="auto"/>
        </w:pBdr>
        <w:spacing w:before="100" w:beforeAutospacing="1" w:after="100" w:afterAutospacing="1"/>
        <w:ind w:left="720" w:hanging="11"/>
        <w:jc w:val="both"/>
        <w:rPr>
          <w:rFonts w:cs="Arial"/>
          <w:sz w:val="20"/>
        </w:rPr>
      </w:pPr>
      <w:r w:rsidRPr="00206645">
        <w:rPr>
          <w:rFonts w:cs="Arial"/>
          <w:szCs w:val="24"/>
        </w:rPr>
        <w:t xml:space="preserve">Whether, with reference to his reply to question 2281 on 16 October 2020, the invoices that were received were </w:t>
      </w:r>
      <w:r w:rsidRPr="001C707A">
        <w:rPr>
          <w:rFonts w:cs="Arial"/>
          <w:szCs w:val="24"/>
        </w:rPr>
        <w:t>based on the new ComEasy System; if not, what is the position in this regard; if so, what is the total number of unpaid invoices that could not be migrated to the new system?</w:t>
      </w:r>
      <w:r w:rsidRPr="00206645">
        <w:rPr>
          <w:rFonts w:cs="Arial"/>
          <w:szCs w:val="24"/>
        </w:rPr>
        <w:tab/>
      </w:r>
      <w:r w:rsidRPr="00206645">
        <w:rPr>
          <w:rFonts w:cs="Arial"/>
          <w:szCs w:val="24"/>
        </w:rPr>
        <w:tab/>
      </w:r>
      <w:r w:rsidRPr="00206645">
        <w:rPr>
          <w:rFonts w:cs="Arial"/>
        </w:rPr>
        <w:tab/>
      </w:r>
      <w:r w:rsidRPr="00206645">
        <w:rPr>
          <w:rFonts w:cs="Arial"/>
        </w:rPr>
        <w:tab/>
      </w:r>
      <w:r w:rsidRPr="00206645">
        <w:rPr>
          <w:rFonts w:cs="Arial"/>
        </w:rPr>
        <w:tab/>
      </w:r>
      <w:r w:rsidRPr="00206645">
        <w:rPr>
          <w:rFonts w:cs="Arial"/>
        </w:rPr>
        <w:tab/>
      </w:r>
      <w:r w:rsidRPr="00206645">
        <w:rPr>
          <w:rFonts w:cs="Arial"/>
        </w:rPr>
        <w:tab/>
      </w:r>
      <w:r w:rsidRPr="00206645">
        <w:rPr>
          <w:rFonts w:cs="Arial"/>
          <w:sz w:val="20"/>
        </w:rPr>
        <w:t>NW3112E</w:t>
      </w:r>
    </w:p>
    <w:p w:rsidR="00245BF6" w:rsidRDefault="00245BF6" w:rsidP="00AD7132">
      <w:pPr>
        <w:rPr>
          <w:rFonts w:ascii="Arial Black" w:hAnsi="Arial Black" w:cs="Arial"/>
          <w:szCs w:val="24"/>
        </w:rPr>
      </w:pPr>
      <w:r w:rsidRPr="00245BF6">
        <w:rPr>
          <w:rFonts w:ascii="Arial Black" w:hAnsi="Arial Black" w:cs="Arial"/>
          <w:szCs w:val="24"/>
        </w:rPr>
        <w:t>Reply:</w:t>
      </w:r>
    </w:p>
    <w:p w:rsidR="00CB3BD2" w:rsidRDefault="00CB3BD2" w:rsidP="00AD7132">
      <w:pPr>
        <w:rPr>
          <w:rFonts w:ascii="Arial Black" w:hAnsi="Arial Black" w:cs="Arial"/>
          <w:szCs w:val="24"/>
        </w:rPr>
      </w:pPr>
    </w:p>
    <w:p w:rsidR="00CB3BD2" w:rsidRDefault="00CB3BD2" w:rsidP="00AD7132">
      <w:pPr>
        <w:rPr>
          <w:rFonts w:ascii="Arial Black" w:hAnsi="Arial Black" w:cs="Arial"/>
          <w:szCs w:val="24"/>
        </w:rPr>
      </w:pPr>
    </w:p>
    <w:p w:rsidR="00B86325" w:rsidRPr="001C707A" w:rsidRDefault="00B86325" w:rsidP="001C707A">
      <w:pPr>
        <w:jc w:val="both"/>
        <w:rPr>
          <w:rFonts w:cs="Arial"/>
          <w:szCs w:val="24"/>
        </w:rPr>
      </w:pPr>
      <w:r w:rsidRPr="001C707A">
        <w:rPr>
          <w:rFonts w:cs="Arial"/>
          <w:szCs w:val="24"/>
        </w:rPr>
        <w:t xml:space="preserve">Yes, they were based on information in CompEasy. </w:t>
      </w:r>
    </w:p>
    <w:p w:rsidR="00B86325" w:rsidRPr="001C707A" w:rsidRDefault="00B86325" w:rsidP="001C707A">
      <w:pPr>
        <w:jc w:val="both"/>
        <w:rPr>
          <w:rFonts w:cs="Arial"/>
          <w:szCs w:val="24"/>
        </w:rPr>
      </w:pPr>
    </w:p>
    <w:p w:rsidR="00B86325" w:rsidRPr="001C707A" w:rsidRDefault="00CB3BD2" w:rsidP="001C707A">
      <w:pPr>
        <w:jc w:val="both"/>
        <w:rPr>
          <w:rFonts w:cs="Arial"/>
          <w:szCs w:val="24"/>
        </w:rPr>
      </w:pPr>
      <w:r w:rsidRPr="001C707A">
        <w:rPr>
          <w:rFonts w:cs="Arial"/>
          <w:szCs w:val="24"/>
        </w:rPr>
        <w:t>A total of 38 946 invoices could not be migrated into CompEasy mainly due to the invoices not meeting the criteria for migration.</w:t>
      </w:r>
    </w:p>
    <w:p w:rsidR="00B86325" w:rsidRPr="001C707A" w:rsidRDefault="00B86325" w:rsidP="001C707A">
      <w:pPr>
        <w:jc w:val="both"/>
        <w:rPr>
          <w:rFonts w:cs="Arial"/>
          <w:szCs w:val="24"/>
        </w:rPr>
      </w:pPr>
    </w:p>
    <w:p w:rsidR="00CB3BD2" w:rsidRPr="001C707A" w:rsidRDefault="00B86325" w:rsidP="001C707A">
      <w:pPr>
        <w:jc w:val="both"/>
        <w:rPr>
          <w:rFonts w:cs="Arial"/>
          <w:szCs w:val="24"/>
        </w:rPr>
      </w:pPr>
      <w:r w:rsidRPr="001C707A">
        <w:rPr>
          <w:rFonts w:cs="Arial"/>
          <w:szCs w:val="24"/>
        </w:rPr>
        <w:t>These invoices had already been rejected on uMehluko and the r</w:t>
      </w:r>
      <w:r w:rsidR="0037029C" w:rsidRPr="001C707A">
        <w:rPr>
          <w:rFonts w:cs="Arial"/>
          <w:szCs w:val="24"/>
        </w:rPr>
        <w:t>ejection reasons of those medical invoices were already communicated to medical service providers</w:t>
      </w:r>
      <w:r w:rsidRPr="001C707A">
        <w:rPr>
          <w:rFonts w:cs="Arial"/>
          <w:szCs w:val="24"/>
        </w:rPr>
        <w:t xml:space="preserve">. Reasons for rejection included </w:t>
      </w:r>
      <w:r w:rsidR="00CB3BD2" w:rsidRPr="001C707A">
        <w:rPr>
          <w:rFonts w:cs="Arial"/>
          <w:szCs w:val="24"/>
        </w:rPr>
        <w:t xml:space="preserve">tariff code </w:t>
      </w:r>
      <w:r w:rsidRPr="001C707A">
        <w:rPr>
          <w:rFonts w:cs="Arial"/>
          <w:szCs w:val="24"/>
        </w:rPr>
        <w:t xml:space="preserve">that </w:t>
      </w:r>
      <w:r w:rsidR="00CB3BD2" w:rsidRPr="001C707A">
        <w:rPr>
          <w:rFonts w:cs="Arial"/>
          <w:szCs w:val="24"/>
        </w:rPr>
        <w:t xml:space="preserve">did not match the published gazetted Compensation fund tariff codes. </w:t>
      </w:r>
    </w:p>
    <w:p w:rsidR="00B86325" w:rsidRPr="001C707A" w:rsidRDefault="00B86325" w:rsidP="001C707A">
      <w:pPr>
        <w:jc w:val="both"/>
        <w:rPr>
          <w:rFonts w:cs="Arial"/>
          <w:szCs w:val="24"/>
        </w:rPr>
      </w:pPr>
    </w:p>
    <w:p w:rsidR="00B86325" w:rsidRPr="001C707A" w:rsidRDefault="00B86325" w:rsidP="001C707A">
      <w:pPr>
        <w:jc w:val="both"/>
        <w:rPr>
          <w:rFonts w:cs="Arial"/>
          <w:szCs w:val="24"/>
        </w:rPr>
      </w:pPr>
      <w:r w:rsidRPr="001C707A">
        <w:rPr>
          <w:rFonts w:cs="Arial"/>
          <w:szCs w:val="24"/>
        </w:rPr>
        <w:t xml:space="preserve">These invoices were subsequently paid through the finance system of the Fund after medical service providers had provided the Fund with corrected information </w:t>
      </w:r>
    </w:p>
    <w:p w:rsidR="00CB3BD2" w:rsidRDefault="00CB3BD2" w:rsidP="001C707A">
      <w:pPr>
        <w:jc w:val="both"/>
        <w:rPr>
          <w:rFonts w:ascii="Arial Black" w:hAnsi="Arial Black" w:cs="Arial"/>
          <w:szCs w:val="24"/>
        </w:rPr>
      </w:pPr>
    </w:p>
    <w:sectPr w:rsidR="00CB3BD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A9" w:rsidRDefault="00BA5CA9" w:rsidP="00646E39">
      <w:r>
        <w:separator/>
      </w:r>
    </w:p>
  </w:endnote>
  <w:endnote w:type="continuationSeparator" w:id="1">
    <w:p w:rsidR="00BA5CA9" w:rsidRDefault="00BA5CA9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F36F3F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2045B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A9" w:rsidRDefault="00BA5CA9" w:rsidP="00646E39">
      <w:r>
        <w:separator/>
      </w:r>
    </w:p>
  </w:footnote>
  <w:footnote w:type="continuationSeparator" w:id="1">
    <w:p w:rsidR="00BA5CA9" w:rsidRDefault="00BA5CA9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2131F"/>
    <w:rsid w:val="00021491"/>
    <w:rsid w:val="000257E8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C707A"/>
    <w:rsid w:val="001D27D1"/>
    <w:rsid w:val="0020444B"/>
    <w:rsid w:val="00206645"/>
    <w:rsid w:val="00206D51"/>
    <w:rsid w:val="00210A29"/>
    <w:rsid w:val="00210E97"/>
    <w:rsid w:val="00216684"/>
    <w:rsid w:val="002244FC"/>
    <w:rsid w:val="00227098"/>
    <w:rsid w:val="0024010C"/>
    <w:rsid w:val="0024226A"/>
    <w:rsid w:val="00245BF6"/>
    <w:rsid w:val="0024731E"/>
    <w:rsid w:val="00260724"/>
    <w:rsid w:val="00272348"/>
    <w:rsid w:val="00273234"/>
    <w:rsid w:val="0027737C"/>
    <w:rsid w:val="002864BC"/>
    <w:rsid w:val="00287415"/>
    <w:rsid w:val="002A5795"/>
    <w:rsid w:val="002D38A3"/>
    <w:rsid w:val="002E2FA2"/>
    <w:rsid w:val="002E39DB"/>
    <w:rsid w:val="002F52D6"/>
    <w:rsid w:val="00303EA7"/>
    <w:rsid w:val="00303FE9"/>
    <w:rsid w:val="003229FB"/>
    <w:rsid w:val="00337B29"/>
    <w:rsid w:val="00356381"/>
    <w:rsid w:val="0037029C"/>
    <w:rsid w:val="00390295"/>
    <w:rsid w:val="003946AA"/>
    <w:rsid w:val="003960C1"/>
    <w:rsid w:val="0039754E"/>
    <w:rsid w:val="003B4FEC"/>
    <w:rsid w:val="003C2B89"/>
    <w:rsid w:val="003C538B"/>
    <w:rsid w:val="003E7F6C"/>
    <w:rsid w:val="003F236F"/>
    <w:rsid w:val="003F2860"/>
    <w:rsid w:val="003F3DBF"/>
    <w:rsid w:val="00405F02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4F7CFF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A4363"/>
    <w:rsid w:val="005B0B22"/>
    <w:rsid w:val="005B55F0"/>
    <w:rsid w:val="005D3E3A"/>
    <w:rsid w:val="005D4FC4"/>
    <w:rsid w:val="00611C65"/>
    <w:rsid w:val="00624906"/>
    <w:rsid w:val="006412B8"/>
    <w:rsid w:val="00646E39"/>
    <w:rsid w:val="00663044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44BBE"/>
    <w:rsid w:val="00751E21"/>
    <w:rsid w:val="007706D6"/>
    <w:rsid w:val="00773011"/>
    <w:rsid w:val="00796C4D"/>
    <w:rsid w:val="007B5AD1"/>
    <w:rsid w:val="007D4C5C"/>
    <w:rsid w:val="007D51CE"/>
    <w:rsid w:val="007D67F5"/>
    <w:rsid w:val="007E3ECB"/>
    <w:rsid w:val="007E6F52"/>
    <w:rsid w:val="007F08E0"/>
    <w:rsid w:val="007F7723"/>
    <w:rsid w:val="008059CC"/>
    <w:rsid w:val="008106C5"/>
    <w:rsid w:val="00810C11"/>
    <w:rsid w:val="00821AAF"/>
    <w:rsid w:val="0084624F"/>
    <w:rsid w:val="0084742A"/>
    <w:rsid w:val="008620F8"/>
    <w:rsid w:val="00864D0F"/>
    <w:rsid w:val="008715ED"/>
    <w:rsid w:val="009107C6"/>
    <w:rsid w:val="00917A69"/>
    <w:rsid w:val="009307B3"/>
    <w:rsid w:val="0093224E"/>
    <w:rsid w:val="00933E1F"/>
    <w:rsid w:val="009538F4"/>
    <w:rsid w:val="00961B84"/>
    <w:rsid w:val="009A5204"/>
    <w:rsid w:val="009B0C6D"/>
    <w:rsid w:val="009B14B2"/>
    <w:rsid w:val="009B779E"/>
    <w:rsid w:val="009D7180"/>
    <w:rsid w:val="009E66E8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65168"/>
    <w:rsid w:val="00B70947"/>
    <w:rsid w:val="00B711C5"/>
    <w:rsid w:val="00B86325"/>
    <w:rsid w:val="00B86FFB"/>
    <w:rsid w:val="00B916BF"/>
    <w:rsid w:val="00B95ED7"/>
    <w:rsid w:val="00B9769D"/>
    <w:rsid w:val="00BA5CA9"/>
    <w:rsid w:val="00BA79D8"/>
    <w:rsid w:val="00BB0477"/>
    <w:rsid w:val="00BB52C2"/>
    <w:rsid w:val="00BB75DA"/>
    <w:rsid w:val="00BC26EE"/>
    <w:rsid w:val="00BD6E93"/>
    <w:rsid w:val="00C035EE"/>
    <w:rsid w:val="00C0505E"/>
    <w:rsid w:val="00C10FEA"/>
    <w:rsid w:val="00C15480"/>
    <w:rsid w:val="00C24271"/>
    <w:rsid w:val="00C253AD"/>
    <w:rsid w:val="00C50FC8"/>
    <w:rsid w:val="00C53B4E"/>
    <w:rsid w:val="00C60A5C"/>
    <w:rsid w:val="00C66E3E"/>
    <w:rsid w:val="00C7491F"/>
    <w:rsid w:val="00C75C93"/>
    <w:rsid w:val="00C97CF2"/>
    <w:rsid w:val="00CA6885"/>
    <w:rsid w:val="00CB3BD2"/>
    <w:rsid w:val="00CB422B"/>
    <w:rsid w:val="00CB5515"/>
    <w:rsid w:val="00CE4338"/>
    <w:rsid w:val="00CF0FEF"/>
    <w:rsid w:val="00D13158"/>
    <w:rsid w:val="00D208A6"/>
    <w:rsid w:val="00D238CE"/>
    <w:rsid w:val="00D3783E"/>
    <w:rsid w:val="00D44C94"/>
    <w:rsid w:val="00D46D12"/>
    <w:rsid w:val="00D64996"/>
    <w:rsid w:val="00D66930"/>
    <w:rsid w:val="00D833A0"/>
    <w:rsid w:val="00D91831"/>
    <w:rsid w:val="00D975A4"/>
    <w:rsid w:val="00DC4EA3"/>
    <w:rsid w:val="00E21954"/>
    <w:rsid w:val="00E242E0"/>
    <w:rsid w:val="00E26639"/>
    <w:rsid w:val="00E335AE"/>
    <w:rsid w:val="00E46C6E"/>
    <w:rsid w:val="00E47DA5"/>
    <w:rsid w:val="00E516AA"/>
    <w:rsid w:val="00E574B6"/>
    <w:rsid w:val="00E60511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1FF"/>
    <w:rsid w:val="00E95CE7"/>
    <w:rsid w:val="00EB0A9A"/>
    <w:rsid w:val="00EB7C76"/>
    <w:rsid w:val="00EC338C"/>
    <w:rsid w:val="00F2045B"/>
    <w:rsid w:val="00F36F3F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1463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2020-11-09T16:53:00Z</dcterms:created>
  <dcterms:modified xsi:type="dcterms:W3CDTF">2020-11-09T16:53:00Z</dcterms:modified>
</cp:coreProperties>
</file>