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3A" w:rsidRPr="00244C8D" w:rsidRDefault="0035273A" w:rsidP="00244C8D">
      <w:pPr>
        <w:spacing w:after="0" w:line="240" w:lineRule="auto"/>
        <w:jc w:val="both"/>
        <w:rPr>
          <w:rFonts w:ascii="Arial" w:hAnsi="Arial" w:cs="Arial"/>
          <w:szCs w:val="24"/>
          <w:lang w:val="fr-FR"/>
        </w:rPr>
      </w:pPr>
      <w:bookmarkStart w:id="0" w:name="_GoBack"/>
      <w:bookmarkEnd w:id="0"/>
    </w:p>
    <w:p w:rsidR="0035273A" w:rsidRPr="00B239F9" w:rsidRDefault="0035273A"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35273A" w:rsidRPr="00B239F9" w:rsidRDefault="0035273A" w:rsidP="00B239F9">
      <w:pPr>
        <w:pStyle w:val="Heading9"/>
        <w:jc w:val="both"/>
        <w:rPr>
          <w:rFonts w:cs="Arial"/>
          <w:sz w:val="22"/>
          <w:szCs w:val="22"/>
          <w:u w:val="none"/>
        </w:rPr>
      </w:pPr>
    </w:p>
    <w:p w:rsidR="0035273A" w:rsidRDefault="0035273A"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2500</w:t>
      </w:r>
    </w:p>
    <w:p w:rsidR="0035273A" w:rsidRPr="006F0BDA" w:rsidRDefault="0035273A" w:rsidP="006F0BDA">
      <w:pPr>
        <w:spacing w:before="100" w:beforeAutospacing="1" w:after="100" w:afterAutospacing="1" w:line="240" w:lineRule="auto"/>
        <w:jc w:val="both"/>
        <w:outlineLvl w:val="0"/>
        <w:rPr>
          <w:rFonts w:ascii="Arial" w:hAnsi="Arial" w:cs="Arial"/>
          <w:b/>
        </w:rPr>
      </w:pPr>
      <w:r w:rsidRPr="006F0BDA">
        <w:rPr>
          <w:rFonts w:ascii="Arial" w:hAnsi="Arial" w:cs="Arial"/>
          <w:b/>
        </w:rPr>
        <w:t xml:space="preserve">Mr </w:t>
      </w:r>
      <w:r>
        <w:rPr>
          <w:rFonts w:ascii="Arial" w:hAnsi="Arial" w:cs="Arial"/>
          <w:b/>
        </w:rPr>
        <w:t>C H Hunsinger</w:t>
      </w:r>
      <w:r w:rsidRPr="006F0BDA">
        <w:rPr>
          <w:rFonts w:ascii="Arial" w:hAnsi="Arial" w:cs="Arial"/>
          <w:b/>
        </w:rPr>
        <w:t xml:space="preserve"> (DA) to ask the Minister of Transport:</w:t>
      </w:r>
    </w:p>
    <w:p w:rsidR="0035273A" w:rsidRDefault="0035273A" w:rsidP="00C7539F">
      <w:pPr>
        <w:pStyle w:val="BodyTextIndent2"/>
        <w:tabs>
          <w:tab w:val="left" w:pos="720"/>
        </w:tabs>
        <w:spacing w:line="240" w:lineRule="auto"/>
        <w:jc w:val="both"/>
        <w:rPr>
          <w:rFonts w:ascii="Arial" w:hAnsi="Arial" w:cs="Arial"/>
          <w:sz w:val="22"/>
          <w:szCs w:val="22"/>
        </w:rPr>
      </w:pPr>
      <w:r>
        <w:rPr>
          <w:rFonts w:ascii="Arial" w:hAnsi="Arial" w:cs="Arial"/>
          <w:sz w:val="22"/>
          <w:szCs w:val="22"/>
        </w:rPr>
        <w:t xml:space="preserve">When  were the Transit Administration Agencies (TAA) established in respect of each of the </w:t>
      </w:r>
    </w:p>
    <w:p w:rsidR="0035273A" w:rsidRDefault="0035273A" w:rsidP="00C7539F">
      <w:pPr>
        <w:pStyle w:val="BodyTextIndent2"/>
        <w:tabs>
          <w:tab w:val="left" w:pos="720"/>
        </w:tabs>
        <w:spacing w:line="240" w:lineRule="auto"/>
        <w:jc w:val="both"/>
        <w:rPr>
          <w:rFonts w:ascii="Arial" w:hAnsi="Arial" w:cs="Arial"/>
          <w:sz w:val="22"/>
          <w:szCs w:val="22"/>
        </w:rPr>
      </w:pPr>
      <w:r>
        <w:rPr>
          <w:rFonts w:ascii="Arial" w:hAnsi="Arial" w:cs="Arial"/>
          <w:sz w:val="22"/>
          <w:szCs w:val="22"/>
        </w:rPr>
        <w:t xml:space="preserve">integrated public transport system and (b) what (i) mechanism, (ii) processes and (iii) procedures </w:t>
      </w:r>
    </w:p>
    <w:p w:rsidR="0035273A" w:rsidRPr="006F0BDA" w:rsidRDefault="0035273A" w:rsidP="00C7539F">
      <w:pPr>
        <w:pStyle w:val="BodyTextIndent2"/>
        <w:tabs>
          <w:tab w:val="left" w:pos="720"/>
        </w:tabs>
        <w:spacing w:line="240" w:lineRule="auto"/>
        <w:jc w:val="both"/>
        <w:rPr>
          <w:rFonts w:ascii="Arial" w:hAnsi="Arial" w:cs="Arial"/>
          <w:sz w:val="22"/>
          <w:szCs w:val="22"/>
        </w:rPr>
      </w:pPr>
      <w:r>
        <w:rPr>
          <w:rFonts w:ascii="Arial" w:hAnsi="Arial" w:cs="Arial"/>
          <w:sz w:val="22"/>
          <w:szCs w:val="22"/>
        </w:rPr>
        <w:t>exists to monitor the TAA’s</w:t>
      </w:r>
    </w:p>
    <w:p w:rsidR="0035273A" w:rsidRDefault="0035273A" w:rsidP="00AA7CAD">
      <w:pPr>
        <w:spacing w:line="240" w:lineRule="auto"/>
        <w:rPr>
          <w:rFonts w:ascii="Arial" w:hAnsi="Arial" w:cs="Arial"/>
        </w:rPr>
      </w:pPr>
    </w:p>
    <w:p w:rsidR="0035273A" w:rsidRPr="00CB41FF" w:rsidRDefault="0035273A" w:rsidP="00CB41FF">
      <w:pPr>
        <w:pStyle w:val="BodyTextIndent2"/>
        <w:numPr>
          <w:ilvl w:val="0"/>
          <w:numId w:val="49"/>
        </w:numPr>
        <w:tabs>
          <w:tab w:val="left" w:pos="720"/>
        </w:tabs>
        <w:spacing w:line="240" w:lineRule="auto"/>
        <w:jc w:val="both"/>
        <w:rPr>
          <w:rFonts w:ascii="Arial" w:hAnsi="Arial" w:cs="Arial"/>
          <w:b/>
          <w:sz w:val="22"/>
          <w:szCs w:val="22"/>
        </w:rPr>
      </w:pPr>
      <w:r w:rsidRPr="00CB41FF">
        <w:rPr>
          <w:rFonts w:ascii="Arial" w:hAnsi="Arial" w:cs="Arial"/>
          <w:b/>
          <w:sz w:val="22"/>
          <w:szCs w:val="22"/>
        </w:rPr>
        <w:t>When  were the Transit Administration Agencies (TAA) established in respect of each of the integrated public transport system</w:t>
      </w:r>
    </w:p>
    <w:p w:rsidR="0035273A" w:rsidRPr="00CB41FF" w:rsidRDefault="0035273A" w:rsidP="00CB41FF">
      <w:pPr>
        <w:pStyle w:val="BodyTextIndent2"/>
        <w:tabs>
          <w:tab w:val="left" w:pos="720"/>
        </w:tabs>
        <w:spacing w:line="240" w:lineRule="auto"/>
        <w:ind w:left="360" w:firstLine="0"/>
        <w:jc w:val="both"/>
        <w:rPr>
          <w:rFonts w:ascii="Arial" w:hAnsi="Arial" w:cs="Arial"/>
          <w:sz w:val="22"/>
          <w:szCs w:val="22"/>
        </w:rPr>
      </w:pPr>
    </w:p>
    <w:p w:rsidR="0035273A" w:rsidRDefault="0035273A" w:rsidP="00CB41FF">
      <w:pPr>
        <w:spacing w:line="240" w:lineRule="auto"/>
        <w:jc w:val="both"/>
        <w:rPr>
          <w:rFonts w:ascii="Arial" w:hAnsi="Arial" w:cs="Arial"/>
        </w:rPr>
      </w:pPr>
      <w:r>
        <w:rPr>
          <w:rFonts w:ascii="Arial" w:hAnsi="Arial" w:cs="Arial"/>
        </w:rPr>
        <w:t>The term Transit Administration Agency is the specific term used by Nelson Mandela Bay from 2007 in developing the institutional structure for overseeing Integrated Public Transport Networks in the City. Currently, this City is still studying the future feasibility of having a completely standalone Municipal Entity such as the Transit Administration Agency overseeing the IPTN. In the meantime Nelson Mandela Bay, along with other cities such as Polokwane, Tshwane, Mbombela, Rustenburg, George,  etc., are currently planning and implementing IPTNS through specialist project teams that either fall under Transport Departments or Infrastructure and Engineering Services Departments.</w:t>
      </w:r>
    </w:p>
    <w:p w:rsidR="0035273A" w:rsidRDefault="0035273A" w:rsidP="00CB41FF">
      <w:pPr>
        <w:spacing w:line="240" w:lineRule="auto"/>
        <w:jc w:val="both"/>
        <w:rPr>
          <w:rFonts w:ascii="Arial" w:hAnsi="Arial" w:cs="Arial"/>
        </w:rPr>
      </w:pPr>
      <w:r>
        <w:rPr>
          <w:rFonts w:ascii="Arial" w:hAnsi="Arial" w:cs="Arial"/>
        </w:rPr>
        <w:t>The City of Johannesburg in 2013 established a Scheduled Services Unit to oversee Rea Vaya and IPTN operations, planning and regulation. This unit falls within the Municipality’s Transport department.</w:t>
      </w:r>
    </w:p>
    <w:p w:rsidR="0035273A" w:rsidRDefault="0035273A" w:rsidP="00CB41FF">
      <w:pPr>
        <w:spacing w:line="240" w:lineRule="auto"/>
        <w:jc w:val="both"/>
        <w:rPr>
          <w:rFonts w:ascii="Arial" w:hAnsi="Arial" w:cs="Arial"/>
        </w:rPr>
      </w:pPr>
      <w:r>
        <w:rPr>
          <w:rFonts w:ascii="Arial" w:hAnsi="Arial" w:cs="Arial"/>
        </w:rPr>
        <w:t>Cape Town in 2012 launched Transport for Cape Town as their specialized Transport Department that also deals with all IPTN matters.</w:t>
      </w:r>
    </w:p>
    <w:p w:rsidR="0035273A" w:rsidRDefault="0035273A" w:rsidP="00CB41FF">
      <w:pPr>
        <w:spacing w:line="240" w:lineRule="auto"/>
        <w:jc w:val="both"/>
        <w:rPr>
          <w:rFonts w:ascii="Arial" w:hAnsi="Arial" w:cs="Arial"/>
        </w:rPr>
      </w:pPr>
      <w:r>
        <w:rPr>
          <w:rFonts w:ascii="Arial" w:hAnsi="Arial" w:cs="Arial"/>
        </w:rPr>
        <w:t>EThekwini has set up a long standing Transport Authority which has assumed full responsibility for IPTN matters amongst other transport matters.</w:t>
      </w:r>
    </w:p>
    <w:p w:rsidR="0035273A" w:rsidRPr="00CB41FF" w:rsidRDefault="0035273A" w:rsidP="00CB41FF">
      <w:pPr>
        <w:pStyle w:val="BodyTextIndent2"/>
        <w:tabs>
          <w:tab w:val="left" w:pos="720"/>
        </w:tabs>
        <w:spacing w:line="240" w:lineRule="auto"/>
        <w:jc w:val="both"/>
        <w:rPr>
          <w:rFonts w:ascii="Arial" w:hAnsi="Arial" w:cs="Arial"/>
          <w:b/>
          <w:sz w:val="22"/>
          <w:szCs w:val="22"/>
        </w:rPr>
      </w:pPr>
      <w:r w:rsidRPr="00CB41FF">
        <w:rPr>
          <w:rFonts w:ascii="Arial" w:hAnsi="Arial" w:cs="Arial"/>
          <w:b/>
          <w:sz w:val="22"/>
          <w:szCs w:val="22"/>
        </w:rPr>
        <w:t>(b) What (i) mechanism, (ii) processes and (iii) procedures exists to monitor the TAA’s</w:t>
      </w:r>
    </w:p>
    <w:p w:rsidR="0035273A" w:rsidRDefault="0035273A" w:rsidP="00AA7CAD">
      <w:pPr>
        <w:spacing w:line="240" w:lineRule="auto"/>
        <w:rPr>
          <w:rFonts w:ascii="Arial" w:hAnsi="Arial" w:cs="Arial"/>
        </w:rPr>
      </w:pPr>
    </w:p>
    <w:p w:rsidR="0035273A" w:rsidRDefault="0035273A" w:rsidP="00AA7CAD">
      <w:pPr>
        <w:spacing w:line="240" w:lineRule="auto"/>
        <w:rPr>
          <w:rFonts w:ascii="Arial" w:hAnsi="Arial" w:cs="Arial"/>
        </w:rPr>
      </w:pPr>
      <w:r>
        <w:rPr>
          <w:rFonts w:ascii="Arial" w:hAnsi="Arial" w:cs="Arial"/>
        </w:rPr>
        <w:t>(i) The mechanism to monitor IPTN implementation teams is through the National Department of Transport as the custodian of the 2007 Public Transport Strategy and the 2009 National Land Transport Act. The NDoT is also the Transferring Officer in terms of the Public Transport Network Grant that funds IPTNS through the Division of Revenue Act as a municipal conditional grant.</w:t>
      </w:r>
    </w:p>
    <w:p w:rsidR="0035273A" w:rsidRDefault="0035273A" w:rsidP="00AA7CAD">
      <w:pPr>
        <w:spacing w:line="240" w:lineRule="auto"/>
        <w:rPr>
          <w:rFonts w:ascii="Arial" w:hAnsi="Arial" w:cs="Arial"/>
        </w:rPr>
      </w:pPr>
      <w:r>
        <w:rPr>
          <w:rFonts w:ascii="Arial" w:hAnsi="Arial" w:cs="Arial"/>
        </w:rPr>
        <w:t>(ii) The processes are based on the Division of Revenue Act and the related Public Transport Network Grant Framework.</w:t>
      </w:r>
    </w:p>
    <w:p w:rsidR="0035273A" w:rsidRDefault="0035273A" w:rsidP="00AA7CAD">
      <w:pPr>
        <w:spacing w:line="240" w:lineRule="auto"/>
        <w:rPr>
          <w:rFonts w:ascii="Arial" w:hAnsi="Arial" w:cs="Arial"/>
        </w:rPr>
      </w:pPr>
      <w:r>
        <w:rPr>
          <w:rFonts w:ascii="Arial" w:hAnsi="Arial" w:cs="Arial"/>
        </w:rPr>
        <w:t>(iii) The procedures include monthly financial reports, quarterly reports, annual reports, quarterly bilateral meetings between municipal teams and NDoT, technical support and guidelines etc.</w:t>
      </w:r>
    </w:p>
    <w:p w:rsidR="0035273A" w:rsidRPr="00D149AD" w:rsidRDefault="0035273A" w:rsidP="00AA7CAD">
      <w:pPr>
        <w:spacing w:line="240" w:lineRule="auto"/>
        <w:rPr>
          <w:rFonts w:ascii="Arial" w:hAnsi="Arial" w:cs="Arial"/>
        </w:rPr>
      </w:pPr>
    </w:p>
    <w:sectPr w:rsidR="0035273A" w:rsidRPr="00D149AD"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3A" w:rsidRDefault="0035273A" w:rsidP="00AC77A8">
      <w:pPr>
        <w:spacing w:after="0" w:line="240" w:lineRule="auto"/>
      </w:pPr>
      <w:r>
        <w:separator/>
      </w:r>
    </w:p>
  </w:endnote>
  <w:endnote w:type="continuationSeparator" w:id="0">
    <w:p w:rsidR="0035273A" w:rsidRDefault="0035273A"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3A" w:rsidRDefault="0035273A">
    <w:pPr>
      <w:pStyle w:val="Footer"/>
      <w:jc w:val="center"/>
    </w:pPr>
    <w:fldSimple w:instr=" PAGE   \* MERGEFORMAT ">
      <w:r>
        <w:rPr>
          <w:noProof/>
        </w:rPr>
        <w:t>1</w:t>
      </w:r>
    </w:fldSimple>
  </w:p>
  <w:p w:rsidR="0035273A" w:rsidRDefault="00352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3A" w:rsidRDefault="0035273A" w:rsidP="00AC77A8">
      <w:pPr>
        <w:spacing w:after="0" w:line="240" w:lineRule="auto"/>
      </w:pPr>
      <w:r>
        <w:separator/>
      </w:r>
    </w:p>
  </w:footnote>
  <w:footnote w:type="continuationSeparator" w:id="0">
    <w:p w:rsidR="0035273A" w:rsidRDefault="0035273A"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384CA0"/>
    <w:multiLevelType w:val="hybridMultilevel"/>
    <w:tmpl w:val="96FCA65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26F0657"/>
    <w:multiLevelType w:val="hybridMultilevel"/>
    <w:tmpl w:val="6688E57C"/>
    <w:lvl w:ilvl="0" w:tplc="D8AE09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7885F5A"/>
    <w:multiLevelType w:val="hybridMultilevel"/>
    <w:tmpl w:val="7FA0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2"/>
  </w:num>
  <w:num w:numId="4">
    <w:abstractNumId w:val="4"/>
  </w:num>
  <w:num w:numId="5">
    <w:abstractNumId w:val="37"/>
  </w:num>
  <w:num w:numId="6">
    <w:abstractNumId w:val="44"/>
  </w:num>
  <w:num w:numId="7">
    <w:abstractNumId w:val="34"/>
  </w:num>
  <w:num w:numId="8">
    <w:abstractNumId w:val="1"/>
  </w:num>
  <w:num w:numId="9">
    <w:abstractNumId w:val="18"/>
  </w:num>
  <w:num w:numId="10">
    <w:abstractNumId w:val="13"/>
  </w:num>
  <w:num w:numId="11">
    <w:abstractNumId w:val="17"/>
  </w:num>
  <w:num w:numId="12">
    <w:abstractNumId w:val="31"/>
  </w:num>
  <w:num w:numId="13">
    <w:abstractNumId w:val="14"/>
  </w:num>
  <w:num w:numId="14">
    <w:abstractNumId w:val="9"/>
  </w:num>
  <w:num w:numId="15">
    <w:abstractNumId w:val="46"/>
  </w:num>
  <w:num w:numId="16">
    <w:abstractNumId w:val="29"/>
  </w:num>
  <w:num w:numId="17">
    <w:abstractNumId w:val="15"/>
  </w:num>
  <w:num w:numId="18">
    <w:abstractNumId w:val="48"/>
  </w:num>
  <w:num w:numId="19">
    <w:abstractNumId w:val="5"/>
  </w:num>
  <w:num w:numId="20">
    <w:abstractNumId w:val="11"/>
  </w:num>
  <w:num w:numId="21">
    <w:abstractNumId w:val="24"/>
  </w:num>
  <w:num w:numId="22">
    <w:abstractNumId w:val="43"/>
  </w:num>
  <w:num w:numId="23">
    <w:abstractNumId w:val="3"/>
  </w:num>
  <w:num w:numId="24">
    <w:abstractNumId w:val="33"/>
  </w:num>
  <w:num w:numId="25">
    <w:abstractNumId w:val="26"/>
  </w:num>
  <w:num w:numId="26">
    <w:abstractNumId w:val="16"/>
  </w:num>
  <w:num w:numId="27">
    <w:abstractNumId w:val="0"/>
  </w:num>
  <w:num w:numId="28">
    <w:abstractNumId w:val="38"/>
  </w:num>
  <w:num w:numId="29">
    <w:abstractNumId w:val="42"/>
  </w:num>
  <w:num w:numId="30">
    <w:abstractNumId w:val="23"/>
  </w:num>
  <w:num w:numId="31">
    <w:abstractNumId w:val="19"/>
  </w:num>
  <w:num w:numId="32">
    <w:abstractNumId w:val="36"/>
  </w:num>
  <w:num w:numId="33">
    <w:abstractNumId w:val="40"/>
  </w:num>
  <w:num w:numId="34">
    <w:abstractNumId w:val="20"/>
  </w:num>
  <w:num w:numId="35">
    <w:abstractNumId w:val="25"/>
  </w:num>
  <w:num w:numId="36">
    <w:abstractNumId w:val="6"/>
  </w:num>
  <w:num w:numId="37">
    <w:abstractNumId w:val="35"/>
  </w:num>
  <w:num w:numId="38">
    <w:abstractNumId w:val="41"/>
  </w:num>
  <w:num w:numId="39">
    <w:abstractNumId w:val="7"/>
  </w:num>
  <w:num w:numId="40">
    <w:abstractNumId w:val="32"/>
  </w:num>
  <w:num w:numId="41">
    <w:abstractNumId w:val="10"/>
  </w:num>
  <w:num w:numId="42">
    <w:abstractNumId w:val="30"/>
  </w:num>
  <w:num w:numId="43">
    <w:abstractNumId w:val="47"/>
  </w:num>
  <w:num w:numId="44">
    <w:abstractNumId w:val="45"/>
  </w:num>
  <w:num w:numId="45">
    <w:abstractNumId w:val="39"/>
  </w:num>
  <w:num w:numId="46">
    <w:abstractNumId w:val="28"/>
  </w:num>
  <w:num w:numId="47">
    <w:abstractNumId w:val="21"/>
  </w:num>
  <w:num w:numId="48">
    <w:abstractNumId w:val="27"/>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76BD"/>
    <w:rsid w:val="001203B8"/>
    <w:rsid w:val="00121001"/>
    <w:rsid w:val="00130AB5"/>
    <w:rsid w:val="00133BD8"/>
    <w:rsid w:val="001417BC"/>
    <w:rsid w:val="00151D61"/>
    <w:rsid w:val="00153AAD"/>
    <w:rsid w:val="001712B4"/>
    <w:rsid w:val="00172163"/>
    <w:rsid w:val="00173EE5"/>
    <w:rsid w:val="00177657"/>
    <w:rsid w:val="001B14D0"/>
    <w:rsid w:val="001B2E53"/>
    <w:rsid w:val="001B359E"/>
    <w:rsid w:val="001C323C"/>
    <w:rsid w:val="001D7D4D"/>
    <w:rsid w:val="001E1B86"/>
    <w:rsid w:val="001E5C81"/>
    <w:rsid w:val="001F00EA"/>
    <w:rsid w:val="001F4150"/>
    <w:rsid w:val="00200F1A"/>
    <w:rsid w:val="002026BE"/>
    <w:rsid w:val="00206B22"/>
    <w:rsid w:val="00210A88"/>
    <w:rsid w:val="002136FC"/>
    <w:rsid w:val="00220C71"/>
    <w:rsid w:val="0022186B"/>
    <w:rsid w:val="00231CEC"/>
    <w:rsid w:val="00242348"/>
    <w:rsid w:val="00243062"/>
    <w:rsid w:val="00244C8D"/>
    <w:rsid w:val="00251BC9"/>
    <w:rsid w:val="0025261D"/>
    <w:rsid w:val="00253BA7"/>
    <w:rsid w:val="00261077"/>
    <w:rsid w:val="002800B5"/>
    <w:rsid w:val="00281F09"/>
    <w:rsid w:val="002838E4"/>
    <w:rsid w:val="00286F8A"/>
    <w:rsid w:val="002956D0"/>
    <w:rsid w:val="002B35B2"/>
    <w:rsid w:val="002C441D"/>
    <w:rsid w:val="002C4526"/>
    <w:rsid w:val="002D4348"/>
    <w:rsid w:val="002D441D"/>
    <w:rsid w:val="002D7B15"/>
    <w:rsid w:val="002E1F7C"/>
    <w:rsid w:val="002E404E"/>
    <w:rsid w:val="002E4BF3"/>
    <w:rsid w:val="002E765E"/>
    <w:rsid w:val="003029D1"/>
    <w:rsid w:val="003130D1"/>
    <w:rsid w:val="00314530"/>
    <w:rsid w:val="003162A4"/>
    <w:rsid w:val="003225B4"/>
    <w:rsid w:val="00323697"/>
    <w:rsid w:val="00326D11"/>
    <w:rsid w:val="003427F2"/>
    <w:rsid w:val="00344C57"/>
    <w:rsid w:val="003450B0"/>
    <w:rsid w:val="0035273A"/>
    <w:rsid w:val="003554D8"/>
    <w:rsid w:val="00360D5A"/>
    <w:rsid w:val="003857D8"/>
    <w:rsid w:val="00391284"/>
    <w:rsid w:val="00396483"/>
    <w:rsid w:val="003A1F0A"/>
    <w:rsid w:val="003A2CFA"/>
    <w:rsid w:val="003B15B6"/>
    <w:rsid w:val="003C138A"/>
    <w:rsid w:val="003F7CE2"/>
    <w:rsid w:val="004016C1"/>
    <w:rsid w:val="0040578A"/>
    <w:rsid w:val="0040647E"/>
    <w:rsid w:val="0040684E"/>
    <w:rsid w:val="00415991"/>
    <w:rsid w:val="00417A16"/>
    <w:rsid w:val="00420BFA"/>
    <w:rsid w:val="00423E34"/>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D18C0"/>
    <w:rsid w:val="004D534D"/>
    <w:rsid w:val="004E13FB"/>
    <w:rsid w:val="004E67DE"/>
    <w:rsid w:val="004F57AD"/>
    <w:rsid w:val="004F6B70"/>
    <w:rsid w:val="00521C71"/>
    <w:rsid w:val="00525846"/>
    <w:rsid w:val="005318EE"/>
    <w:rsid w:val="005346BD"/>
    <w:rsid w:val="0054378D"/>
    <w:rsid w:val="00555E0A"/>
    <w:rsid w:val="00555FE7"/>
    <w:rsid w:val="005605FF"/>
    <w:rsid w:val="0056444A"/>
    <w:rsid w:val="00572AAB"/>
    <w:rsid w:val="00575FAC"/>
    <w:rsid w:val="0057794C"/>
    <w:rsid w:val="00582974"/>
    <w:rsid w:val="00593648"/>
    <w:rsid w:val="005A56A8"/>
    <w:rsid w:val="005D27B2"/>
    <w:rsid w:val="005D5448"/>
    <w:rsid w:val="005E05C8"/>
    <w:rsid w:val="005E123E"/>
    <w:rsid w:val="005E442E"/>
    <w:rsid w:val="005F20B1"/>
    <w:rsid w:val="005F630B"/>
    <w:rsid w:val="006009A0"/>
    <w:rsid w:val="00604285"/>
    <w:rsid w:val="00604E9C"/>
    <w:rsid w:val="00607E61"/>
    <w:rsid w:val="006140CA"/>
    <w:rsid w:val="006638FB"/>
    <w:rsid w:val="006762C5"/>
    <w:rsid w:val="00682580"/>
    <w:rsid w:val="006917CD"/>
    <w:rsid w:val="00691EDB"/>
    <w:rsid w:val="006A65E2"/>
    <w:rsid w:val="006B0EC6"/>
    <w:rsid w:val="006B11A5"/>
    <w:rsid w:val="006B1CD3"/>
    <w:rsid w:val="006B797A"/>
    <w:rsid w:val="006D22A6"/>
    <w:rsid w:val="006D3BD8"/>
    <w:rsid w:val="006E0F31"/>
    <w:rsid w:val="006F0BDA"/>
    <w:rsid w:val="006F2271"/>
    <w:rsid w:val="006F4245"/>
    <w:rsid w:val="00703A07"/>
    <w:rsid w:val="00703B2E"/>
    <w:rsid w:val="0071158C"/>
    <w:rsid w:val="007118B7"/>
    <w:rsid w:val="00721731"/>
    <w:rsid w:val="007226C4"/>
    <w:rsid w:val="0072523F"/>
    <w:rsid w:val="00727B18"/>
    <w:rsid w:val="00732AD7"/>
    <w:rsid w:val="00732F1A"/>
    <w:rsid w:val="0075491A"/>
    <w:rsid w:val="00787784"/>
    <w:rsid w:val="007907EC"/>
    <w:rsid w:val="007B0EE6"/>
    <w:rsid w:val="007C5EAB"/>
    <w:rsid w:val="007C7CC7"/>
    <w:rsid w:val="007D3628"/>
    <w:rsid w:val="007D5074"/>
    <w:rsid w:val="00802076"/>
    <w:rsid w:val="008046C7"/>
    <w:rsid w:val="00811A16"/>
    <w:rsid w:val="0082378A"/>
    <w:rsid w:val="00833625"/>
    <w:rsid w:val="0083772C"/>
    <w:rsid w:val="008413C1"/>
    <w:rsid w:val="008424B4"/>
    <w:rsid w:val="00843582"/>
    <w:rsid w:val="00843914"/>
    <w:rsid w:val="00844201"/>
    <w:rsid w:val="00845BE5"/>
    <w:rsid w:val="008513C3"/>
    <w:rsid w:val="00856F99"/>
    <w:rsid w:val="0086133C"/>
    <w:rsid w:val="0087304C"/>
    <w:rsid w:val="008968EA"/>
    <w:rsid w:val="00896BB8"/>
    <w:rsid w:val="008975CA"/>
    <w:rsid w:val="008A52D5"/>
    <w:rsid w:val="008B2E50"/>
    <w:rsid w:val="008B4716"/>
    <w:rsid w:val="008C70F0"/>
    <w:rsid w:val="008D48F4"/>
    <w:rsid w:val="008E0BA0"/>
    <w:rsid w:val="008E22A9"/>
    <w:rsid w:val="008F0AE3"/>
    <w:rsid w:val="00916A9F"/>
    <w:rsid w:val="00916CE7"/>
    <w:rsid w:val="00924D47"/>
    <w:rsid w:val="00926370"/>
    <w:rsid w:val="0093207C"/>
    <w:rsid w:val="0093674F"/>
    <w:rsid w:val="0094265C"/>
    <w:rsid w:val="00947370"/>
    <w:rsid w:val="00961E2F"/>
    <w:rsid w:val="00964A05"/>
    <w:rsid w:val="00973DE1"/>
    <w:rsid w:val="0097652F"/>
    <w:rsid w:val="00983EC7"/>
    <w:rsid w:val="00990CE2"/>
    <w:rsid w:val="00992AA4"/>
    <w:rsid w:val="00993310"/>
    <w:rsid w:val="00994A3B"/>
    <w:rsid w:val="009A0286"/>
    <w:rsid w:val="009A4739"/>
    <w:rsid w:val="009B0431"/>
    <w:rsid w:val="009B048B"/>
    <w:rsid w:val="009C4E79"/>
    <w:rsid w:val="009D7222"/>
    <w:rsid w:val="009E1D21"/>
    <w:rsid w:val="009E5551"/>
    <w:rsid w:val="009F7581"/>
    <w:rsid w:val="00A01414"/>
    <w:rsid w:val="00A0667B"/>
    <w:rsid w:val="00A10FF7"/>
    <w:rsid w:val="00A16182"/>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A704A"/>
    <w:rsid w:val="00AA7CAD"/>
    <w:rsid w:val="00AB159C"/>
    <w:rsid w:val="00AB7DAF"/>
    <w:rsid w:val="00AC77A8"/>
    <w:rsid w:val="00AD3104"/>
    <w:rsid w:val="00AD6B5D"/>
    <w:rsid w:val="00AE1D0A"/>
    <w:rsid w:val="00AE3DC6"/>
    <w:rsid w:val="00B00C2E"/>
    <w:rsid w:val="00B05CA7"/>
    <w:rsid w:val="00B10950"/>
    <w:rsid w:val="00B177F2"/>
    <w:rsid w:val="00B21C1C"/>
    <w:rsid w:val="00B239F9"/>
    <w:rsid w:val="00B31016"/>
    <w:rsid w:val="00B403E1"/>
    <w:rsid w:val="00B40FCE"/>
    <w:rsid w:val="00B55F7F"/>
    <w:rsid w:val="00B56227"/>
    <w:rsid w:val="00B8179D"/>
    <w:rsid w:val="00B95F63"/>
    <w:rsid w:val="00BA4847"/>
    <w:rsid w:val="00BA6201"/>
    <w:rsid w:val="00BC2F3F"/>
    <w:rsid w:val="00BD3271"/>
    <w:rsid w:val="00BE510C"/>
    <w:rsid w:val="00BE675A"/>
    <w:rsid w:val="00BF0329"/>
    <w:rsid w:val="00BF68B6"/>
    <w:rsid w:val="00BF69C4"/>
    <w:rsid w:val="00C10759"/>
    <w:rsid w:val="00C1476E"/>
    <w:rsid w:val="00C202CB"/>
    <w:rsid w:val="00C50D10"/>
    <w:rsid w:val="00C56FE0"/>
    <w:rsid w:val="00C6207A"/>
    <w:rsid w:val="00C62268"/>
    <w:rsid w:val="00C64770"/>
    <w:rsid w:val="00C67E3F"/>
    <w:rsid w:val="00C731ED"/>
    <w:rsid w:val="00C7539F"/>
    <w:rsid w:val="00C76858"/>
    <w:rsid w:val="00C84807"/>
    <w:rsid w:val="00C92817"/>
    <w:rsid w:val="00C97F8E"/>
    <w:rsid w:val="00CA3E72"/>
    <w:rsid w:val="00CA56FB"/>
    <w:rsid w:val="00CB41FF"/>
    <w:rsid w:val="00CB640B"/>
    <w:rsid w:val="00CD613B"/>
    <w:rsid w:val="00CE2DED"/>
    <w:rsid w:val="00CE4AF0"/>
    <w:rsid w:val="00CE71ED"/>
    <w:rsid w:val="00CF5BC7"/>
    <w:rsid w:val="00D149AD"/>
    <w:rsid w:val="00D27A6E"/>
    <w:rsid w:val="00D31E40"/>
    <w:rsid w:val="00D462A9"/>
    <w:rsid w:val="00D623C1"/>
    <w:rsid w:val="00D7115E"/>
    <w:rsid w:val="00D82AB0"/>
    <w:rsid w:val="00D92CFD"/>
    <w:rsid w:val="00DA0220"/>
    <w:rsid w:val="00DA1E37"/>
    <w:rsid w:val="00DB04F7"/>
    <w:rsid w:val="00DB0935"/>
    <w:rsid w:val="00DB2B8D"/>
    <w:rsid w:val="00DC498B"/>
    <w:rsid w:val="00DC6E15"/>
    <w:rsid w:val="00DC7CC3"/>
    <w:rsid w:val="00DE5D58"/>
    <w:rsid w:val="00E046D4"/>
    <w:rsid w:val="00E109D3"/>
    <w:rsid w:val="00E1610F"/>
    <w:rsid w:val="00E16B9F"/>
    <w:rsid w:val="00E31BF8"/>
    <w:rsid w:val="00E3678B"/>
    <w:rsid w:val="00E4216C"/>
    <w:rsid w:val="00E4370C"/>
    <w:rsid w:val="00E50720"/>
    <w:rsid w:val="00E51F0A"/>
    <w:rsid w:val="00E53BF6"/>
    <w:rsid w:val="00E5762E"/>
    <w:rsid w:val="00E61E0C"/>
    <w:rsid w:val="00E74736"/>
    <w:rsid w:val="00E74C00"/>
    <w:rsid w:val="00E80B27"/>
    <w:rsid w:val="00E81167"/>
    <w:rsid w:val="00E83B34"/>
    <w:rsid w:val="00E9379C"/>
    <w:rsid w:val="00EB0C16"/>
    <w:rsid w:val="00EB53F1"/>
    <w:rsid w:val="00EC4D69"/>
    <w:rsid w:val="00ED12D0"/>
    <w:rsid w:val="00ED76C9"/>
    <w:rsid w:val="00EE7121"/>
    <w:rsid w:val="00EF5722"/>
    <w:rsid w:val="00EF5FED"/>
    <w:rsid w:val="00EF7862"/>
    <w:rsid w:val="00F00B6B"/>
    <w:rsid w:val="00F023A0"/>
    <w:rsid w:val="00F16718"/>
    <w:rsid w:val="00F17797"/>
    <w:rsid w:val="00F348C9"/>
    <w:rsid w:val="00F42D5C"/>
    <w:rsid w:val="00F50B53"/>
    <w:rsid w:val="00F526AD"/>
    <w:rsid w:val="00F74DFB"/>
    <w:rsid w:val="00F806FE"/>
    <w:rsid w:val="00F80B01"/>
    <w:rsid w:val="00F82E6C"/>
    <w:rsid w:val="00F83C35"/>
    <w:rsid w:val="00F86A5F"/>
    <w:rsid w:val="00F86F00"/>
    <w:rsid w:val="00F91072"/>
    <w:rsid w:val="00F928ED"/>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 w:type="character" w:customStyle="1" w:styleId="ListParagraphChar">
    <w:name w:val="List Paragraph Char"/>
    <w:basedOn w:val="DefaultParagraphFont"/>
    <w:link w:val="ListParagraph"/>
    <w:uiPriority w:val="99"/>
    <w:locked/>
    <w:rsid w:val="005E05C8"/>
    <w:rPr>
      <w:rFonts w:eastAsia="MS ??" w:cs="Times New Roman"/>
    </w:rPr>
  </w:style>
</w:styles>
</file>

<file path=word/webSettings.xml><?xml version="1.0" encoding="utf-8"?>
<w:webSettings xmlns:r="http://schemas.openxmlformats.org/officeDocument/2006/relationships" xmlns:w="http://schemas.openxmlformats.org/wordprocessingml/2006/main">
  <w:divs>
    <w:div w:id="200097782">
      <w:marLeft w:val="0"/>
      <w:marRight w:val="0"/>
      <w:marTop w:val="0"/>
      <w:marBottom w:val="0"/>
      <w:divBdr>
        <w:top w:val="none" w:sz="0" w:space="0" w:color="auto"/>
        <w:left w:val="none" w:sz="0" w:space="0" w:color="auto"/>
        <w:bottom w:val="none" w:sz="0" w:space="0" w:color="auto"/>
        <w:right w:val="none" w:sz="0" w:space="0" w:color="auto"/>
      </w:divBdr>
    </w:div>
    <w:div w:id="200097783">
      <w:marLeft w:val="0"/>
      <w:marRight w:val="0"/>
      <w:marTop w:val="0"/>
      <w:marBottom w:val="0"/>
      <w:divBdr>
        <w:top w:val="none" w:sz="0" w:space="0" w:color="auto"/>
        <w:left w:val="none" w:sz="0" w:space="0" w:color="auto"/>
        <w:bottom w:val="none" w:sz="0" w:space="0" w:color="auto"/>
        <w:right w:val="none" w:sz="0" w:space="0" w:color="auto"/>
      </w:divBdr>
    </w:div>
    <w:div w:id="200097784">
      <w:marLeft w:val="0"/>
      <w:marRight w:val="0"/>
      <w:marTop w:val="0"/>
      <w:marBottom w:val="0"/>
      <w:divBdr>
        <w:top w:val="none" w:sz="0" w:space="0" w:color="auto"/>
        <w:left w:val="none" w:sz="0" w:space="0" w:color="auto"/>
        <w:bottom w:val="none" w:sz="0" w:space="0" w:color="auto"/>
        <w:right w:val="none" w:sz="0" w:space="0" w:color="auto"/>
      </w:divBdr>
    </w:div>
    <w:div w:id="200097785">
      <w:marLeft w:val="0"/>
      <w:marRight w:val="0"/>
      <w:marTop w:val="0"/>
      <w:marBottom w:val="0"/>
      <w:divBdr>
        <w:top w:val="none" w:sz="0" w:space="0" w:color="auto"/>
        <w:left w:val="none" w:sz="0" w:space="0" w:color="auto"/>
        <w:bottom w:val="none" w:sz="0" w:space="0" w:color="auto"/>
        <w:right w:val="none" w:sz="0" w:space="0" w:color="auto"/>
      </w:divBdr>
    </w:div>
    <w:div w:id="200097787">
      <w:marLeft w:val="0"/>
      <w:marRight w:val="0"/>
      <w:marTop w:val="0"/>
      <w:marBottom w:val="0"/>
      <w:divBdr>
        <w:top w:val="none" w:sz="0" w:space="0" w:color="auto"/>
        <w:left w:val="none" w:sz="0" w:space="0" w:color="auto"/>
        <w:bottom w:val="none" w:sz="0" w:space="0" w:color="auto"/>
        <w:right w:val="none" w:sz="0" w:space="0" w:color="auto"/>
      </w:divBdr>
    </w:div>
    <w:div w:id="200097788">
      <w:marLeft w:val="0"/>
      <w:marRight w:val="0"/>
      <w:marTop w:val="0"/>
      <w:marBottom w:val="0"/>
      <w:divBdr>
        <w:top w:val="none" w:sz="0" w:space="0" w:color="auto"/>
        <w:left w:val="none" w:sz="0" w:space="0" w:color="auto"/>
        <w:bottom w:val="none" w:sz="0" w:space="0" w:color="auto"/>
        <w:right w:val="none" w:sz="0" w:space="0" w:color="auto"/>
      </w:divBdr>
    </w:div>
    <w:div w:id="200097789">
      <w:marLeft w:val="0"/>
      <w:marRight w:val="0"/>
      <w:marTop w:val="0"/>
      <w:marBottom w:val="0"/>
      <w:divBdr>
        <w:top w:val="none" w:sz="0" w:space="0" w:color="auto"/>
        <w:left w:val="none" w:sz="0" w:space="0" w:color="auto"/>
        <w:bottom w:val="none" w:sz="0" w:space="0" w:color="auto"/>
        <w:right w:val="none" w:sz="0" w:space="0" w:color="auto"/>
      </w:divBdr>
    </w:div>
    <w:div w:id="200097791">
      <w:marLeft w:val="0"/>
      <w:marRight w:val="0"/>
      <w:marTop w:val="0"/>
      <w:marBottom w:val="0"/>
      <w:divBdr>
        <w:top w:val="none" w:sz="0" w:space="0" w:color="auto"/>
        <w:left w:val="none" w:sz="0" w:space="0" w:color="auto"/>
        <w:bottom w:val="none" w:sz="0" w:space="0" w:color="auto"/>
        <w:right w:val="none" w:sz="0" w:space="0" w:color="auto"/>
      </w:divBdr>
    </w:div>
    <w:div w:id="200097792">
      <w:marLeft w:val="0"/>
      <w:marRight w:val="0"/>
      <w:marTop w:val="0"/>
      <w:marBottom w:val="0"/>
      <w:divBdr>
        <w:top w:val="none" w:sz="0" w:space="0" w:color="auto"/>
        <w:left w:val="none" w:sz="0" w:space="0" w:color="auto"/>
        <w:bottom w:val="none" w:sz="0" w:space="0" w:color="auto"/>
        <w:right w:val="none" w:sz="0" w:space="0" w:color="auto"/>
      </w:divBdr>
    </w:div>
    <w:div w:id="200097793">
      <w:marLeft w:val="0"/>
      <w:marRight w:val="0"/>
      <w:marTop w:val="0"/>
      <w:marBottom w:val="0"/>
      <w:divBdr>
        <w:top w:val="none" w:sz="0" w:space="0" w:color="auto"/>
        <w:left w:val="none" w:sz="0" w:space="0" w:color="auto"/>
        <w:bottom w:val="none" w:sz="0" w:space="0" w:color="auto"/>
        <w:right w:val="none" w:sz="0" w:space="0" w:color="auto"/>
      </w:divBdr>
    </w:div>
    <w:div w:id="200097794">
      <w:marLeft w:val="0"/>
      <w:marRight w:val="0"/>
      <w:marTop w:val="0"/>
      <w:marBottom w:val="0"/>
      <w:divBdr>
        <w:top w:val="none" w:sz="0" w:space="0" w:color="auto"/>
        <w:left w:val="none" w:sz="0" w:space="0" w:color="auto"/>
        <w:bottom w:val="none" w:sz="0" w:space="0" w:color="auto"/>
        <w:right w:val="none" w:sz="0" w:space="0" w:color="auto"/>
      </w:divBdr>
    </w:div>
    <w:div w:id="200097795">
      <w:marLeft w:val="0"/>
      <w:marRight w:val="0"/>
      <w:marTop w:val="0"/>
      <w:marBottom w:val="0"/>
      <w:divBdr>
        <w:top w:val="none" w:sz="0" w:space="0" w:color="auto"/>
        <w:left w:val="none" w:sz="0" w:space="0" w:color="auto"/>
        <w:bottom w:val="none" w:sz="0" w:space="0" w:color="auto"/>
        <w:right w:val="none" w:sz="0" w:space="0" w:color="auto"/>
      </w:divBdr>
      <w:divsChild>
        <w:div w:id="200097797">
          <w:marLeft w:val="0"/>
          <w:marRight w:val="0"/>
          <w:marTop w:val="0"/>
          <w:marBottom w:val="0"/>
          <w:divBdr>
            <w:top w:val="none" w:sz="0" w:space="0" w:color="auto"/>
            <w:left w:val="none" w:sz="0" w:space="0" w:color="auto"/>
            <w:bottom w:val="none" w:sz="0" w:space="0" w:color="auto"/>
            <w:right w:val="none" w:sz="0" w:space="0" w:color="auto"/>
          </w:divBdr>
          <w:divsChild>
            <w:div w:id="2000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7796">
      <w:marLeft w:val="0"/>
      <w:marRight w:val="0"/>
      <w:marTop w:val="0"/>
      <w:marBottom w:val="0"/>
      <w:divBdr>
        <w:top w:val="none" w:sz="0" w:space="0" w:color="auto"/>
        <w:left w:val="none" w:sz="0" w:space="0" w:color="auto"/>
        <w:bottom w:val="none" w:sz="0" w:space="0" w:color="auto"/>
        <w:right w:val="none" w:sz="0" w:space="0" w:color="auto"/>
      </w:divBdr>
    </w:div>
    <w:div w:id="200097798">
      <w:marLeft w:val="0"/>
      <w:marRight w:val="0"/>
      <w:marTop w:val="0"/>
      <w:marBottom w:val="0"/>
      <w:divBdr>
        <w:top w:val="none" w:sz="0" w:space="0" w:color="auto"/>
        <w:left w:val="none" w:sz="0" w:space="0" w:color="auto"/>
        <w:bottom w:val="none" w:sz="0" w:space="0" w:color="auto"/>
        <w:right w:val="none" w:sz="0" w:space="0" w:color="auto"/>
      </w:divBdr>
    </w:div>
    <w:div w:id="200097799">
      <w:marLeft w:val="0"/>
      <w:marRight w:val="0"/>
      <w:marTop w:val="0"/>
      <w:marBottom w:val="0"/>
      <w:divBdr>
        <w:top w:val="none" w:sz="0" w:space="0" w:color="auto"/>
        <w:left w:val="none" w:sz="0" w:space="0" w:color="auto"/>
        <w:bottom w:val="none" w:sz="0" w:space="0" w:color="auto"/>
        <w:right w:val="none" w:sz="0" w:space="0" w:color="auto"/>
      </w:divBdr>
      <w:divsChild>
        <w:div w:id="200097781">
          <w:marLeft w:val="0"/>
          <w:marRight w:val="0"/>
          <w:marTop w:val="0"/>
          <w:marBottom w:val="0"/>
          <w:divBdr>
            <w:top w:val="none" w:sz="0" w:space="0" w:color="auto"/>
            <w:left w:val="none" w:sz="0" w:space="0" w:color="auto"/>
            <w:bottom w:val="none" w:sz="0" w:space="0" w:color="auto"/>
            <w:right w:val="none" w:sz="0" w:space="0" w:color="auto"/>
          </w:divBdr>
          <w:divsChild>
            <w:div w:id="2000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356</Words>
  <Characters>2031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2015-05-14T09:50:00Z</cp:lastPrinted>
  <dcterms:created xsi:type="dcterms:W3CDTF">2015-07-14T08:55:00Z</dcterms:created>
  <dcterms:modified xsi:type="dcterms:W3CDTF">2015-07-14T08:55:00Z</dcterms:modified>
</cp:coreProperties>
</file>