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53524F" w:rsidP="00E96607">
      <w:r w:rsidRPr="0053524F">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53524F" w:rsidP="00E96607">
      <w:pPr>
        <w:rPr>
          <w:rFonts w:ascii="Arial" w:hAnsi="Arial" w:cs="Arial"/>
        </w:rPr>
      </w:pPr>
      <w:r w:rsidRPr="005352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5194982"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53524F" w:rsidP="00E96607">
      <w:pPr>
        <w:spacing w:line="360" w:lineRule="auto"/>
        <w:jc w:val="center"/>
        <w:rPr>
          <w:rFonts w:ascii="Calibri" w:hAnsi="Calibri" w:cs="Arial"/>
          <w:b/>
          <w:sz w:val="16"/>
          <w:szCs w:val="16"/>
        </w:rPr>
      </w:pPr>
      <w:r w:rsidRPr="0053524F">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53524F" w:rsidP="00BE60CB">
      <w:pPr>
        <w:pStyle w:val="ListParagraph"/>
        <w:ind w:left="0"/>
        <w:jc w:val="both"/>
        <w:rPr>
          <w:b/>
        </w:rPr>
      </w:pPr>
      <w:r w:rsidRPr="0053524F">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482881" w:rsidRPr="00482881" w:rsidRDefault="00482881" w:rsidP="00482881">
      <w:pPr>
        <w:spacing w:before="100" w:beforeAutospacing="1" w:after="100" w:afterAutospacing="1"/>
        <w:ind w:left="720" w:hanging="720"/>
        <w:jc w:val="both"/>
        <w:outlineLvl w:val="0"/>
        <w:rPr>
          <w:rFonts w:ascii="Arial" w:hAnsi="Arial" w:cs="Arial"/>
          <w:b/>
          <w:lang w:val="en-US"/>
        </w:rPr>
      </w:pPr>
      <w:r w:rsidRPr="00482881">
        <w:rPr>
          <w:rFonts w:ascii="Arial" w:hAnsi="Arial" w:cs="Arial"/>
          <w:b/>
          <w:lang w:val="af-ZA"/>
        </w:rPr>
        <w:t>25.</w:t>
      </w:r>
      <w:r w:rsidRPr="00482881">
        <w:rPr>
          <w:rFonts w:ascii="Arial" w:hAnsi="Arial" w:cs="Arial"/>
          <w:b/>
          <w:lang w:val="af-ZA"/>
        </w:rPr>
        <w:tab/>
      </w:r>
      <w:r w:rsidRPr="00482881">
        <w:rPr>
          <w:rFonts w:ascii="Arial" w:hAnsi="Arial" w:cs="Arial"/>
          <w:b/>
          <w:lang w:val="en-US"/>
        </w:rPr>
        <w:t>Mr S P Mhlongo (EFF) to ask the Minister of Defence and Military Veterans:</w:t>
      </w:r>
    </w:p>
    <w:p w:rsidR="00482881" w:rsidRPr="00482881" w:rsidRDefault="00482881" w:rsidP="00482881">
      <w:pPr>
        <w:spacing w:before="100" w:beforeAutospacing="1" w:after="100" w:afterAutospacing="1"/>
        <w:ind w:left="1440" w:hanging="720"/>
        <w:jc w:val="both"/>
        <w:rPr>
          <w:rFonts w:ascii="Arial" w:eastAsiaTheme="minorHAnsi" w:hAnsi="Arial" w:cs="Arial"/>
          <w:lang w:val="en-ZA"/>
        </w:rPr>
      </w:pPr>
      <w:r w:rsidRPr="00482881">
        <w:rPr>
          <w:rFonts w:ascii="Arial" w:hAnsi="Arial" w:cs="Arial"/>
        </w:rPr>
        <w:t>(1)</w:t>
      </w:r>
      <w:r w:rsidRPr="00482881">
        <w:rPr>
          <w:rFonts w:ascii="Arial" w:hAnsi="Arial" w:cs="Arial"/>
        </w:rPr>
        <w:tab/>
        <w:t>Does the National Codification Bureau employ certain persons (names furnished); if so, (a) in what position is each specified person employed, (b) were the positions advertised, (c) what are the qualifications of each person, (d) what salary level is each person currently getting paid on, (e) on what date was each person appointed and (f) who approved the appointment of each person;</w:t>
      </w:r>
    </w:p>
    <w:p w:rsidR="00482881" w:rsidRPr="00482881" w:rsidRDefault="00482881" w:rsidP="00482881">
      <w:pPr>
        <w:spacing w:before="100" w:beforeAutospacing="1" w:after="100" w:afterAutospacing="1"/>
        <w:ind w:left="1440" w:hanging="720"/>
        <w:jc w:val="both"/>
        <w:rPr>
          <w:rFonts w:ascii="Arial" w:hAnsi="Arial" w:cs="Arial"/>
          <w:lang w:val="en-US"/>
        </w:rPr>
      </w:pPr>
      <w:r w:rsidRPr="00482881">
        <w:rPr>
          <w:rFonts w:ascii="Arial" w:hAnsi="Arial" w:cs="Arial"/>
        </w:rPr>
        <w:t>(2)</w:t>
      </w:r>
      <w:r w:rsidRPr="00482881">
        <w:rPr>
          <w:rFonts w:ascii="Arial" w:hAnsi="Arial" w:cs="Arial"/>
        </w:rPr>
        <w:tab/>
      </w:r>
      <w:proofErr w:type="gramStart"/>
      <w:r w:rsidRPr="00482881">
        <w:rPr>
          <w:rFonts w:ascii="Arial" w:hAnsi="Arial" w:cs="Arial"/>
        </w:rPr>
        <w:t>are</w:t>
      </w:r>
      <w:proofErr w:type="gramEnd"/>
      <w:r w:rsidRPr="00482881">
        <w:rPr>
          <w:rFonts w:ascii="Arial" w:hAnsi="Arial" w:cs="Arial"/>
        </w:rPr>
        <w:t xml:space="preserve"> any of the specified persons relatives of other employees of her department; if so, who</w:t>
      </w:r>
      <w:r w:rsidRPr="00482881">
        <w:rPr>
          <w:rFonts w:ascii="Arial" w:hAnsi="Arial" w:cs="Arial"/>
          <w:lang w:val="en-US"/>
        </w:rPr>
        <w:t>?</w:t>
      </w:r>
      <w:r w:rsidRPr="00482881">
        <w:rPr>
          <w:rFonts w:ascii="Arial" w:hAnsi="Arial" w:cs="Arial"/>
          <w:lang w:val="en-US"/>
        </w:rPr>
        <w:tab/>
      </w:r>
      <w:r w:rsidRPr="00482881">
        <w:rPr>
          <w:rFonts w:ascii="Arial" w:hAnsi="Arial" w:cs="Arial"/>
          <w:lang w:val="en-US"/>
        </w:rPr>
        <w:tab/>
      </w:r>
      <w:r w:rsidRPr="00482881">
        <w:rPr>
          <w:rFonts w:ascii="Arial" w:hAnsi="Arial" w:cs="Arial"/>
          <w:lang w:val="en-US"/>
        </w:rPr>
        <w:tab/>
      </w:r>
      <w:r w:rsidRPr="00482881">
        <w:rPr>
          <w:rFonts w:ascii="Arial" w:hAnsi="Arial" w:cs="Arial"/>
          <w:lang w:val="en-US"/>
        </w:rPr>
        <w:tab/>
      </w:r>
      <w:r w:rsidRPr="00482881">
        <w:rPr>
          <w:rFonts w:ascii="Arial" w:hAnsi="Arial" w:cs="Arial"/>
          <w:lang w:val="en-US"/>
        </w:rPr>
        <w:tab/>
      </w:r>
      <w:r w:rsidRPr="00482881">
        <w:rPr>
          <w:rFonts w:ascii="Arial" w:hAnsi="Arial" w:cs="Arial"/>
          <w:lang w:val="en-US"/>
        </w:rPr>
        <w:tab/>
      </w:r>
      <w:r w:rsidRPr="00482881">
        <w:rPr>
          <w:rFonts w:ascii="Arial" w:hAnsi="Arial" w:cs="Arial"/>
          <w:lang w:val="en-US"/>
        </w:rPr>
        <w:tab/>
      </w:r>
      <w:r w:rsidRPr="00482881">
        <w:rPr>
          <w:rFonts w:ascii="Arial" w:hAnsi="Arial" w:cs="Arial"/>
          <w:lang w:val="en-US"/>
        </w:rPr>
        <w:tab/>
      </w:r>
      <w:r w:rsidRPr="00482881">
        <w:rPr>
          <w:rFonts w:ascii="Arial" w:hAnsi="Arial" w:cs="Arial"/>
          <w:sz w:val="20"/>
          <w:szCs w:val="20"/>
          <w:lang w:val="en-US"/>
        </w:rPr>
        <w:t>NW29E</w:t>
      </w:r>
    </w:p>
    <w:p w:rsidR="00360A7A" w:rsidRPr="00360A7A" w:rsidRDefault="00360A7A" w:rsidP="00360A7A">
      <w:pPr>
        <w:spacing w:before="100" w:beforeAutospacing="1" w:after="100" w:afterAutospacing="1"/>
        <w:ind w:left="720" w:hanging="720"/>
        <w:jc w:val="both"/>
        <w:outlineLvl w:val="0"/>
        <w:rPr>
          <w:rFonts w:ascii="Arial" w:hAnsi="Arial" w:cs="Arial"/>
          <w:color w:val="000000"/>
          <w:lang w:val="en-ZA" w:eastAsia="en-ZA"/>
        </w:rPr>
      </w:pPr>
      <w:r w:rsidRPr="00360A7A">
        <w:rPr>
          <w:rFonts w:ascii="Arial" w:eastAsia="Calibri" w:hAnsi="Arial" w:cs="Arial"/>
          <w:b/>
          <w:lang w:val="en-ZA"/>
        </w:rPr>
        <w:t>REPLY</w:t>
      </w:r>
      <w:r w:rsidRPr="00360A7A">
        <w:rPr>
          <w:rFonts w:ascii="Arial" w:eastAsia="Calibri" w:hAnsi="Arial" w:cs="Arial"/>
          <w:lang w:val="en-ZA"/>
        </w:rPr>
        <w:t>:</w:t>
      </w:r>
    </w:p>
    <w:p w:rsidR="00360A7A" w:rsidRPr="00360A7A" w:rsidRDefault="00360A7A" w:rsidP="00360A7A">
      <w:pPr>
        <w:tabs>
          <w:tab w:val="left" w:pos="0"/>
        </w:tabs>
        <w:jc w:val="both"/>
        <w:rPr>
          <w:rFonts w:ascii="Arial" w:hAnsi="Arial" w:cs="Arial"/>
        </w:rPr>
      </w:pPr>
    </w:p>
    <w:p w:rsidR="00360A7A" w:rsidRPr="00360A7A" w:rsidRDefault="00360A7A" w:rsidP="00360A7A">
      <w:pPr>
        <w:pStyle w:val="ListParagraph"/>
        <w:ind w:left="0"/>
        <w:jc w:val="both"/>
        <w:rPr>
          <w:rFonts w:ascii="Arial" w:hAnsi="Arial" w:cs="Arial"/>
        </w:rPr>
      </w:pPr>
      <w:r w:rsidRPr="00360A7A">
        <w:rPr>
          <w:rFonts w:ascii="Arial" w:hAnsi="Arial" w:cs="Arial"/>
        </w:rPr>
        <w:t>(1)</w:t>
      </w:r>
      <w:r w:rsidRPr="00360A7A">
        <w:rPr>
          <w:rFonts w:ascii="Arial" w:hAnsi="Arial" w:cs="Arial"/>
        </w:rPr>
        <w:tab/>
        <w:t xml:space="preserve">Yes; the National Codification Bureau employed contractors between year </w:t>
      </w:r>
      <w:r w:rsidRPr="00360A7A">
        <w:rPr>
          <w:rFonts w:ascii="Arial" w:hAnsi="Arial" w:cs="Arial"/>
        </w:rPr>
        <w:tab/>
        <w:t xml:space="preserve">2015, </w:t>
      </w:r>
      <w:r w:rsidRPr="00360A7A">
        <w:rPr>
          <w:rFonts w:ascii="Arial" w:hAnsi="Arial" w:cs="Arial"/>
        </w:rPr>
        <w:tab/>
        <w:t xml:space="preserve">2016, and 2018 respectively.  The total amount of contractors </w:t>
      </w:r>
      <w:r w:rsidRPr="00360A7A">
        <w:rPr>
          <w:rFonts w:ascii="Arial" w:hAnsi="Arial" w:cs="Arial"/>
        </w:rPr>
        <w:tab/>
        <w:t xml:space="preserve">employed is </w:t>
      </w:r>
      <w:r w:rsidRPr="00360A7A">
        <w:rPr>
          <w:rFonts w:ascii="Arial" w:hAnsi="Arial" w:cs="Arial"/>
        </w:rPr>
        <w:tab/>
        <w:t>71.</w:t>
      </w:r>
    </w:p>
    <w:p w:rsidR="00360A7A" w:rsidRPr="00360A7A" w:rsidRDefault="00360A7A" w:rsidP="00360A7A">
      <w:pPr>
        <w:pStyle w:val="ListParagraph"/>
        <w:ind w:left="0"/>
        <w:jc w:val="both"/>
        <w:rPr>
          <w:rFonts w:ascii="Arial" w:hAnsi="Arial" w:cs="Arial"/>
        </w:rPr>
      </w:pPr>
    </w:p>
    <w:p w:rsidR="00360A7A" w:rsidRPr="00360A7A" w:rsidRDefault="00360A7A" w:rsidP="00360A7A">
      <w:pPr>
        <w:numPr>
          <w:ilvl w:val="0"/>
          <w:numId w:val="43"/>
        </w:numPr>
        <w:tabs>
          <w:tab w:val="left" w:pos="0"/>
          <w:tab w:val="left" w:pos="709"/>
        </w:tabs>
        <w:jc w:val="both"/>
        <w:rPr>
          <w:rFonts w:ascii="Arial" w:hAnsi="Arial" w:cs="Arial"/>
          <w:szCs w:val="20"/>
        </w:rPr>
      </w:pPr>
      <w:r w:rsidRPr="00360A7A">
        <w:rPr>
          <w:rFonts w:ascii="Arial" w:hAnsi="Arial" w:cs="Arial"/>
          <w:szCs w:val="20"/>
        </w:rPr>
        <w:t>The persons specified are currently utilised as codifiers since they were all trained for the codification environment.</w:t>
      </w:r>
    </w:p>
    <w:p w:rsidR="00360A7A" w:rsidRPr="00360A7A" w:rsidRDefault="00360A7A" w:rsidP="00360A7A">
      <w:pPr>
        <w:tabs>
          <w:tab w:val="left" w:pos="0"/>
          <w:tab w:val="left" w:pos="709"/>
        </w:tabs>
        <w:ind w:left="1434"/>
        <w:jc w:val="both"/>
        <w:rPr>
          <w:rFonts w:ascii="Arial" w:hAnsi="Arial" w:cs="Arial"/>
          <w:szCs w:val="20"/>
        </w:rPr>
      </w:pPr>
    </w:p>
    <w:p w:rsidR="00360A7A" w:rsidRPr="00360A7A" w:rsidRDefault="00360A7A" w:rsidP="00360A7A">
      <w:pPr>
        <w:numPr>
          <w:ilvl w:val="0"/>
          <w:numId w:val="43"/>
        </w:numPr>
        <w:tabs>
          <w:tab w:val="left" w:pos="0"/>
          <w:tab w:val="left" w:pos="709"/>
        </w:tabs>
        <w:jc w:val="both"/>
        <w:rPr>
          <w:rFonts w:ascii="Arial" w:hAnsi="Arial" w:cs="Arial"/>
        </w:rPr>
      </w:pPr>
      <w:r w:rsidRPr="00360A7A">
        <w:rPr>
          <w:rFonts w:ascii="Arial" w:hAnsi="Arial" w:cs="Arial"/>
        </w:rPr>
        <w:t>No; the positions were not advertised since in line with the provision of the Department of Defence Instruction C PERS NO 89/99 the advertisement of contract positions within the Department of Defence is not regulated.</w:t>
      </w:r>
    </w:p>
    <w:p w:rsidR="00360A7A" w:rsidRPr="00360A7A" w:rsidRDefault="00360A7A" w:rsidP="00360A7A">
      <w:pPr>
        <w:pStyle w:val="ListParagraph"/>
        <w:rPr>
          <w:rFonts w:ascii="Arial" w:hAnsi="Arial" w:cs="Arial"/>
          <w:szCs w:val="20"/>
        </w:rPr>
      </w:pPr>
    </w:p>
    <w:p w:rsidR="00360A7A" w:rsidRPr="00360A7A" w:rsidRDefault="00360A7A" w:rsidP="00360A7A">
      <w:pPr>
        <w:numPr>
          <w:ilvl w:val="0"/>
          <w:numId w:val="43"/>
        </w:numPr>
        <w:tabs>
          <w:tab w:val="left" w:pos="0"/>
          <w:tab w:val="left" w:pos="709"/>
        </w:tabs>
        <w:jc w:val="both"/>
        <w:rPr>
          <w:rFonts w:ascii="Arial" w:hAnsi="Arial" w:cs="Arial"/>
        </w:rPr>
      </w:pPr>
      <w:r w:rsidRPr="00360A7A">
        <w:rPr>
          <w:rFonts w:ascii="Arial" w:hAnsi="Arial" w:cs="Arial"/>
        </w:rPr>
        <w:t>Contracted members qualification in various fields are as follows:</w:t>
      </w:r>
    </w:p>
    <w:p w:rsidR="00360A7A" w:rsidRPr="00360A7A" w:rsidRDefault="00360A7A" w:rsidP="00360A7A">
      <w:pPr>
        <w:pStyle w:val="ListParagraph"/>
        <w:rPr>
          <w:rFonts w:ascii="Arial" w:hAnsi="Arial" w:cs="Arial"/>
        </w:rPr>
      </w:pPr>
    </w:p>
    <w:p w:rsidR="00360A7A" w:rsidRPr="00360A7A" w:rsidRDefault="00360A7A" w:rsidP="00360A7A">
      <w:pPr>
        <w:tabs>
          <w:tab w:val="left" w:pos="0"/>
          <w:tab w:val="left" w:pos="709"/>
        </w:tabs>
        <w:ind w:left="1434"/>
        <w:jc w:val="both"/>
        <w:rPr>
          <w:rFonts w:ascii="Arial" w:hAnsi="Arial" w:cs="Arial"/>
        </w:rPr>
      </w:pPr>
      <w:r w:rsidRPr="00360A7A">
        <w:rPr>
          <w:rFonts w:ascii="Arial" w:hAnsi="Arial" w:cs="Arial"/>
        </w:rPr>
        <w:tab/>
      </w:r>
      <w:proofErr w:type="spellStart"/>
      <w:r w:rsidRPr="00360A7A">
        <w:rPr>
          <w:rFonts w:ascii="Arial" w:hAnsi="Arial" w:cs="Arial"/>
        </w:rPr>
        <w:t>i</w:t>
      </w:r>
      <w:proofErr w:type="spellEnd"/>
      <w:r w:rsidRPr="00360A7A">
        <w:rPr>
          <w:rFonts w:ascii="Arial" w:hAnsi="Arial" w:cs="Arial"/>
        </w:rPr>
        <w:t>.</w:t>
      </w:r>
      <w:r w:rsidRPr="00360A7A">
        <w:rPr>
          <w:rFonts w:ascii="Arial" w:hAnsi="Arial" w:cs="Arial"/>
        </w:rPr>
        <w:tab/>
        <w:t>Honours (1)</w:t>
      </w:r>
    </w:p>
    <w:p w:rsidR="00360A7A" w:rsidRPr="00360A7A" w:rsidRDefault="00360A7A" w:rsidP="00360A7A">
      <w:pPr>
        <w:tabs>
          <w:tab w:val="left" w:pos="0"/>
          <w:tab w:val="left" w:pos="709"/>
        </w:tabs>
        <w:ind w:left="1434"/>
        <w:jc w:val="both"/>
        <w:rPr>
          <w:rFonts w:ascii="Arial" w:hAnsi="Arial" w:cs="Arial"/>
        </w:rPr>
      </w:pPr>
    </w:p>
    <w:p w:rsidR="00360A7A" w:rsidRPr="00360A7A" w:rsidRDefault="00360A7A" w:rsidP="00360A7A">
      <w:pPr>
        <w:tabs>
          <w:tab w:val="left" w:pos="0"/>
          <w:tab w:val="left" w:pos="709"/>
        </w:tabs>
        <w:ind w:left="1434"/>
        <w:jc w:val="both"/>
        <w:rPr>
          <w:rFonts w:ascii="Arial" w:hAnsi="Arial" w:cs="Arial"/>
        </w:rPr>
      </w:pPr>
      <w:r w:rsidRPr="00360A7A">
        <w:rPr>
          <w:rFonts w:ascii="Arial" w:hAnsi="Arial" w:cs="Arial"/>
        </w:rPr>
        <w:t>ii.</w:t>
      </w:r>
      <w:r w:rsidRPr="00360A7A">
        <w:rPr>
          <w:rFonts w:ascii="Arial" w:hAnsi="Arial" w:cs="Arial"/>
        </w:rPr>
        <w:tab/>
        <w:t>National Diploma (18)</w:t>
      </w:r>
    </w:p>
    <w:p w:rsidR="00360A7A" w:rsidRPr="00360A7A" w:rsidRDefault="00360A7A" w:rsidP="00360A7A">
      <w:pPr>
        <w:tabs>
          <w:tab w:val="left" w:pos="0"/>
          <w:tab w:val="left" w:pos="709"/>
        </w:tabs>
        <w:ind w:left="1434"/>
        <w:jc w:val="both"/>
        <w:rPr>
          <w:rFonts w:ascii="Arial" w:hAnsi="Arial" w:cs="Arial"/>
        </w:rPr>
      </w:pPr>
    </w:p>
    <w:p w:rsidR="00360A7A" w:rsidRPr="00360A7A" w:rsidRDefault="00360A7A" w:rsidP="00360A7A">
      <w:pPr>
        <w:tabs>
          <w:tab w:val="left" w:pos="0"/>
          <w:tab w:val="left" w:pos="709"/>
        </w:tabs>
        <w:ind w:left="1434"/>
        <w:jc w:val="both"/>
        <w:rPr>
          <w:rFonts w:ascii="Arial" w:hAnsi="Arial" w:cs="Arial"/>
        </w:rPr>
      </w:pPr>
      <w:r w:rsidRPr="00360A7A">
        <w:rPr>
          <w:rFonts w:ascii="Arial" w:hAnsi="Arial" w:cs="Arial"/>
        </w:rPr>
        <w:t>iii.</w:t>
      </w:r>
      <w:r w:rsidRPr="00360A7A">
        <w:rPr>
          <w:rFonts w:ascii="Arial" w:hAnsi="Arial" w:cs="Arial"/>
        </w:rPr>
        <w:tab/>
        <w:t>N4 (2)</w:t>
      </w:r>
    </w:p>
    <w:p w:rsidR="00360A7A" w:rsidRPr="00360A7A" w:rsidRDefault="00360A7A" w:rsidP="00360A7A">
      <w:pPr>
        <w:tabs>
          <w:tab w:val="left" w:pos="0"/>
          <w:tab w:val="left" w:pos="709"/>
        </w:tabs>
        <w:ind w:left="1434"/>
        <w:jc w:val="both"/>
        <w:rPr>
          <w:rFonts w:ascii="Arial" w:hAnsi="Arial" w:cs="Arial"/>
        </w:rPr>
      </w:pPr>
    </w:p>
    <w:p w:rsidR="00360A7A" w:rsidRPr="00360A7A" w:rsidRDefault="00360A7A" w:rsidP="00360A7A">
      <w:pPr>
        <w:tabs>
          <w:tab w:val="left" w:pos="0"/>
          <w:tab w:val="left" w:pos="709"/>
        </w:tabs>
        <w:ind w:left="1434"/>
        <w:jc w:val="both"/>
        <w:rPr>
          <w:rFonts w:ascii="Arial" w:hAnsi="Arial" w:cs="Arial"/>
        </w:rPr>
      </w:pPr>
      <w:r w:rsidRPr="00360A7A">
        <w:rPr>
          <w:rFonts w:ascii="Arial" w:hAnsi="Arial" w:cs="Arial"/>
        </w:rPr>
        <w:t>iv.</w:t>
      </w:r>
      <w:r w:rsidRPr="00360A7A">
        <w:rPr>
          <w:rFonts w:ascii="Arial" w:hAnsi="Arial" w:cs="Arial"/>
        </w:rPr>
        <w:tab/>
        <w:t>N5 (1)</w:t>
      </w:r>
    </w:p>
    <w:p w:rsidR="00360A7A" w:rsidRPr="00360A7A" w:rsidRDefault="00360A7A" w:rsidP="00360A7A">
      <w:pPr>
        <w:tabs>
          <w:tab w:val="left" w:pos="0"/>
          <w:tab w:val="left" w:pos="709"/>
        </w:tabs>
        <w:ind w:left="1434"/>
        <w:jc w:val="both"/>
        <w:rPr>
          <w:rFonts w:ascii="Arial" w:hAnsi="Arial" w:cs="Arial"/>
        </w:rPr>
      </w:pPr>
    </w:p>
    <w:p w:rsidR="00360A7A" w:rsidRPr="00360A7A" w:rsidRDefault="00360A7A" w:rsidP="00360A7A">
      <w:pPr>
        <w:tabs>
          <w:tab w:val="left" w:pos="0"/>
          <w:tab w:val="left" w:pos="709"/>
        </w:tabs>
        <w:ind w:left="1434"/>
        <w:jc w:val="both"/>
        <w:rPr>
          <w:rFonts w:ascii="Arial" w:hAnsi="Arial" w:cs="Arial"/>
        </w:rPr>
      </w:pPr>
      <w:r w:rsidRPr="00360A7A">
        <w:rPr>
          <w:rFonts w:ascii="Arial" w:hAnsi="Arial" w:cs="Arial"/>
        </w:rPr>
        <w:t>v.</w:t>
      </w:r>
      <w:r w:rsidRPr="00360A7A">
        <w:rPr>
          <w:rFonts w:ascii="Arial" w:hAnsi="Arial" w:cs="Arial"/>
        </w:rPr>
        <w:tab/>
        <w:t>N6 (3)</w:t>
      </w:r>
    </w:p>
    <w:p w:rsidR="00360A7A" w:rsidRPr="00360A7A" w:rsidRDefault="00360A7A" w:rsidP="00360A7A">
      <w:pPr>
        <w:tabs>
          <w:tab w:val="left" w:pos="0"/>
          <w:tab w:val="left" w:pos="709"/>
        </w:tabs>
        <w:ind w:left="1434"/>
        <w:jc w:val="both"/>
        <w:rPr>
          <w:rFonts w:ascii="Arial" w:hAnsi="Arial" w:cs="Arial"/>
        </w:rPr>
      </w:pPr>
    </w:p>
    <w:p w:rsidR="00360A7A" w:rsidRPr="00360A7A" w:rsidRDefault="00360A7A" w:rsidP="00360A7A">
      <w:pPr>
        <w:tabs>
          <w:tab w:val="left" w:pos="0"/>
          <w:tab w:val="left" w:pos="709"/>
        </w:tabs>
        <w:ind w:left="1434"/>
        <w:jc w:val="both"/>
        <w:rPr>
          <w:rFonts w:ascii="Arial" w:hAnsi="Arial" w:cs="Arial"/>
        </w:rPr>
      </w:pPr>
      <w:r w:rsidRPr="00360A7A">
        <w:rPr>
          <w:rFonts w:ascii="Arial" w:hAnsi="Arial" w:cs="Arial"/>
        </w:rPr>
        <w:t>vi.</w:t>
      </w:r>
      <w:r w:rsidRPr="00360A7A">
        <w:rPr>
          <w:rFonts w:ascii="Arial" w:hAnsi="Arial" w:cs="Arial"/>
        </w:rPr>
        <w:tab/>
        <w:t>Matric (46)</w:t>
      </w:r>
    </w:p>
    <w:p w:rsidR="00360A7A" w:rsidRPr="00360A7A" w:rsidRDefault="00360A7A" w:rsidP="00360A7A">
      <w:pPr>
        <w:pStyle w:val="ListParagraph"/>
        <w:rPr>
          <w:rFonts w:ascii="Arial" w:hAnsi="Arial" w:cs="Arial"/>
          <w:szCs w:val="20"/>
        </w:rPr>
      </w:pPr>
    </w:p>
    <w:p w:rsidR="00360A7A" w:rsidRPr="00360A7A" w:rsidRDefault="00360A7A" w:rsidP="00360A7A">
      <w:pPr>
        <w:numPr>
          <w:ilvl w:val="0"/>
          <w:numId w:val="43"/>
        </w:numPr>
        <w:tabs>
          <w:tab w:val="left" w:pos="0"/>
          <w:tab w:val="left" w:pos="709"/>
        </w:tabs>
        <w:jc w:val="both"/>
        <w:rPr>
          <w:rFonts w:ascii="Arial" w:hAnsi="Arial" w:cs="Arial"/>
        </w:rPr>
      </w:pPr>
      <w:r w:rsidRPr="00360A7A">
        <w:rPr>
          <w:rFonts w:ascii="Arial" w:hAnsi="Arial" w:cs="Arial"/>
          <w:szCs w:val="20"/>
        </w:rPr>
        <w:t>Salary Lev 7 (47), Salary lev 8 (23) and Salary Lev 9(1).</w:t>
      </w:r>
    </w:p>
    <w:p w:rsidR="00360A7A" w:rsidRPr="00360A7A" w:rsidRDefault="00360A7A" w:rsidP="00360A7A">
      <w:pPr>
        <w:tabs>
          <w:tab w:val="left" w:pos="0"/>
          <w:tab w:val="left" w:pos="709"/>
        </w:tabs>
        <w:ind w:left="1434"/>
        <w:jc w:val="both"/>
        <w:rPr>
          <w:rFonts w:ascii="Arial" w:hAnsi="Arial" w:cs="Arial"/>
        </w:rPr>
      </w:pPr>
    </w:p>
    <w:p w:rsidR="00360A7A" w:rsidRPr="00360A7A" w:rsidRDefault="00360A7A" w:rsidP="00360A7A">
      <w:pPr>
        <w:numPr>
          <w:ilvl w:val="0"/>
          <w:numId w:val="43"/>
        </w:numPr>
        <w:tabs>
          <w:tab w:val="left" w:pos="0"/>
          <w:tab w:val="left" w:pos="709"/>
        </w:tabs>
        <w:jc w:val="both"/>
        <w:rPr>
          <w:rFonts w:ascii="Arial" w:hAnsi="Arial" w:cs="Arial"/>
        </w:rPr>
      </w:pPr>
      <w:r w:rsidRPr="00360A7A">
        <w:rPr>
          <w:rFonts w:ascii="Arial" w:hAnsi="Arial" w:cs="Arial"/>
          <w:szCs w:val="20"/>
        </w:rPr>
        <w:t>The appointment of contract workers took place in the following dates:</w:t>
      </w:r>
    </w:p>
    <w:p w:rsidR="00360A7A" w:rsidRPr="00360A7A" w:rsidRDefault="00360A7A" w:rsidP="00360A7A">
      <w:pPr>
        <w:pStyle w:val="ListParagraph"/>
        <w:rPr>
          <w:rFonts w:ascii="Arial" w:hAnsi="Arial" w:cs="Arial"/>
          <w:szCs w:val="20"/>
        </w:rPr>
      </w:pPr>
    </w:p>
    <w:p w:rsidR="00360A7A" w:rsidRPr="00360A7A" w:rsidRDefault="00360A7A" w:rsidP="00360A7A">
      <w:pPr>
        <w:numPr>
          <w:ilvl w:val="0"/>
          <w:numId w:val="44"/>
        </w:numPr>
        <w:tabs>
          <w:tab w:val="left" w:pos="0"/>
          <w:tab w:val="left" w:pos="709"/>
        </w:tabs>
        <w:jc w:val="both"/>
        <w:rPr>
          <w:rFonts w:ascii="Arial" w:hAnsi="Arial" w:cs="Arial"/>
        </w:rPr>
      </w:pPr>
      <w:r w:rsidRPr="00360A7A">
        <w:rPr>
          <w:rFonts w:ascii="Arial" w:hAnsi="Arial" w:cs="Arial"/>
          <w:szCs w:val="20"/>
        </w:rPr>
        <w:t>01 October 2015 – 37 casual workers were appointed.</w:t>
      </w:r>
    </w:p>
    <w:p w:rsidR="00360A7A" w:rsidRPr="00360A7A" w:rsidRDefault="00360A7A" w:rsidP="00360A7A">
      <w:pPr>
        <w:tabs>
          <w:tab w:val="left" w:pos="0"/>
          <w:tab w:val="left" w:pos="709"/>
        </w:tabs>
        <w:ind w:left="2154"/>
        <w:jc w:val="both"/>
        <w:rPr>
          <w:rFonts w:ascii="Arial" w:hAnsi="Arial" w:cs="Arial"/>
        </w:rPr>
      </w:pPr>
    </w:p>
    <w:p w:rsidR="00360A7A" w:rsidRPr="00360A7A" w:rsidRDefault="00360A7A" w:rsidP="00360A7A">
      <w:pPr>
        <w:numPr>
          <w:ilvl w:val="0"/>
          <w:numId w:val="44"/>
        </w:numPr>
        <w:tabs>
          <w:tab w:val="left" w:pos="0"/>
          <w:tab w:val="left" w:pos="709"/>
        </w:tabs>
        <w:jc w:val="both"/>
        <w:rPr>
          <w:rFonts w:ascii="Arial" w:hAnsi="Arial" w:cs="Arial"/>
        </w:rPr>
      </w:pPr>
      <w:r w:rsidRPr="00360A7A">
        <w:rPr>
          <w:rFonts w:ascii="Arial" w:hAnsi="Arial" w:cs="Arial"/>
          <w:szCs w:val="20"/>
        </w:rPr>
        <w:t>01 April 2016 – 3 casual workers were appointed.</w:t>
      </w:r>
    </w:p>
    <w:p w:rsidR="00360A7A" w:rsidRPr="00360A7A" w:rsidRDefault="00360A7A" w:rsidP="00360A7A">
      <w:pPr>
        <w:pStyle w:val="ListParagraph"/>
        <w:rPr>
          <w:rFonts w:ascii="Arial" w:hAnsi="Arial" w:cs="Arial"/>
          <w:szCs w:val="20"/>
        </w:rPr>
      </w:pPr>
    </w:p>
    <w:p w:rsidR="00360A7A" w:rsidRPr="00360A7A" w:rsidRDefault="00360A7A" w:rsidP="00360A7A">
      <w:pPr>
        <w:numPr>
          <w:ilvl w:val="0"/>
          <w:numId w:val="44"/>
        </w:numPr>
        <w:tabs>
          <w:tab w:val="left" w:pos="0"/>
          <w:tab w:val="left" w:pos="709"/>
        </w:tabs>
        <w:jc w:val="both"/>
        <w:rPr>
          <w:rFonts w:ascii="Arial" w:hAnsi="Arial" w:cs="Arial"/>
        </w:rPr>
      </w:pPr>
      <w:r w:rsidRPr="00360A7A">
        <w:rPr>
          <w:rFonts w:ascii="Arial" w:hAnsi="Arial" w:cs="Arial"/>
          <w:szCs w:val="20"/>
        </w:rPr>
        <w:t xml:space="preserve">01 February 2018 – 31 casual workers were appointed. </w:t>
      </w:r>
    </w:p>
    <w:p w:rsidR="00360A7A" w:rsidRPr="00360A7A" w:rsidRDefault="00360A7A" w:rsidP="00360A7A">
      <w:pPr>
        <w:pStyle w:val="ListParagraph"/>
        <w:rPr>
          <w:rFonts w:ascii="Arial" w:hAnsi="Arial" w:cs="Arial"/>
        </w:rPr>
      </w:pPr>
    </w:p>
    <w:p w:rsidR="00360A7A" w:rsidRPr="00360A7A" w:rsidRDefault="00360A7A" w:rsidP="00360A7A">
      <w:pPr>
        <w:numPr>
          <w:ilvl w:val="0"/>
          <w:numId w:val="43"/>
        </w:numPr>
        <w:tabs>
          <w:tab w:val="left" w:pos="0"/>
          <w:tab w:val="left" w:pos="709"/>
        </w:tabs>
        <w:jc w:val="both"/>
        <w:rPr>
          <w:rFonts w:ascii="Arial" w:hAnsi="Arial" w:cs="Arial"/>
        </w:rPr>
      </w:pPr>
      <w:r w:rsidRPr="00360A7A">
        <w:rPr>
          <w:rFonts w:ascii="Arial" w:hAnsi="Arial" w:cs="Arial"/>
        </w:rPr>
        <w:t xml:space="preserve">The Chief of the Division approved all appointments of contract workers. </w:t>
      </w:r>
    </w:p>
    <w:p w:rsidR="00360A7A" w:rsidRPr="00360A7A" w:rsidRDefault="00360A7A" w:rsidP="00360A7A">
      <w:pPr>
        <w:tabs>
          <w:tab w:val="left" w:pos="0"/>
          <w:tab w:val="left" w:pos="709"/>
        </w:tabs>
        <w:ind w:left="2154"/>
        <w:jc w:val="both"/>
        <w:rPr>
          <w:rFonts w:ascii="Arial" w:hAnsi="Arial" w:cs="Arial"/>
        </w:rPr>
      </w:pPr>
    </w:p>
    <w:p w:rsidR="00360A7A" w:rsidRPr="00360A7A" w:rsidRDefault="00360A7A" w:rsidP="009C2E34">
      <w:pPr>
        <w:spacing w:after="240"/>
        <w:jc w:val="both"/>
        <w:rPr>
          <w:rFonts w:ascii="Arial" w:hAnsi="Arial" w:cs="Arial"/>
          <w:lang w:val="en-ZA" w:eastAsia="en-ZA"/>
        </w:rPr>
      </w:pPr>
    </w:p>
    <w:p w:rsidR="00360A7A" w:rsidRPr="00360A7A" w:rsidRDefault="009C2E34" w:rsidP="009C2E34">
      <w:pPr>
        <w:ind w:left="1440" w:hanging="1150"/>
        <w:jc w:val="both"/>
        <w:rPr>
          <w:rFonts w:ascii="Arial" w:hAnsi="Arial" w:cs="Arial"/>
          <w:lang w:val="en-ZA" w:eastAsia="en-ZA"/>
        </w:rPr>
      </w:pPr>
      <w:r>
        <w:rPr>
          <w:rFonts w:ascii="Arial" w:hAnsi="Arial" w:cs="Arial"/>
          <w:lang w:val="en-ZA" w:eastAsia="en-ZA"/>
        </w:rPr>
        <w:t xml:space="preserve">(2) </w:t>
      </w:r>
      <w:r>
        <w:rPr>
          <w:rFonts w:ascii="Arial" w:hAnsi="Arial" w:cs="Arial"/>
          <w:lang w:val="en-ZA" w:eastAsia="en-ZA"/>
        </w:rPr>
        <w:tab/>
        <w:t>Seven (</w:t>
      </w:r>
      <w:r w:rsidR="00360A7A" w:rsidRPr="00360A7A">
        <w:rPr>
          <w:rFonts w:ascii="Arial" w:hAnsi="Arial" w:cs="Arial"/>
          <w:lang w:val="en-ZA" w:eastAsia="en-ZA"/>
        </w:rPr>
        <w:t>7</w:t>
      </w:r>
      <w:r>
        <w:rPr>
          <w:rFonts w:ascii="Arial" w:hAnsi="Arial" w:cs="Arial"/>
          <w:lang w:val="en-ZA" w:eastAsia="en-ZA"/>
        </w:rPr>
        <w:t>)</w:t>
      </w:r>
      <w:r w:rsidR="00360A7A" w:rsidRPr="00360A7A">
        <w:rPr>
          <w:rFonts w:ascii="Arial" w:hAnsi="Arial" w:cs="Arial"/>
          <w:lang w:val="en-ZA" w:eastAsia="en-ZA"/>
        </w:rPr>
        <w:t xml:space="preserve"> are rela</w:t>
      </w:r>
      <w:r w:rsidR="00846984">
        <w:rPr>
          <w:rFonts w:ascii="Arial" w:hAnsi="Arial" w:cs="Arial"/>
          <w:lang w:val="en-ZA" w:eastAsia="en-ZA"/>
        </w:rPr>
        <w:t>ted to already retired military</w:t>
      </w:r>
      <w:r>
        <w:rPr>
          <w:rFonts w:ascii="Arial" w:hAnsi="Arial" w:cs="Arial"/>
          <w:lang w:val="en-ZA" w:eastAsia="en-ZA"/>
        </w:rPr>
        <w:t xml:space="preserve"> </w:t>
      </w:r>
      <w:r w:rsidR="00360A7A" w:rsidRPr="00360A7A">
        <w:rPr>
          <w:rFonts w:ascii="Arial" w:hAnsi="Arial" w:cs="Arial"/>
          <w:lang w:val="en-ZA" w:eastAsia="en-ZA"/>
        </w:rPr>
        <w:t>veterans and 3 are related to acti</w:t>
      </w:r>
      <w:r w:rsidR="00846984">
        <w:rPr>
          <w:rFonts w:ascii="Arial" w:hAnsi="Arial" w:cs="Arial"/>
          <w:lang w:val="en-ZA" w:eastAsia="en-ZA"/>
        </w:rPr>
        <w:t>ve members of the Department of</w:t>
      </w:r>
      <w:r>
        <w:rPr>
          <w:rFonts w:ascii="Arial" w:hAnsi="Arial" w:cs="Arial"/>
          <w:lang w:val="en-ZA" w:eastAsia="en-ZA"/>
        </w:rPr>
        <w:t xml:space="preserve"> </w:t>
      </w:r>
      <w:r w:rsidR="00360A7A" w:rsidRPr="00360A7A">
        <w:rPr>
          <w:rFonts w:ascii="Arial" w:hAnsi="Arial" w:cs="Arial"/>
          <w:lang w:val="en-ZA" w:eastAsia="en-ZA"/>
        </w:rPr>
        <w:t>Defence</w:t>
      </w:r>
      <w:r>
        <w:rPr>
          <w:rFonts w:ascii="Arial" w:hAnsi="Arial" w:cs="Arial"/>
          <w:lang w:val="en-ZA" w:eastAsia="en-ZA"/>
        </w:rPr>
        <w:t>.</w:t>
      </w:r>
      <w:bookmarkStart w:id="0" w:name="_GoBack"/>
      <w:bookmarkEnd w:id="0"/>
      <w:r w:rsidR="00360A7A" w:rsidRPr="00360A7A">
        <w:rPr>
          <w:rFonts w:ascii="Arial" w:hAnsi="Arial" w:cs="Arial"/>
          <w:lang w:val="en-ZA" w:eastAsia="en-ZA"/>
        </w:rPr>
        <w:t xml:space="preserve"> </w:t>
      </w:r>
    </w:p>
    <w:p w:rsidR="00360A7A" w:rsidRPr="00360A7A" w:rsidRDefault="00360A7A" w:rsidP="00DC647D">
      <w:pPr>
        <w:spacing w:before="100" w:beforeAutospacing="1" w:after="100" w:afterAutospacing="1"/>
        <w:ind w:left="720" w:hanging="720"/>
        <w:jc w:val="both"/>
        <w:outlineLvl w:val="0"/>
        <w:rPr>
          <w:rFonts w:ascii="Arial" w:hAnsi="Arial" w:cs="Arial"/>
          <w:color w:val="000000"/>
          <w:lang w:val="en-ZA" w:eastAsia="en-ZA"/>
        </w:rPr>
      </w:pPr>
    </w:p>
    <w:sectPr w:rsidR="00360A7A" w:rsidRPr="00360A7A"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38" w:rsidRDefault="00DD7038">
      <w:r>
        <w:separator/>
      </w:r>
    </w:p>
  </w:endnote>
  <w:endnote w:type="continuationSeparator" w:id="0">
    <w:p w:rsidR="00DD7038" w:rsidRDefault="00DD7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53524F">
        <w:pPr>
          <w:pStyle w:val="Footer"/>
          <w:jc w:val="center"/>
        </w:pPr>
        <w:r>
          <w:fldChar w:fldCharType="begin"/>
        </w:r>
        <w:r w:rsidR="001E5796">
          <w:instrText xml:space="preserve"> PAGE   \* MERGEFORMAT </w:instrText>
        </w:r>
        <w:r>
          <w:fldChar w:fldCharType="separate"/>
        </w:r>
        <w:r w:rsidR="00DE0505">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38" w:rsidRDefault="00DD7038">
      <w:r>
        <w:separator/>
      </w:r>
    </w:p>
  </w:footnote>
  <w:footnote w:type="continuationSeparator" w:id="0">
    <w:p w:rsidR="00DD7038" w:rsidRDefault="00DD7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4219D"/>
    <w:multiLevelType w:val="hybridMultilevel"/>
    <w:tmpl w:val="A6B04616"/>
    <w:lvl w:ilvl="0" w:tplc="2B48B8E4">
      <w:start w:val="1"/>
      <w:numFmt w:val="lowerLetter"/>
      <w:lvlText w:val="(%1)"/>
      <w:lvlJc w:val="left"/>
      <w:pPr>
        <w:ind w:left="1434" w:hanging="735"/>
      </w:pPr>
      <w:rPr>
        <w:rFonts w:cs="Arial" w:hint="default"/>
      </w:rPr>
    </w:lvl>
    <w:lvl w:ilvl="1" w:tplc="1C090019" w:tentative="1">
      <w:start w:val="1"/>
      <w:numFmt w:val="lowerLetter"/>
      <w:lvlText w:val="%2."/>
      <w:lvlJc w:val="left"/>
      <w:pPr>
        <w:ind w:left="1779" w:hanging="360"/>
      </w:pPr>
    </w:lvl>
    <w:lvl w:ilvl="2" w:tplc="1C09001B" w:tentative="1">
      <w:start w:val="1"/>
      <w:numFmt w:val="lowerRoman"/>
      <w:lvlText w:val="%3."/>
      <w:lvlJc w:val="right"/>
      <w:pPr>
        <w:ind w:left="2499" w:hanging="180"/>
      </w:pPr>
    </w:lvl>
    <w:lvl w:ilvl="3" w:tplc="1C09000F" w:tentative="1">
      <w:start w:val="1"/>
      <w:numFmt w:val="decimal"/>
      <w:lvlText w:val="%4."/>
      <w:lvlJc w:val="left"/>
      <w:pPr>
        <w:ind w:left="3219" w:hanging="360"/>
      </w:pPr>
    </w:lvl>
    <w:lvl w:ilvl="4" w:tplc="1C090019" w:tentative="1">
      <w:start w:val="1"/>
      <w:numFmt w:val="lowerLetter"/>
      <w:lvlText w:val="%5."/>
      <w:lvlJc w:val="left"/>
      <w:pPr>
        <w:ind w:left="3939" w:hanging="360"/>
      </w:pPr>
    </w:lvl>
    <w:lvl w:ilvl="5" w:tplc="1C09001B" w:tentative="1">
      <w:start w:val="1"/>
      <w:numFmt w:val="lowerRoman"/>
      <w:lvlText w:val="%6."/>
      <w:lvlJc w:val="right"/>
      <w:pPr>
        <w:ind w:left="4659" w:hanging="180"/>
      </w:pPr>
    </w:lvl>
    <w:lvl w:ilvl="6" w:tplc="1C09000F" w:tentative="1">
      <w:start w:val="1"/>
      <w:numFmt w:val="decimal"/>
      <w:lvlText w:val="%7."/>
      <w:lvlJc w:val="left"/>
      <w:pPr>
        <w:ind w:left="5379" w:hanging="360"/>
      </w:pPr>
    </w:lvl>
    <w:lvl w:ilvl="7" w:tplc="1C090019" w:tentative="1">
      <w:start w:val="1"/>
      <w:numFmt w:val="lowerLetter"/>
      <w:lvlText w:val="%8."/>
      <w:lvlJc w:val="left"/>
      <w:pPr>
        <w:ind w:left="6099" w:hanging="360"/>
      </w:pPr>
    </w:lvl>
    <w:lvl w:ilvl="8" w:tplc="1C09001B" w:tentative="1">
      <w:start w:val="1"/>
      <w:numFmt w:val="lowerRoman"/>
      <w:lvlText w:val="%9."/>
      <w:lvlJc w:val="right"/>
      <w:pPr>
        <w:ind w:left="6819" w:hanging="180"/>
      </w:pPr>
    </w:lvl>
  </w:abstractNum>
  <w:abstractNum w:abstractNumId="3">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E67BC"/>
    <w:multiLevelType w:val="hybridMultilevel"/>
    <w:tmpl w:val="13B4244E"/>
    <w:lvl w:ilvl="0" w:tplc="E10C4BB6">
      <w:start w:val="1"/>
      <w:numFmt w:val="lowerRoman"/>
      <w:lvlText w:val="%1."/>
      <w:lvlJc w:val="left"/>
      <w:pPr>
        <w:ind w:left="2154" w:hanging="720"/>
      </w:pPr>
      <w:rPr>
        <w:rFonts w:cs="Times New Roman" w:hint="default"/>
      </w:rPr>
    </w:lvl>
    <w:lvl w:ilvl="1" w:tplc="1C090019" w:tentative="1">
      <w:start w:val="1"/>
      <w:numFmt w:val="lowerLetter"/>
      <w:lvlText w:val="%2."/>
      <w:lvlJc w:val="left"/>
      <w:pPr>
        <w:ind w:left="2514" w:hanging="360"/>
      </w:pPr>
    </w:lvl>
    <w:lvl w:ilvl="2" w:tplc="1C09001B" w:tentative="1">
      <w:start w:val="1"/>
      <w:numFmt w:val="lowerRoman"/>
      <w:lvlText w:val="%3."/>
      <w:lvlJc w:val="right"/>
      <w:pPr>
        <w:ind w:left="3234" w:hanging="180"/>
      </w:pPr>
    </w:lvl>
    <w:lvl w:ilvl="3" w:tplc="1C09000F" w:tentative="1">
      <w:start w:val="1"/>
      <w:numFmt w:val="decimal"/>
      <w:lvlText w:val="%4."/>
      <w:lvlJc w:val="left"/>
      <w:pPr>
        <w:ind w:left="3954" w:hanging="360"/>
      </w:pPr>
    </w:lvl>
    <w:lvl w:ilvl="4" w:tplc="1C090019" w:tentative="1">
      <w:start w:val="1"/>
      <w:numFmt w:val="lowerLetter"/>
      <w:lvlText w:val="%5."/>
      <w:lvlJc w:val="left"/>
      <w:pPr>
        <w:ind w:left="4674" w:hanging="360"/>
      </w:pPr>
    </w:lvl>
    <w:lvl w:ilvl="5" w:tplc="1C09001B" w:tentative="1">
      <w:start w:val="1"/>
      <w:numFmt w:val="lowerRoman"/>
      <w:lvlText w:val="%6."/>
      <w:lvlJc w:val="right"/>
      <w:pPr>
        <w:ind w:left="5394" w:hanging="180"/>
      </w:pPr>
    </w:lvl>
    <w:lvl w:ilvl="6" w:tplc="1C09000F" w:tentative="1">
      <w:start w:val="1"/>
      <w:numFmt w:val="decimal"/>
      <w:lvlText w:val="%7."/>
      <w:lvlJc w:val="left"/>
      <w:pPr>
        <w:ind w:left="6114" w:hanging="360"/>
      </w:pPr>
    </w:lvl>
    <w:lvl w:ilvl="7" w:tplc="1C090019" w:tentative="1">
      <w:start w:val="1"/>
      <w:numFmt w:val="lowerLetter"/>
      <w:lvlText w:val="%8."/>
      <w:lvlJc w:val="left"/>
      <w:pPr>
        <w:ind w:left="6834" w:hanging="360"/>
      </w:pPr>
    </w:lvl>
    <w:lvl w:ilvl="8" w:tplc="1C09001B" w:tentative="1">
      <w:start w:val="1"/>
      <w:numFmt w:val="lowerRoman"/>
      <w:lvlText w:val="%9."/>
      <w:lvlJc w:val="right"/>
      <w:pPr>
        <w:ind w:left="7554" w:hanging="180"/>
      </w:pPr>
    </w:lvl>
  </w:abstractNum>
  <w:abstractNum w:abstractNumId="6">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6">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8">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0"/>
  </w:num>
  <w:num w:numId="3">
    <w:abstractNumId w:val="7"/>
  </w:num>
  <w:num w:numId="4">
    <w:abstractNumId w:val="39"/>
  </w:num>
  <w:num w:numId="5">
    <w:abstractNumId w:val="30"/>
  </w:num>
  <w:num w:numId="6">
    <w:abstractNumId w:val="20"/>
  </w:num>
  <w:num w:numId="7">
    <w:abstractNumId w:val="25"/>
  </w:num>
  <w:num w:numId="8">
    <w:abstractNumId w:val="27"/>
  </w:num>
  <w:num w:numId="9">
    <w:abstractNumId w:val="16"/>
  </w:num>
  <w:num w:numId="10">
    <w:abstractNumId w:val="11"/>
  </w:num>
  <w:num w:numId="11">
    <w:abstractNumId w:val="28"/>
  </w:num>
  <w:num w:numId="12">
    <w:abstractNumId w:val="38"/>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2"/>
  </w:num>
  <w:num w:numId="20">
    <w:abstractNumId w:val="15"/>
  </w:num>
  <w:num w:numId="21">
    <w:abstractNumId w:val="32"/>
  </w:num>
  <w:num w:numId="22">
    <w:abstractNumId w:val="34"/>
  </w:num>
  <w:num w:numId="23">
    <w:abstractNumId w:val="3"/>
  </w:num>
  <w:num w:numId="24">
    <w:abstractNumId w:val="9"/>
  </w:num>
  <w:num w:numId="25">
    <w:abstractNumId w:val="33"/>
  </w:num>
  <w:num w:numId="26">
    <w:abstractNumId w:val="21"/>
  </w:num>
  <w:num w:numId="27">
    <w:abstractNumId w:val="6"/>
  </w:num>
  <w:num w:numId="28">
    <w:abstractNumId w:val="24"/>
  </w:num>
  <w:num w:numId="29">
    <w:abstractNumId w:val="13"/>
  </w:num>
  <w:num w:numId="30">
    <w:abstractNumId w:val="12"/>
  </w:num>
  <w:num w:numId="31">
    <w:abstractNumId w:val="41"/>
  </w:num>
  <w:num w:numId="32">
    <w:abstractNumId w:val="14"/>
  </w:num>
  <w:num w:numId="33">
    <w:abstractNumId w:val="35"/>
  </w:num>
  <w:num w:numId="34">
    <w:abstractNumId w:val="19"/>
  </w:num>
  <w:num w:numId="35">
    <w:abstractNumId w:val="10"/>
  </w:num>
  <w:num w:numId="36">
    <w:abstractNumId w:val="17"/>
  </w:num>
  <w:num w:numId="37">
    <w:abstractNumId w:val="23"/>
  </w:num>
  <w:num w:numId="38">
    <w:abstractNumId w:val="26"/>
  </w:num>
  <w:num w:numId="39">
    <w:abstractNumId w:val="18"/>
  </w:num>
  <w:num w:numId="40">
    <w:abstractNumId w:val="2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0A7A"/>
    <w:rsid w:val="00364279"/>
    <w:rsid w:val="00370E73"/>
    <w:rsid w:val="00371152"/>
    <w:rsid w:val="00373CED"/>
    <w:rsid w:val="003759A5"/>
    <w:rsid w:val="00380D98"/>
    <w:rsid w:val="00396992"/>
    <w:rsid w:val="00396BFB"/>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4E43"/>
    <w:rsid w:val="004555A4"/>
    <w:rsid w:val="004615A2"/>
    <w:rsid w:val="00467A05"/>
    <w:rsid w:val="00467F0D"/>
    <w:rsid w:val="004722F6"/>
    <w:rsid w:val="0047261E"/>
    <w:rsid w:val="00482881"/>
    <w:rsid w:val="00487AD3"/>
    <w:rsid w:val="00495C34"/>
    <w:rsid w:val="004C37DC"/>
    <w:rsid w:val="004E1435"/>
    <w:rsid w:val="004E2B55"/>
    <w:rsid w:val="004F7779"/>
    <w:rsid w:val="00512E85"/>
    <w:rsid w:val="00524E6C"/>
    <w:rsid w:val="005274E1"/>
    <w:rsid w:val="0053524F"/>
    <w:rsid w:val="00540888"/>
    <w:rsid w:val="00541B98"/>
    <w:rsid w:val="00545D85"/>
    <w:rsid w:val="005735AA"/>
    <w:rsid w:val="005817F9"/>
    <w:rsid w:val="00582013"/>
    <w:rsid w:val="0059608D"/>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4"/>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2E34"/>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06C78"/>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744F8"/>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138C"/>
    <w:rsid w:val="00DB4354"/>
    <w:rsid w:val="00DB730D"/>
    <w:rsid w:val="00DB7F35"/>
    <w:rsid w:val="00DC533F"/>
    <w:rsid w:val="00DC647D"/>
    <w:rsid w:val="00DD7038"/>
    <w:rsid w:val="00DD7BB4"/>
    <w:rsid w:val="00DE0505"/>
    <w:rsid w:val="00DF0374"/>
    <w:rsid w:val="00DF2BE7"/>
    <w:rsid w:val="00E01778"/>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D7AA-7B4C-465C-8CE3-7E416273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2018-09-04T14:39:00Z</cp:lastPrinted>
  <dcterms:created xsi:type="dcterms:W3CDTF">2019-03-27T10:30:00Z</dcterms:created>
  <dcterms:modified xsi:type="dcterms:W3CDTF">2019-03-27T10:30:00Z</dcterms:modified>
</cp:coreProperties>
</file>