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444244" w:rsidRDefault="0090552E" w:rsidP="00444244">
      <w:pPr>
        <w:spacing w:after="0" w:line="240" w:lineRule="auto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RPr="00444244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444244" w:rsidRDefault="00894D83" w:rsidP="004442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244">
              <w:rPr>
                <w:rFonts w:ascii="Arial" w:hAnsi="Arial" w:cs="Arial"/>
                <w:color w:val="auto"/>
                <w:sz w:val="20"/>
                <w:szCs w:val="20"/>
              </w:rPr>
              <w:t>MEMORANDUM FROM THE PARLIAMENTARY OFFICE</w:t>
            </w:r>
          </w:p>
        </w:tc>
      </w:tr>
    </w:tbl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bookmarkStart w:id="0" w:name="_Hlk65064545"/>
      <w:r w:rsidRPr="00444244">
        <w:rPr>
          <w:rFonts w:ascii="Arial" w:hAnsi="Arial" w:cs="Arial"/>
          <w:b/>
          <w:bCs/>
          <w:sz w:val="20"/>
          <w:szCs w:val="20"/>
          <w:lang w:val="en-ZA"/>
        </w:rPr>
        <w:t xml:space="preserve">NATIONAL ASSEMBLY </w:t>
      </w: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444244">
        <w:rPr>
          <w:rFonts w:ascii="Arial" w:hAnsi="Arial" w:cs="Arial"/>
          <w:b/>
          <w:bCs/>
          <w:sz w:val="20"/>
          <w:szCs w:val="20"/>
          <w:lang w:val="en-ZA"/>
        </w:rPr>
        <w:t>FOR WRITTEN REPLY</w:t>
      </w: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444244">
        <w:rPr>
          <w:rFonts w:ascii="Arial" w:hAnsi="Arial" w:cs="Arial"/>
          <w:b/>
          <w:bCs/>
          <w:sz w:val="20"/>
          <w:szCs w:val="20"/>
          <w:lang w:val="en-ZA"/>
        </w:rPr>
        <w:t>QUESTION 2497</w:t>
      </w: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444244">
        <w:rPr>
          <w:rFonts w:ascii="Arial" w:hAnsi="Arial" w:cs="Arial"/>
          <w:b/>
          <w:bCs/>
          <w:sz w:val="20"/>
          <w:szCs w:val="20"/>
          <w:lang w:val="en-ZA"/>
        </w:rPr>
        <w:t>DATE OF PUBLICATION OF INTERNAL QUESTION PAPER: 15/06/2023</w:t>
      </w: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444244">
        <w:rPr>
          <w:rFonts w:ascii="Arial" w:hAnsi="Arial" w:cs="Arial"/>
          <w:b/>
          <w:bCs/>
          <w:sz w:val="20"/>
          <w:szCs w:val="20"/>
          <w:lang w:val="en-ZA"/>
        </w:rPr>
        <w:t>INTERNAL QUESTION PAPER NO 24 OF 2023</w:t>
      </w:r>
    </w:p>
    <w:p w:rsidR="00444244" w:rsidRDefault="00444244" w:rsidP="00444244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en-ZA"/>
        </w:rPr>
      </w:pPr>
    </w:p>
    <w:p w:rsidR="00807277" w:rsidRDefault="00807277" w:rsidP="00444244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en-ZA"/>
        </w:rPr>
      </w:pPr>
      <w:r w:rsidRPr="00444244">
        <w:rPr>
          <w:rFonts w:ascii="Arial" w:hAnsi="Arial" w:cs="Arial"/>
          <w:b/>
          <w:sz w:val="20"/>
          <w:szCs w:val="20"/>
          <w:lang w:val="en-ZA"/>
        </w:rPr>
        <w:t xml:space="preserve">Ms N P Sonti (EFF) to ask the Minister of Higher Education, Science and </w:t>
      </w:r>
      <w:r w:rsidRPr="00444244">
        <w:rPr>
          <w:rFonts w:ascii="Arial" w:hAnsi="Arial" w:cs="Arial"/>
          <w:b/>
          <w:bCs/>
          <w:sz w:val="20"/>
          <w:szCs w:val="20"/>
          <w:lang w:val="en-ZA"/>
        </w:rPr>
        <w:t>Innovation</w:t>
      </w:r>
      <w:r w:rsidR="00432D23" w:rsidRPr="00444244">
        <w:rPr>
          <w:rFonts w:ascii="Arial" w:hAnsi="Arial" w:cs="Arial"/>
          <w:b/>
          <w:bCs/>
          <w:sz w:val="20"/>
          <w:szCs w:val="20"/>
          <w:lang w:val="en-ZA"/>
        </w:rPr>
        <w:fldChar w:fldCharType="begin"/>
      </w:r>
      <w:r w:rsidRPr="00444244">
        <w:rPr>
          <w:rFonts w:ascii="Arial" w:hAnsi="Arial" w:cs="Arial"/>
          <w:sz w:val="20"/>
          <w:szCs w:val="20"/>
          <w:lang w:val="en-ZA"/>
        </w:rPr>
        <w:instrText xml:space="preserve"> XE "</w:instrText>
      </w:r>
      <w:r w:rsidRPr="00444244">
        <w:rPr>
          <w:rFonts w:ascii="Arial" w:hAnsi="Arial" w:cs="Arial"/>
          <w:b/>
          <w:bCs/>
          <w:sz w:val="20"/>
          <w:szCs w:val="20"/>
          <w:lang w:val="en-US"/>
        </w:rPr>
        <w:instrText>Minister of Higher Education, Science and Innovation</w:instrText>
      </w:r>
      <w:r w:rsidRPr="00444244">
        <w:rPr>
          <w:rFonts w:ascii="Arial" w:hAnsi="Arial" w:cs="Arial"/>
          <w:sz w:val="20"/>
          <w:szCs w:val="20"/>
          <w:lang w:val="en-ZA"/>
        </w:rPr>
        <w:instrText xml:space="preserve">" </w:instrText>
      </w:r>
      <w:r w:rsidR="00432D23" w:rsidRPr="00444244">
        <w:rPr>
          <w:rFonts w:ascii="Arial" w:hAnsi="Arial" w:cs="Arial"/>
          <w:b/>
          <w:bCs/>
          <w:sz w:val="20"/>
          <w:szCs w:val="20"/>
          <w:lang w:val="en-ZA"/>
        </w:rPr>
        <w:fldChar w:fldCharType="end"/>
      </w:r>
      <w:r w:rsidRPr="00444244">
        <w:rPr>
          <w:rFonts w:ascii="Arial" w:hAnsi="Arial" w:cs="Arial"/>
          <w:b/>
          <w:sz w:val="20"/>
          <w:szCs w:val="20"/>
          <w:lang w:val="en-ZA"/>
        </w:rPr>
        <w:t xml:space="preserve">: </w:t>
      </w:r>
    </w:p>
    <w:p w:rsidR="00444244" w:rsidRPr="00444244" w:rsidRDefault="00444244" w:rsidP="00444244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en-ZA"/>
        </w:rPr>
      </w:pPr>
    </w:p>
    <w:p w:rsidR="00807277" w:rsidRPr="00444244" w:rsidRDefault="00807277" w:rsidP="00444244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ZA"/>
        </w:rPr>
      </w:pPr>
      <w:r w:rsidRPr="00444244">
        <w:rPr>
          <w:rFonts w:ascii="Arial" w:hAnsi="Arial" w:cs="Arial"/>
          <w:sz w:val="20"/>
          <w:szCs w:val="20"/>
          <w:lang w:val="en-ZA"/>
        </w:rPr>
        <w:t>With reference to the fatal stabbing of a female student at a residence of the Nelson Mandela University, (a) what steps does he intend to take to mainstream security features across all institutions of higher learning to avoid incidents of gender-based violence and femicide continue to haunt institutions of higher learning and (b) by what date will the efforts be initiated?</w:t>
      </w:r>
      <w:r w:rsidRPr="00444244">
        <w:rPr>
          <w:rFonts w:ascii="Arial" w:hAnsi="Arial" w:cs="Arial"/>
          <w:sz w:val="20"/>
          <w:szCs w:val="20"/>
          <w:lang w:val="en-ZA"/>
        </w:rPr>
        <w:tab/>
      </w:r>
      <w:r w:rsidRPr="00444244">
        <w:rPr>
          <w:rFonts w:ascii="Arial" w:hAnsi="Arial" w:cs="Arial"/>
          <w:sz w:val="20"/>
          <w:szCs w:val="20"/>
          <w:lang w:val="en-ZA"/>
        </w:rPr>
        <w:tab/>
      </w:r>
      <w:r w:rsidRPr="00444244">
        <w:rPr>
          <w:rFonts w:ascii="Arial" w:hAnsi="Arial" w:cs="Arial"/>
          <w:sz w:val="20"/>
          <w:szCs w:val="20"/>
          <w:lang w:val="en-ZA"/>
        </w:rPr>
        <w:tab/>
      </w:r>
      <w:r w:rsidRPr="00444244">
        <w:rPr>
          <w:rFonts w:ascii="Arial" w:hAnsi="Arial" w:cs="Arial"/>
          <w:sz w:val="20"/>
          <w:szCs w:val="20"/>
          <w:lang w:val="en-ZA"/>
        </w:rPr>
        <w:tab/>
      </w:r>
      <w:r w:rsidRPr="00444244">
        <w:rPr>
          <w:rFonts w:ascii="Arial" w:hAnsi="Arial" w:cs="Arial"/>
          <w:sz w:val="20"/>
          <w:szCs w:val="20"/>
          <w:lang w:val="en-ZA"/>
        </w:rPr>
        <w:tab/>
      </w:r>
      <w:r w:rsidRPr="00444244">
        <w:rPr>
          <w:rFonts w:ascii="Arial" w:hAnsi="Arial" w:cs="Arial"/>
          <w:sz w:val="20"/>
          <w:szCs w:val="20"/>
          <w:lang w:val="en-ZA"/>
        </w:rPr>
        <w:tab/>
      </w:r>
    </w:p>
    <w:p w:rsidR="00807277" w:rsidRPr="00444244" w:rsidRDefault="00807277" w:rsidP="00444244">
      <w:pPr>
        <w:spacing w:after="0" w:line="240" w:lineRule="auto"/>
        <w:ind w:left="7200" w:firstLine="720"/>
        <w:rPr>
          <w:rFonts w:ascii="Arial" w:hAnsi="Arial" w:cs="Arial"/>
          <w:b/>
          <w:bCs/>
          <w:sz w:val="20"/>
          <w:szCs w:val="20"/>
          <w:lang w:val="en-ZA"/>
        </w:rPr>
      </w:pPr>
      <w:r w:rsidRPr="00444244">
        <w:rPr>
          <w:rFonts w:ascii="Arial" w:hAnsi="Arial" w:cs="Arial"/>
          <w:b/>
          <w:bCs/>
          <w:sz w:val="20"/>
          <w:szCs w:val="20"/>
          <w:lang w:val="en-ZA"/>
        </w:rPr>
        <w:t>NW2841E</w:t>
      </w: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4244">
        <w:rPr>
          <w:rFonts w:ascii="Arial" w:hAnsi="Arial" w:cs="Arial"/>
          <w:b/>
          <w:sz w:val="20"/>
          <w:szCs w:val="20"/>
        </w:rPr>
        <w:t>REPLY:</w:t>
      </w:r>
    </w:p>
    <w:bookmarkEnd w:id="0"/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44244">
        <w:rPr>
          <w:rFonts w:ascii="Arial" w:hAnsi="Arial" w:cs="Arial"/>
          <w:sz w:val="20"/>
          <w:szCs w:val="20"/>
        </w:rPr>
        <w:t>The strategic interventions put in place by the Minister to combat gender violence and femicide in the sector include the publication of the Policy Framework to address Gender-Based Violence in the Post-School Education and Training System. The framework compels all PSET institutions to raise awareness about GBV; prevent the occurrence of GBV; and support survivors by having procedures for reporting and dealing with GBV.</w:t>
      </w: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44244">
        <w:rPr>
          <w:rFonts w:ascii="Arial" w:hAnsi="Arial" w:cs="Arial"/>
          <w:sz w:val="20"/>
          <w:szCs w:val="20"/>
        </w:rPr>
        <w:t>Higher Health, which is the entity of the Department of Higher Education and Training has released a set of instruments that further strengthen the realisation of this policy framework. These include Procedural Guidelines on GBV, Sexual and Gender Related Misconduct in PSET Institutions; Protocol on Rape and Sexual Assault Cases in the PSET campuses; and Protocol on the PSET Code of Ethics. These instruments also serve as directives to all institutions to put the necessary infrastructure towards a comprehensive response on cases of sexual and gender misconduct, rape, sexual assaults across all our campuses.</w:t>
      </w: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44244">
        <w:rPr>
          <w:rFonts w:ascii="Arial" w:hAnsi="Arial" w:cs="Arial"/>
          <w:sz w:val="20"/>
          <w:szCs w:val="20"/>
        </w:rPr>
        <w:t xml:space="preserve">All universities work cooperatively with Higher Health in implementing programmes towards addressing the challenges of sexual and gender-based violence within the PSET system. Its programme of implementation incorporates </w:t>
      </w:r>
      <w:r w:rsidRPr="00444244">
        <w:rPr>
          <w:rFonts w:ascii="Arial" w:hAnsi="Arial" w:cs="Arial"/>
          <w:color w:val="000000"/>
          <w:sz w:val="20"/>
          <w:szCs w:val="20"/>
        </w:rPr>
        <w:t xml:space="preserve">prevention, systems strengthening, capacity and skills building, care and support.  In addition, I established the </w:t>
      </w:r>
      <w:r w:rsidRPr="00444244">
        <w:rPr>
          <w:rFonts w:ascii="Arial" w:hAnsi="Arial" w:cs="Arial"/>
          <w:sz w:val="20"/>
          <w:szCs w:val="20"/>
        </w:rPr>
        <w:t>multisectoral PSET Gender-based Violence Technical Task Team to ensure the effective and coordinated implementation of the DHET GBV Policy Framework.</w:t>
      </w: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44244">
        <w:rPr>
          <w:rFonts w:ascii="Arial" w:hAnsi="Arial" w:cs="Arial"/>
          <w:sz w:val="20"/>
          <w:szCs w:val="20"/>
        </w:rPr>
        <w:t xml:space="preserve">Funds have been made available in the Infrastructure Efficiency Grant (IEG) for safety and security projects submitted by universities to the Department. These include upgrading of universities security systems. I also committed to establish a National Task Force (NTF) which will assist in the development of intervention strategies to assist with campus safety and security measures. </w:t>
      </w:r>
    </w:p>
    <w:p w:rsidR="00807277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03022" w:rsidRPr="00444244" w:rsidRDefault="00807277" w:rsidP="004442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44244">
        <w:rPr>
          <w:rFonts w:ascii="Arial" w:hAnsi="Arial" w:cs="Arial"/>
          <w:sz w:val="20"/>
          <w:szCs w:val="20"/>
          <w:lang w:val="en-ZA"/>
        </w:rPr>
        <w:t xml:space="preserve">With regards to the case of a student murdered at Nelson Mandela University, the university has confirmed that that perpetrator was arrested. The university with the assistance of Higher Health provided </w:t>
      </w:r>
      <w:r w:rsidRPr="00444244">
        <w:rPr>
          <w:rFonts w:ascii="Arial" w:hAnsi="Arial" w:cs="Arial"/>
          <w:sz w:val="20"/>
          <w:szCs w:val="20"/>
        </w:rPr>
        <w:t>psychosocial support to affected students and staff.</w:t>
      </w:r>
    </w:p>
    <w:p w:rsidR="00BD00C9" w:rsidRPr="00444244" w:rsidRDefault="00BD00C9" w:rsidP="004442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D00C9" w:rsidRPr="00444244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48" w:rsidRDefault="002F3A48">
      <w:pPr>
        <w:spacing w:after="0" w:line="240" w:lineRule="auto"/>
      </w:pPr>
      <w:r>
        <w:separator/>
      </w:r>
    </w:p>
  </w:endnote>
  <w:endnote w:type="continuationSeparator" w:id="0">
    <w:p w:rsidR="002F3A48" w:rsidRDefault="002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48" w:rsidRDefault="002F3A48">
      <w:pPr>
        <w:spacing w:after="0" w:line="240" w:lineRule="auto"/>
      </w:pPr>
      <w:r>
        <w:separator/>
      </w:r>
    </w:p>
  </w:footnote>
  <w:footnote w:type="continuationSeparator" w:id="0">
    <w:p w:rsidR="002F3A48" w:rsidRDefault="002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9A5A86"/>
    <w:multiLevelType w:val="hybridMultilevel"/>
    <w:tmpl w:val="EF30BEE0"/>
    <w:lvl w:ilvl="0" w:tplc="BE22CF7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9F5614"/>
    <w:multiLevelType w:val="hybridMultilevel"/>
    <w:tmpl w:val="4B38341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353A0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4608"/>
    <w:multiLevelType w:val="hybridMultilevel"/>
    <w:tmpl w:val="04323B92"/>
    <w:lvl w:ilvl="0" w:tplc="889A20D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876E2"/>
    <w:multiLevelType w:val="hybridMultilevel"/>
    <w:tmpl w:val="9C68CD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52297C"/>
    <w:multiLevelType w:val="hybridMultilevel"/>
    <w:tmpl w:val="60F6509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55D9B"/>
    <w:multiLevelType w:val="hybridMultilevel"/>
    <w:tmpl w:val="934E84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649D"/>
    <w:multiLevelType w:val="hybridMultilevel"/>
    <w:tmpl w:val="460A6C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34207"/>
    <w:multiLevelType w:val="hybridMultilevel"/>
    <w:tmpl w:val="DE3AEA80"/>
    <w:lvl w:ilvl="0" w:tplc="4C2228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C359D"/>
    <w:multiLevelType w:val="hybridMultilevel"/>
    <w:tmpl w:val="7BB082F4"/>
    <w:lvl w:ilvl="0" w:tplc="79D43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2435D"/>
    <w:multiLevelType w:val="hybridMultilevel"/>
    <w:tmpl w:val="7F4E3DF2"/>
    <w:lvl w:ilvl="0" w:tplc="55425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01708"/>
    <w:multiLevelType w:val="hybridMultilevel"/>
    <w:tmpl w:val="33300A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C69FE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B71A3C"/>
    <w:multiLevelType w:val="hybridMultilevel"/>
    <w:tmpl w:val="51769DDE"/>
    <w:lvl w:ilvl="0" w:tplc="C0728490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664D4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44A0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0F486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A6C1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E47E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CDDEE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09DEE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66782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0E11BD"/>
    <w:multiLevelType w:val="hybridMultilevel"/>
    <w:tmpl w:val="1E481CE4"/>
    <w:lvl w:ilvl="0" w:tplc="FE7EC11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D7477"/>
    <w:multiLevelType w:val="hybridMultilevel"/>
    <w:tmpl w:val="8AE2A31E"/>
    <w:lvl w:ilvl="0" w:tplc="297863E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12FAB"/>
    <w:multiLevelType w:val="hybridMultilevel"/>
    <w:tmpl w:val="BF42012E"/>
    <w:lvl w:ilvl="0" w:tplc="87F086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76538E"/>
    <w:multiLevelType w:val="hybridMultilevel"/>
    <w:tmpl w:val="9F6A2834"/>
    <w:lvl w:ilvl="0" w:tplc="9260D3E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16312"/>
    <w:multiLevelType w:val="multilevel"/>
    <w:tmpl w:val="E5E29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FDF7C14"/>
    <w:multiLevelType w:val="hybridMultilevel"/>
    <w:tmpl w:val="DA826C58"/>
    <w:lvl w:ilvl="0" w:tplc="84A072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B212C"/>
    <w:multiLevelType w:val="multilevel"/>
    <w:tmpl w:val="90B4C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42"/>
  </w:num>
  <w:num w:numId="8">
    <w:abstractNumId w:val="29"/>
  </w:num>
  <w:num w:numId="9">
    <w:abstractNumId w:val="36"/>
  </w:num>
  <w:num w:numId="10">
    <w:abstractNumId w:val="43"/>
  </w:num>
  <w:num w:numId="11">
    <w:abstractNumId w:val="0"/>
  </w:num>
  <w:num w:numId="12">
    <w:abstractNumId w:val="2"/>
  </w:num>
  <w:num w:numId="13">
    <w:abstractNumId w:val="16"/>
  </w:num>
  <w:num w:numId="14">
    <w:abstractNumId w:val="44"/>
  </w:num>
  <w:num w:numId="15">
    <w:abstractNumId w:val="7"/>
  </w:num>
  <w:num w:numId="16">
    <w:abstractNumId w:val="10"/>
  </w:num>
  <w:num w:numId="17">
    <w:abstractNumId w:val="8"/>
  </w:num>
  <w:num w:numId="18">
    <w:abstractNumId w:val="2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3"/>
  </w:num>
  <w:num w:numId="22">
    <w:abstractNumId w:val="28"/>
  </w:num>
  <w:num w:numId="23">
    <w:abstractNumId w:val="9"/>
  </w:num>
  <w:num w:numId="24">
    <w:abstractNumId w:val="22"/>
  </w:num>
  <w:num w:numId="25">
    <w:abstractNumId w:val="13"/>
  </w:num>
  <w:num w:numId="26">
    <w:abstractNumId w:val="39"/>
  </w:num>
  <w:num w:numId="27">
    <w:abstractNumId w:val="35"/>
  </w:num>
  <w:num w:numId="28">
    <w:abstractNumId w:val="19"/>
  </w:num>
  <w:num w:numId="29">
    <w:abstractNumId w:val="6"/>
  </w:num>
  <w:num w:numId="30">
    <w:abstractNumId w:val="32"/>
  </w:num>
  <w:num w:numId="31">
    <w:abstractNumId w:val="5"/>
  </w:num>
  <w:num w:numId="32">
    <w:abstractNumId w:val="26"/>
  </w:num>
  <w:num w:numId="33">
    <w:abstractNumId w:val="41"/>
  </w:num>
  <w:num w:numId="34">
    <w:abstractNumId w:val="18"/>
  </w:num>
  <w:num w:numId="35">
    <w:abstractNumId w:val="27"/>
  </w:num>
  <w:num w:numId="36">
    <w:abstractNumId w:val="31"/>
  </w:num>
  <w:num w:numId="37">
    <w:abstractNumId w:val="1"/>
  </w:num>
  <w:num w:numId="38">
    <w:abstractNumId w:val="11"/>
  </w:num>
  <w:num w:numId="39">
    <w:abstractNumId w:val="21"/>
  </w:num>
  <w:num w:numId="40">
    <w:abstractNumId w:val="34"/>
  </w:num>
  <w:num w:numId="41">
    <w:abstractNumId w:val="30"/>
  </w:num>
  <w:num w:numId="42">
    <w:abstractNumId w:val="38"/>
  </w:num>
  <w:num w:numId="43">
    <w:abstractNumId w:val="23"/>
  </w:num>
  <w:num w:numId="44">
    <w:abstractNumId w:val="33"/>
  </w:num>
  <w:num w:numId="45">
    <w:abstractNumId w:val="37"/>
  </w:num>
  <w:num w:numId="46">
    <w:abstractNumId w:val="40"/>
  </w:num>
  <w:num w:numId="47">
    <w:abstractNumId w:val="4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2DE4"/>
    <w:rsid w:val="00015A9C"/>
    <w:rsid w:val="00017D3B"/>
    <w:rsid w:val="000222E2"/>
    <w:rsid w:val="00024BDB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37FD1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3E8"/>
    <w:rsid w:val="000E560E"/>
    <w:rsid w:val="000E5B3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1F5B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5DB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08EB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88D"/>
    <w:rsid w:val="00186AF6"/>
    <w:rsid w:val="00187821"/>
    <w:rsid w:val="00187F34"/>
    <w:rsid w:val="001915DA"/>
    <w:rsid w:val="00191755"/>
    <w:rsid w:val="00193805"/>
    <w:rsid w:val="001947A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1A59"/>
    <w:rsid w:val="002149FC"/>
    <w:rsid w:val="00217678"/>
    <w:rsid w:val="00221363"/>
    <w:rsid w:val="00222319"/>
    <w:rsid w:val="002264C4"/>
    <w:rsid w:val="00230B62"/>
    <w:rsid w:val="002354E5"/>
    <w:rsid w:val="00237BC5"/>
    <w:rsid w:val="00240B3C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75B9E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02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3A48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6A88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3ED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C7E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3F7D2B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2D23"/>
    <w:rsid w:val="00435125"/>
    <w:rsid w:val="00435D4B"/>
    <w:rsid w:val="00435E33"/>
    <w:rsid w:val="004367FA"/>
    <w:rsid w:val="00437C21"/>
    <w:rsid w:val="004415BF"/>
    <w:rsid w:val="00444244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84C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4BAC"/>
    <w:rsid w:val="004F6101"/>
    <w:rsid w:val="004F73B4"/>
    <w:rsid w:val="005028BD"/>
    <w:rsid w:val="00504B93"/>
    <w:rsid w:val="00506E45"/>
    <w:rsid w:val="005127E5"/>
    <w:rsid w:val="00512B08"/>
    <w:rsid w:val="00516AA7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37D74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3655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10"/>
    <w:rsid w:val="005E3EAD"/>
    <w:rsid w:val="005E4870"/>
    <w:rsid w:val="005E7F9E"/>
    <w:rsid w:val="005F16B5"/>
    <w:rsid w:val="005F34B7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6987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1EA5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1B1C"/>
    <w:rsid w:val="0075414E"/>
    <w:rsid w:val="0075535C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7778A"/>
    <w:rsid w:val="007810CD"/>
    <w:rsid w:val="007827F9"/>
    <w:rsid w:val="00783AE6"/>
    <w:rsid w:val="007864CC"/>
    <w:rsid w:val="0079090B"/>
    <w:rsid w:val="0079570D"/>
    <w:rsid w:val="00796831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4CF7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277"/>
    <w:rsid w:val="00807715"/>
    <w:rsid w:val="00810FD4"/>
    <w:rsid w:val="0081269C"/>
    <w:rsid w:val="00814FBE"/>
    <w:rsid w:val="00815248"/>
    <w:rsid w:val="00820457"/>
    <w:rsid w:val="00820D03"/>
    <w:rsid w:val="008219CD"/>
    <w:rsid w:val="00822B54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1220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05C6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4EF5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8791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B5A94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6D77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5646"/>
    <w:rsid w:val="00A9633F"/>
    <w:rsid w:val="00A97D2E"/>
    <w:rsid w:val="00AA246C"/>
    <w:rsid w:val="00AA29CA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014D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55A99"/>
    <w:rsid w:val="00B64A91"/>
    <w:rsid w:val="00B67E86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02BF"/>
    <w:rsid w:val="00C010AB"/>
    <w:rsid w:val="00C01D09"/>
    <w:rsid w:val="00C10344"/>
    <w:rsid w:val="00C10E4F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6E8"/>
    <w:rsid w:val="00C3677B"/>
    <w:rsid w:val="00C37956"/>
    <w:rsid w:val="00C40730"/>
    <w:rsid w:val="00C42151"/>
    <w:rsid w:val="00C42323"/>
    <w:rsid w:val="00C441E6"/>
    <w:rsid w:val="00C45603"/>
    <w:rsid w:val="00C50064"/>
    <w:rsid w:val="00C511A4"/>
    <w:rsid w:val="00C5638F"/>
    <w:rsid w:val="00C5785E"/>
    <w:rsid w:val="00C6182C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45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41F"/>
    <w:rsid w:val="00CD5778"/>
    <w:rsid w:val="00CD5852"/>
    <w:rsid w:val="00CE2E43"/>
    <w:rsid w:val="00CE2F6D"/>
    <w:rsid w:val="00CE323E"/>
    <w:rsid w:val="00CE399B"/>
    <w:rsid w:val="00CE5731"/>
    <w:rsid w:val="00CE6D83"/>
    <w:rsid w:val="00CF05FD"/>
    <w:rsid w:val="00CF0B4E"/>
    <w:rsid w:val="00CF1CEF"/>
    <w:rsid w:val="00CF3D22"/>
    <w:rsid w:val="00CF742A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046C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47EDE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AC5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6782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4D32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65C"/>
    <w:rsid w:val="00E67736"/>
    <w:rsid w:val="00E713D4"/>
    <w:rsid w:val="00E717C5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96DBA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3F2B"/>
    <w:rsid w:val="00EB4A38"/>
    <w:rsid w:val="00EB57A4"/>
    <w:rsid w:val="00EB5C43"/>
    <w:rsid w:val="00EB6030"/>
    <w:rsid w:val="00EB7A01"/>
    <w:rsid w:val="00EC0BF2"/>
    <w:rsid w:val="00EC1E0B"/>
    <w:rsid w:val="00EC5F17"/>
    <w:rsid w:val="00EC6E65"/>
    <w:rsid w:val="00ED04AA"/>
    <w:rsid w:val="00ED188E"/>
    <w:rsid w:val="00ED23BF"/>
    <w:rsid w:val="00ED3B64"/>
    <w:rsid w:val="00ED42AB"/>
    <w:rsid w:val="00ED438C"/>
    <w:rsid w:val="00ED457A"/>
    <w:rsid w:val="00ED4925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3022"/>
    <w:rsid w:val="00F04C73"/>
    <w:rsid w:val="00F05D7D"/>
    <w:rsid w:val="00F05ED5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25A"/>
    <w:rsid w:val="00F5542F"/>
    <w:rsid w:val="00F5547A"/>
    <w:rsid w:val="00F56917"/>
    <w:rsid w:val="00F56CFE"/>
    <w:rsid w:val="00F61F23"/>
    <w:rsid w:val="00F62865"/>
    <w:rsid w:val="00F6449D"/>
    <w:rsid w:val="00F6484F"/>
    <w:rsid w:val="00F651D1"/>
    <w:rsid w:val="00F66F58"/>
    <w:rsid w:val="00F718A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901D3"/>
    <w:rsid w:val="00F91279"/>
    <w:rsid w:val="00F92071"/>
    <w:rsid w:val="00F92C13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45B2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0124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54F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,Recommendation,Riana Table Bullets 1,Body text,Table bullet,Indent Paragraph,AR star bullet"/>
    <w:basedOn w:val="Normal"/>
    <w:link w:val="ListParagraphChar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,Recommendation Char,Riana Table Bullets 1 Char,Body text Char,Table bullet Char,Indent Paragraph Char,AR star bullet Char"/>
    <w:link w:val="ListParagraph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EB7A0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A5297-37C6-4ECB-9411-E1E5C694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User</cp:lastModifiedBy>
  <cp:revision>3</cp:revision>
  <cp:lastPrinted>2019-07-02T07:55:00Z</cp:lastPrinted>
  <dcterms:created xsi:type="dcterms:W3CDTF">2023-07-13T14:46:00Z</dcterms:created>
  <dcterms:modified xsi:type="dcterms:W3CDTF">2023-07-15T07:02:00Z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  <property fmtid="{D5CDD505-2E9C-101B-9397-08002B2CF9AE}" pid="3" name="MSIP_Label_49d8e89e-67d8-46d3-84c2-474abeeb10f7_Enabled">
    <vt:lpwstr>true</vt:lpwstr>
  </property>
  <property fmtid="{D5CDD505-2E9C-101B-9397-08002B2CF9AE}" pid="4" name="MSIP_Label_49d8e89e-67d8-46d3-84c2-474abeeb10f7_SetDate">
    <vt:lpwstr>2023-04-16T15:08:48Z</vt:lpwstr>
  </property>
  <property fmtid="{D5CDD505-2E9C-101B-9397-08002B2CF9AE}" pid="5" name="MSIP_Label_49d8e89e-67d8-46d3-84c2-474abeeb10f7_Method">
    <vt:lpwstr>Standard</vt:lpwstr>
  </property>
  <property fmtid="{D5CDD505-2E9C-101B-9397-08002B2CF9AE}" pid="6" name="MSIP_Label_49d8e89e-67d8-46d3-84c2-474abeeb10f7_Name">
    <vt:lpwstr>General</vt:lpwstr>
  </property>
  <property fmtid="{D5CDD505-2E9C-101B-9397-08002B2CF9AE}" pid="7" name="MSIP_Label_49d8e89e-67d8-46d3-84c2-474abeeb10f7_SiteId">
    <vt:lpwstr>6f46cdad-a6d7-4160-b615-095ac51998d2</vt:lpwstr>
  </property>
  <property fmtid="{D5CDD505-2E9C-101B-9397-08002B2CF9AE}" pid="8" name="MSIP_Label_49d8e89e-67d8-46d3-84c2-474abeeb10f7_ActionId">
    <vt:lpwstr>c4af86bc-16ee-493b-b26c-7b8f1c1edb45</vt:lpwstr>
  </property>
  <property fmtid="{D5CDD505-2E9C-101B-9397-08002B2CF9AE}" pid="9" name="MSIP_Label_49d8e89e-67d8-46d3-84c2-474abeeb10f7_ContentBits">
    <vt:lpwstr>0</vt:lpwstr>
  </property>
</Properties>
</file>