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C" w:rsidRPr="00BD4958" w:rsidRDefault="002B718C" w:rsidP="00BD4958">
      <w:pPr>
        <w:rPr>
          <w:rFonts w:ascii="Arial" w:hAnsi="Arial" w:cs="Arial"/>
          <w:b/>
          <w:sz w:val="20"/>
          <w:szCs w:val="20"/>
        </w:rPr>
      </w:pPr>
      <w:bookmarkStart w:id="0" w:name="_Hlk34206045"/>
      <w:bookmarkStart w:id="1" w:name="_Hlk74243434"/>
      <w:bookmarkStart w:id="2" w:name="_Hlk95472905"/>
      <w:r w:rsidRPr="00BD4958">
        <w:rPr>
          <w:rFonts w:ascii="Arial" w:hAnsi="Arial" w:cs="Arial"/>
          <w:b/>
          <w:sz w:val="20"/>
          <w:szCs w:val="20"/>
        </w:rPr>
        <w:t>NATIONAL ASSEMBLY</w:t>
      </w:r>
    </w:p>
    <w:p w:rsidR="002B718C" w:rsidRPr="00BD4958" w:rsidRDefault="002B718C" w:rsidP="00BD4958">
      <w:pPr>
        <w:rPr>
          <w:rFonts w:ascii="Arial" w:hAnsi="Arial" w:cs="Arial"/>
          <w:b/>
          <w:sz w:val="20"/>
          <w:szCs w:val="20"/>
        </w:rPr>
      </w:pPr>
      <w:r w:rsidRPr="00BD4958">
        <w:rPr>
          <w:rFonts w:ascii="Arial" w:hAnsi="Arial" w:cs="Arial"/>
          <w:b/>
          <w:sz w:val="20"/>
          <w:szCs w:val="20"/>
        </w:rPr>
        <w:t>QUESTION FOR WRITTEN REPLY</w:t>
      </w:r>
    </w:p>
    <w:p w:rsidR="002B718C" w:rsidRPr="00BD4958" w:rsidRDefault="002B718C" w:rsidP="00BD4958">
      <w:pPr>
        <w:rPr>
          <w:rFonts w:ascii="Arial" w:hAnsi="Arial" w:cs="Arial"/>
          <w:b/>
          <w:sz w:val="20"/>
          <w:szCs w:val="20"/>
        </w:rPr>
      </w:pPr>
      <w:bookmarkStart w:id="3" w:name="_Hlk65832587"/>
      <w:bookmarkStart w:id="4" w:name="_Hlk55548705"/>
      <w:bookmarkStart w:id="5" w:name="_Hlk135995935"/>
      <w:r w:rsidRPr="00BD4958">
        <w:rPr>
          <w:rFonts w:ascii="Arial" w:hAnsi="Arial" w:cs="Arial"/>
          <w:b/>
          <w:sz w:val="20"/>
          <w:szCs w:val="20"/>
        </w:rPr>
        <w:t xml:space="preserve">QUESTION NUMBER: </w:t>
      </w:r>
      <w:bookmarkStart w:id="6" w:name="_Hlk34208942"/>
      <w:bookmarkStart w:id="7" w:name="_Hlk49113957"/>
      <w:r w:rsidRPr="00BD4958">
        <w:rPr>
          <w:rFonts w:ascii="Arial" w:hAnsi="Arial" w:cs="Arial"/>
          <w:b/>
          <w:bCs/>
          <w:sz w:val="20"/>
          <w:szCs w:val="20"/>
        </w:rPr>
        <w:t xml:space="preserve">2492 </w:t>
      </w:r>
      <w:bookmarkStart w:id="8" w:name="_Hlk128734672"/>
      <w:r w:rsidRPr="00BD4958">
        <w:rPr>
          <w:rFonts w:ascii="Arial" w:hAnsi="Arial" w:cs="Arial"/>
          <w:b/>
          <w:bCs/>
          <w:sz w:val="20"/>
          <w:szCs w:val="20"/>
        </w:rPr>
        <w:t>[NW2833E]</w:t>
      </w:r>
      <w:bookmarkEnd w:id="6"/>
      <w:bookmarkEnd w:id="8"/>
    </w:p>
    <w:p w:rsidR="002B718C" w:rsidRDefault="002B718C" w:rsidP="00BD4958">
      <w:pPr>
        <w:rPr>
          <w:rFonts w:ascii="Arial" w:hAnsi="Arial" w:cs="Arial"/>
          <w:b/>
          <w:sz w:val="20"/>
          <w:szCs w:val="20"/>
        </w:rPr>
      </w:pPr>
      <w:r w:rsidRPr="00BD4958">
        <w:rPr>
          <w:rFonts w:ascii="Arial" w:hAnsi="Arial" w:cs="Arial"/>
          <w:b/>
          <w:sz w:val="20"/>
          <w:szCs w:val="20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Pr="00BD4958">
        <w:rPr>
          <w:rFonts w:ascii="Arial" w:hAnsi="Arial" w:cs="Arial"/>
          <w:b/>
          <w:sz w:val="20"/>
          <w:szCs w:val="20"/>
        </w:rPr>
        <w:t>15 JUNE 2023</w:t>
      </w:r>
    </w:p>
    <w:p w:rsidR="00BD4958" w:rsidRPr="00BD4958" w:rsidRDefault="00BD4958" w:rsidP="00BD4958">
      <w:pPr>
        <w:rPr>
          <w:rFonts w:ascii="Arial" w:hAnsi="Arial" w:cs="Arial"/>
          <w:b/>
          <w:sz w:val="20"/>
          <w:szCs w:val="20"/>
        </w:rPr>
      </w:pPr>
    </w:p>
    <w:bookmarkEnd w:id="5"/>
    <w:p w:rsidR="002B718C" w:rsidRDefault="002B718C" w:rsidP="00BD4958">
      <w:pPr>
        <w:ind w:left="709" w:hanging="709"/>
        <w:rPr>
          <w:rFonts w:ascii="Arial" w:hAnsi="Arial" w:cs="Arial"/>
          <w:b/>
          <w:sz w:val="20"/>
          <w:szCs w:val="20"/>
        </w:rPr>
      </w:pPr>
      <w:r w:rsidRPr="00BD4958">
        <w:rPr>
          <w:rFonts w:ascii="Arial" w:hAnsi="Arial" w:cs="Arial"/>
          <w:b/>
          <w:bCs/>
          <w:sz w:val="20"/>
          <w:szCs w:val="20"/>
        </w:rPr>
        <w:t>2492</w:t>
      </w:r>
      <w:r w:rsidRPr="00BD4958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.</w:t>
      </w:r>
      <w:r w:rsidRPr="00BD4958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ab/>
      </w:r>
      <w:r w:rsidRPr="00BD4958">
        <w:rPr>
          <w:rFonts w:ascii="Arial" w:hAnsi="Arial" w:cs="Arial"/>
          <w:b/>
          <w:sz w:val="20"/>
          <w:szCs w:val="20"/>
        </w:rPr>
        <w:t>Ms R N Komane (EFF) to ask the Minister of Finance</w:t>
      </w:r>
      <w:r w:rsidR="007F499C" w:rsidRPr="00BD4958">
        <w:rPr>
          <w:rFonts w:ascii="Arial" w:hAnsi="Arial" w:cs="Arial"/>
          <w:b/>
          <w:sz w:val="20"/>
          <w:szCs w:val="20"/>
        </w:rPr>
        <w:fldChar w:fldCharType="begin"/>
      </w:r>
      <w:r w:rsidRPr="00BD4958">
        <w:rPr>
          <w:rFonts w:ascii="Arial" w:hAnsi="Arial" w:cs="Arial"/>
          <w:sz w:val="20"/>
          <w:szCs w:val="20"/>
        </w:rPr>
        <w:instrText xml:space="preserve"> XE "</w:instrText>
      </w:r>
      <w:r w:rsidRPr="00BD4958">
        <w:rPr>
          <w:rFonts w:ascii="Arial" w:hAnsi="Arial" w:cs="Arial"/>
          <w:b/>
          <w:sz w:val="20"/>
          <w:szCs w:val="20"/>
        </w:rPr>
        <w:instrText>Minister of Finance</w:instrText>
      </w:r>
      <w:r w:rsidRPr="00BD4958">
        <w:rPr>
          <w:rFonts w:ascii="Arial" w:hAnsi="Arial" w:cs="Arial"/>
          <w:sz w:val="20"/>
          <w:szCs w:val="20"/>
        </w:rPr>
        <w:instrText xml:space="preserve">" </w:instrText>
      </w:r>
      <w:r w:rsidR="007F499C" w:rsidRPr="00BD4958">
        <w:rPr>
          <w:rFonts w:ascii="Arial" w:hAnsi="Arial" w:cs="Arial"/>
          <w:b/>
          <w:sz w:val="20"/>
          <w:szCs w:val="20"/>
        </w:rPr>
        <w:fldChar w:fldCharType="end"/>
      </w:r>
      <w:r w:rsidRPr="00BD4958">
        <w:rPr>
          <w:rFonts w:ascii="Arial" w:hAnsi="Arial" w:cs="Arial"/>
          <w:b/>
          <w:sz w:val="20"/>
          <w:szCs w:val="20"/>
        </w:rPr>
        <w:t xml:space="preserve">: </w:t>
      </w:r>
    </w:p>
    <w:p w:rsidR="00BD4958" w:rsidRPr="00BD4958" w:rsidRDefault="00BD4958" w:rsidP="00BD4958">
      <w:pPr>
        <w:ind w:left="709" w:hanging="709"/>
        <w:rPr>
          <w:rFonts w:ascii="Arial" w:hAnsi="Arial" w:cs="Arial"/>
          <w:sz w:val="20"/>
          <w:szCs w:val="20"/>
        </w:rPr>
      </w:pPr>
    </w:p>
    <w:p w:rsidR="002B718C" w:rsidRPr="00BD4958" w:rsidRDefault="002B718C" w:rsidP="00BD4958">
      <w:pPr>
        <w:ind w:left="720" w:hanging="720"/>
        <w:rPr>
          <w:rFonts w:ascii="Arial" w:hAnsi="Arial" w:cs="Arial"/>
          <w:sz w:val="20"/>
          <w:szCs w:val="20"/>
        </w:rPr>
      </w:pPr>
      <w:r w:rsidRPr="00BD4958">
        <w:rPr>
          <w:rFonts w:ascii="Arial" w:hAnsi="Arial" w:cs="Arial"/>
          <w:sz w:val="20"/>
          <w:szCs w:val="20"/>
        </w:rPr>
        <w:t>(1)</w:t>
      </w:r>
      <w:r w:rsidRPr="00BD4958">
        <w:rPr>
          <w:rFonts w:ascii="Arial" w:hAnsi="Arial" w:cs="Arial"/>
          <w:sz w:val="20"/>
          <w:szCs w:val="20"/>
        </w:rPr>
        <w:tab/>
        <w:t>Which departments are the main drivers of the misalignment of the economic policy;</w:t>
      </w:r>
    </w:p>
    <w:p w:rsidR="002B718C" w:rsidRPr="00BD4958" w:rsidRDefault="002B718C" w:rsidP="00BD4958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BD4958">
        <w:rPr>
          <w:rFonts w:ascii="Arial" w:hAnsi="Arial" w:cs="Arial"/>
          <w:sz w:val="20"/>
          <w:szCs w:val="20"/>
        </w:rPr>
        <w:t>(2)</w:t>
      </w:r>
      <w:r w:rsidRPr="00BD4958">
        <w:rPr>
          <w:rFonts w:ascii="Arial" w:hAnsi="Arial" w:cs="Arial"/>
          <w:sz w:val="20"/>
          <w:szCs w:val="20"/>
        </w:rPr>
        <w:tab/>
        <w:t>whether the misalignment of the economic policy is because the Government does not have legislation that enforces collaboration and coordination; if not, what is the position in this regard; if so, what are the relevant details?</w:t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</w:r>
      <w:r w:rsidRPr="00BD4958">
        <w:rPr>
          <w:rFonts w:ascii="Arial" w:hAnsi="Arial" w:cs="Arial"/>
          <w:sz w:val="20"/>
          <w:szCs w:val="20"/>
        </w:rPr>
        <w:tab/>
        <w:t xml:space="preserve"> </w:t>
      </w:r>
      <w:r w:rsidRPr="00BD4958">
        <w:rPr>
          <w:rFonts w:ascii="Arial" w:hAnsi="Arial" w:cs="Arial"/>
          <w:bCs/>
          <w:sz w:val="20"/>
          <w:szCs w:val="20"/>
        </w:rPr>
        <w:t>NW2833E</w:t>
      </w:r>
    </w:p>
    <w:p w:rsidR="002B718C" w:rsidRDefault="002B718C" w:rsidP="00BD4958">
      <w:pPr>
        <w:outlineLvl w:val="0"/>
        <w:rPr>
          <w:rFonts w:ascii="Arial" w:hAnsi="Arial" w:cs="Arial"/>
          <w:b/>
          <w:sz w:val="20"/>
          <w:szCs w:val="20"/>
        </w:rPr>
      </w:pPr>
      <w:r w:rsidRPr="00BD4958">
        <w:rPr>
          <w:rFonts w:ascii="Arial" w:hAnsi="Arial" w:cs="Arial"/>
          <w:b/>
          <w:sz w:val="20"/>
          <w:szCs w:val="20"/>
        </w:rPr>
        <w:t>REPLY</w:t>
      </w:r>
    </w:p>
    <w:p w:rsidR="00BD4958" w:rsidRPr="00BD4958" w:rsidRDefault="00BD4958" w:rsidP="00BD4958">
      <w:pPr>
        <w:outlineLvl w:val="0"/>
        <w:rPr>
          <w:rFonts w:ascii="Arial" w:hAnsi="Arial" w:cs="Arial"/>
          <w:b/>
          <w:sz w:val="20"/>
          <w:szCs w:val="20"/>
        </w:rPr>
      </w:pPr>
    </w:p>
    <w:p w:rsidR="002B718C" w:rsidRPr="00BD4958" w:rsidRDefault="002B718C" w:rsidP="00BD495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4958">
        <w:rPr>
          <w:rFonts w:ascii="Arial" w:hAnsi="Arial" w:cs="Arial"/>
          <w:sz w:val="20"/>
          <w:szCs w:val="20"/>
        </w:rPr>
        <w:t xml:space="preserve">The Honourable Member is asking a very vague question. All departments and public entities must act in terms of the law, and the law may have both economic and non-economic objectives, like social or developmental objectives, as well as constitutional objectives. So, for example, spending on school education or health is necessary, and cannot be regarded as “mis-aligned” because it is not directly related to an economic policy programme.  The Honourable Member is therefore requested to be more precise when asking such a question. </w:t>
      </w:r>
    </w:p>
    <w:p w:rsidR="002B718C" w:rsidRPr="00BD4958" w:rsidRDefault="002B718C" w:rsidP="00BD4958">
      <w:pPr>
        <w:pStyle w:val="ListParagraph"/>
        <w:rPr>
          <w:rFonts w:ascii="Arial" w:hAnsi="Arial" w:cs="Arial"/>
          <w:sz w:val="20"/>
          <w:szCs w:val="20"/>
        </w:rPr>
      </w:pPr>
    </w:p>
    <w:p w:rsidR="002B718C" w:rsidRPr="00BD4958" w:rsidRDefault="002B718C" w:rsidP="00BD4958">
      <w:pPr>
        <w:pStyle w:val="ListParagraph"/>
        <w:numPr>
          <w:ilvl w:val="0"/>
          <w:numId w:val="1"/>
        </w:numPr>
        <w:contextualSpacing w:val="0"/>
        <w:rPr>
          <w:rFonts w:ascii="Arial" w:eastAsia="Times New Roman" w:hAnsi="Arial" w:cs="Arial"/>
          <w:sz w:val="20"/>
          <w:szCs w:val="20"/>
          <w:lang w:val="en-US"/>
        </w:rPr>
      </w:pPr>
      <w:r w:rsidRPr="00BD4958">
        <w:rPr>
          <w:rFonts w:ascii="Arial" w:eastAsia="Times New Roman" w:hAnsi="Arial" w:cs="Arial"/>
          <w:sz w:val="20"/>
          <w:szCs w:val="20"/>
          <w:lang w:val="en-US"/>
        </w:rPr>
        <w:t xml:space="preserve">Not applicable, refer to (a) on the need for the question to be more precise. </w:t>
      </w:r>
    </w:p>
    <w:p w:rsidR="002B718C" w:rsidRPr="00BD4958" w:rsidRDefault="002B718C" w:rsidP="00BD4958">
      <w:pPr>
        <w:outlineLvl w:val="0"/>
        <w:rPr>
          <w:rFonts w:ascii="Arial" w:hAnsi="Arial" w:cs="Arial"/>
          <w:b/>
          <w:sz w:val="20"/>
          <w:szCs w:val="20"/>
        </w:rPr>
      </w:pPr>
    </w:p>
    <w:sectPr w:rsidR="002B718C" w:rsidRPr="00BD4958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24" w:rsidRDefault="00F85F24">
      <w:r>
        <w:separator/>
      </w:r>
    </w:p>
  </w:endnote>
  <w:endnote w:type="continuationSeparator" w:id="0">
    <w:p w:rsidR="00F85F24" w:rsidRDefault="00F8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7F499C">
        <w:pPr>
          <w:pStyle w:val="Footer"/>
          <w:jc w:val="center"/>
        </w:pPr>
        <w:r>
          <w:fldChar w:fldCharType="begin"/>
        </w:r>
        <w:r w:rsidR="00F85F24">
          <w:instrText xml:space="preserve"> PAGE   \* MERGEFORMAT </w:instrText>
        </w:r>
        <w:r>
          <w:fldChar w:fldCharType="separate"/>
        </w:r>
        <w:r w:rsidR="00BD4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F85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24" w:rsidRDefault="00F85F24">
      <w:r>
        <w:separator/>
      </w:r>
    </w:p>
  </w:footnote>
  <w:footnote w:type="continuationSeparator" w:id="0">
    <w:p w:rsidR="00F85F24" w:rsidRDefault="00F8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753"/>
    <w:multiLevelType w:val="hybridMultilevel"/>
    <w:tmpl w:val="85B62C28"/>
    <w:lvl w:ilvl="0" w:tplc="76F2907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AYCc1MjY2MDU0MzSwtzYyUdpeDU4uLM/DyQAsNaAJLGJbssAAAA"/>
  </w:docVars>
  <w:rsids>
    <w:rsidRoot w:val="002B718C"/>
    <w:rsid w:val="000B5DAF"/>
    <w:rsid w:val="002B718C"/>
    <w:rsid w:val="007F499C"/>
    <w:rsid w:val="00813311"/>
    <w:rsid w:val="00BD4958"/>
    <w:rsid w:val="00F61CB9"/>
    <w:rsid w:val="00F8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18C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B718C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2B718C"/>
    <w:pPr>
      <w:ind w:left="720"/>
      <w:contextualSpacing/>
    </w:pPr>
    <w:rPr>
      <w:rFonts w:ascii="Calibri" w:eastAsia="SimSun" w:hAnsi="Calibri"/>
      <w:kern w:val="2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Nokwanda Mahori</dc:creator>
  <cp:keywords/>
  <dc:description/>
  <cp:lastModifiedBy>User</cp:lastModifiedBy>
  <cp:revision>3</cp:revision>
  <dcterms:created xsi:type="dcterms:W3CDTF">2023-07-13T21:43:00Z</dcterms:created>
  <dcterms:modified xsi:type="dcterms:W3CDTF">2023-07-15T07:01:00Z</dcterms:modified>
</cp:coreProperties>
</file>