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F3D22" w:rsidRPr="00DC6183" w:rsidRDefault="00CF3D22" w:rsidP="00CF3D22">
      <w:pPr>
        <w:spacing w:before="240"/>
        <w:jc w:val="center"/>
        <w:rPr>
          <w:rFonts w:ascii="Arial" w:hAnsi="Arial" w:cs="Arial"/>
          <w:b/>
          <w:bCs/>
          <w:lang w:val="en-ZA"/>
        </w:rPr>
      </w:pPr>
      <w:bookmarkStart w:id="0" w:name="_Hlk82242219"/>
      <w:r w:rsidRPr="004F3DF8">
        <w:rPr>
          <w:rFonts w:ascii="Arial" w:hAnsi="Arial" w:cs="Arial"/>
          <w:b/>
          <w:bCs/>
          <w:lang w:val="en-ZA"/>
        </w:rPr>
        <w:t xml:space="preserve">NATIONAL </w:t>
      </w:r>
      <w:r w:rsidRPr="00DC6183">
        <w:rPr>
          <w:rFonts w:ascii="Arial" w:hAnsi="Arial" w:cs="Arial"/>
          <w:b/>
          <w:bCs/>
          <w:lang w:val="en-ZA"/>
        </w:rPr>
        <w:t xml:space="preserve">ASSEMBLY </w:t>
      </w:r>
    </w:p>
    <w:p w:rsidR="00CF3D22" w:rsidRPr="00DC6183" w:rsidRDefault="00CF3D22" w:rsidP="00CF3D22">
      <w:pPr>
        <w:jc w:val="center"/>
        <w:rPr>
          <w:rFonts w:ascii="Arial" w:hAnsi="Arial" w:cs="Arial"/>
          <w:b/>
          <w:bCs/>
          <w:lang w:val="en-ZA"/>
        </w:rPr>
      </w:pPr>
      <w:r w:rsidRPr="00DC6183">
        <w:rPr>
          <w:rFonts w:ascii="Arial" w:hAnsi="Arial" w:cs="Arial"/>
          <w:b/>
          <w:bCs/>
          <w:lang w:val="en-ZA"/>
        </w:rPr>
        <w:t>FOR WRITTEN REPLY</w:t>
      </w:r>
    </w:p>
    <w:p w:rsidR="00CF3D22" w:rsidRPr="00DC6183" w:rsidRDefault="00CF3D22" w:rsidP="00CF3D22">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2489</w:t>
      </w:r>
    </w:p>
    <w:p w:rsidR="00CF3D22" w:rsidRPr="00DC6183" w:rsidRDefault="00CF3D22" w:rsidP="00CF3D22">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19</w:t>
      </w:r>
      <w:r w:rsidRPr="00DC6183">
        <w:rPr>
          <w:rFonts w:ascii="Arial" w:hAnsi="Arial" w:cs="Arial"/>
          <w:b/>
          <w:bCs/>
          <w:lang w:val="en-ZA"/>
        </w:rPr>
        <w:t>/</w:t>
      </w:r>
      <w:r>
        <w:rPr>
          <w:rFonts w:ascii="Arial" w:hAnsi="Arial" w:cs="Arial"/>
          <w:b/>
          <w:bCs/>
          <w:lang w:val="en-ZA"/>
        </w:rPr>
        <w:t>11</w:t>
      </w:r>
      <w:r w:rsidRPr="00DC6183">
        <w:rPr>
          <w:rFonts w:ascii="Arial" w:hAnsi="Arial" w:cs="Arial"/>
          <w:b/>
          <w:bCs/>
          <w:lang w:val="en-ZA"/>
        </w:rPr>
        <w:t>/20</w:t>
      </w:r>
      <w:r>
        <w:rPr>
          <w:rFonts w:ascii="Arial" w:hAnsi="Arial" w:cs="Arial"/>
          <w:b/>
          <w:bCs/>
          <w:lang w:val="en-ZA"/>
        </w:rPr>
        <w:t>21</w:t>
      </w:r>
    </w:p>
    <w:p w:rsidR="00CF3D22" w:rsidRPr="00FF2AAB" w:rsidRDefault="00CF3D22" w:rsidP="00CF3D22">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27</w:t>
      </w:r>
      <w:r w:rsidRPr="00DC6183">
        <w:rPr>
          <w:rFonts w:ascii="Arial" w:hAnsi="Arial" w:cs="Arial"/>
          <w:b/>
          <w:bCs/>
          <w:lang w:val="en-ZA"/>
        </w:rPr>
        <w:t xml:space="preserve"> OF 20</w:t>
      </w:r>
      <w:r>
        <w:rPr>
          <w:rFonts w:ascii="Arial" w:hAnsi="Arial" w:cs="Arial"/>
          <w:b/>
          <w:bCs/>
          <w:lang w:val="en-ZA"/>
        </w:rPr>
        <w:t>21</w:t>
      </w:r>
    </w:p>
    <w:p w:rsidR="00CF3D22" w:rsidRPr="00A87D21" w:rsidRDefault="00CF3D22" w:rsidP="00CF3D22">
      <w:pPr>
        <w:spacing w:before="100" w:beforeAutospacing="1" w:after="100" w:afterAutospacing="1" w:line="360" w:lineRule="auto"/>
        <w:ind w:left="709" w:hanging="709"/>
        <w:jc w:val="both"/>
        <w:outlineLvl w:val="0"/>
        <w:rPr>
          <w:rFonts w:ascii="Arial" w:eastAsia="Times New Roman" w:hAnsi="Arial" w:cs="Arial"/>
          <w:b/>
          <w:bCs/>
          <w:color w:val="000000"/>
          <w:bdr w:val="none" w:sz="0" w:space="0" w:color="auto" w:frame="1"/>
          <w:lang w:val="en-ZA" w:eastAsia="en-GB"/>
        </w:rPr>
      </w:pPr>
      <w:r w:rsidRPr="00A87D21">
        <w:rPr>
          <w:rFonts w:ascii="Arial" w:eastAsia="Times New Roman" w:hAnsi="Arial" w:cs="Arial"/>
          <w:b/>
          <w:bCs/>
          <w:color w:val="000000"/>
          <w:bdr w:val="none" w:sz="0" w:space="0" w:color="auto" w:frame="1"/>
          <w:lang w:val="en-ZA" w:eastAsia="en-GB"/>
        </w:rPr>
        <w:t>Mr S L Ngcobo (IFP) to ask the Minister of Higher Education, Science and Innovation</w:t>
      </w:r>
      <w:r w:rsidR="005B0F1D" w:rsidRPr="00A87D21">
        <w:rPr>
          <w:rFonts w:ascii="Arial" w:eastAsia="Times New Roman" w:hAnsi="Arial" w:cs="Arial"/>
          <w:b/>
          <w:bCs/>
          <w:color w:val="000000"/>
          <w:bdr w:val="none" w:sz="0" w:space="0" w:color="auto" w:frame="1"/>
          <w:lang w:val="en-ZA" w:eastAsia="en-GB"/>
        </w:rPr>
        <w:fldChar w:fldCharType="begin"/>
      </w:r>
      <w:r w:rsidRPr="00A87D21">
        <w:rPr>
          <w:rFonts w:ascii="Arial" w:hAnsi="Arial" w:cs="Arial"/>
          <w:lang w:val="en-ZA"/>
        </w:rPr>
        <w:instrText xml:space="preserve"> XE "</w:instrText>
      </w:r>
      <w:r w:rsidRPr="00A87D21">
        <w:rPr>
          <w:rFonts w:ascii="Arial" w:eastAsia="Times New Roman" w:hAnsi="Arial" w:cs="Arial"/>
          <w:b/>
          <w:lang w:val="en-ZA"/>
        </w:rPr>
        <w:instrText>Higher Education, Science and Innovation</w:instrText>
      </w:r>
      <w:r w:rsidRPr="00A87D21">
        <w:rPr>
          <w:rFonts w:ascii="Arial" w:hAnsi="Arial" w:cs="Arial"/>
          <w:lang w:val="en-ZA"/>
        </w:rPr>
        <w:instrText xml:space="preserve">" </w:instrText>
      </w:r>
      <w:r w:rsidR="005B0F1D" w:rsidRPr="00A87D21">
        <w:rPr>
          <w:rFonts w:ascii="Arial" w:eastAsia="Times New Roman" w:hAnsi="Arial" w:cs="Arial"/>
          <w:b/>
          <w:bCs/>
          <w:color w:val="000000"/>
          <w:bdr w:val="none" w:sz="0" w:space="0" w:color="auto" w:frame="1"/>
          <w:lang w:val="en-ZA" w:eastAsia="en-GB"/>
        </w:rPr>
        <w:fldChar w:fldCharType="end"/>
      </w:r>
      <w:r w:rsidRPr="00A87D21">
        <w:rPr>
          <w:rFonts w:ascii="Arial" w:eastAsia="Times New Roman" w:hAnsi="Arial" w:cs="Arial"/>
          <w:b/>
          <w:bCs/>
          <w:color w:val="000000"/>
          <w:bdr w:val="none" w:sz="0" w:space="0" w:color="auto" w:frame="1"/>
          <w:lang w:val="en-ZA" w:eastAsia="en-GB"/>
        </w:rPr>
        <w:t>:</w:t>
      </w:r>
    </w:p>
    <w:p w:rsidR="00CF3D22" w:rsidRPr="00A87D21" w:rsidRDefault="00CF3D22" w:rsidP="00CF3D22">
      <w:pPr>
        <w:spacing w:before="100" w:beforeAutospacing="1" w:after="100" w:afterAutospacing="1" w:line="360" w:lineRule="auto"/>
        <w:ind w:left="1440" w:hanging="720"/>
        <w:jc w:val="both"/>
        <w:outlineLvl w:val="0"/>
        <w:rPr>
          <w:rFonts w:ascii="Arial" w:eastAsia="Times New Roman" w:hAnsi="Arial" w:cs="Arial"/>
          <w:color w:val="252525"/>
          <w:lang w:val="en-ZA" w:eastAsia="en-GB"/>
        </w:rPr>
      </w:pPr>
      <w:r w:rsidRPr="00A87D21">
        <w:rPr>
          <w:rFonts w:ascii="Arial" w:eastAsia="Times New Roman" w:hAnsi="Arial" w:cs="Arial"/>
          <w:color w:val="252525"/>
          <w:lang w:val="en-ZA" w:eastAsia="en-GB"/>
        </w:rPr>
        <w:t>(1)</w:t>
      </w:r>
      <w:r w:rsidRPr="00A87D21">
        <w:rPr>
          <w:rFonts w:ascii="Arial" w:eastAsia="Times New Roman" w:hAnsi="Arial" w:cs="Arial"/>
          <w:color w:val="252525"/>
          <w:lang w:val="en-ZA" w:eastAsia="en-GB"/>
        </w:rPr>
        <w:tab/>
        <w:t xml:space="preserve">How does a </w:t>
      </w:r>
      <w:r w:rsidRPr="00A87D21">
        <w:rPr>
          <w:rFonts w:ascii="Arial" w:hAnsi="Arial" w:cs="Arial"/>
          <w:lang w:val="en-ZA"/>
        </w:rPr>
        <w:t>budget</w:t>
      </w:r>
      <w:r w:rsidRPr="00A87D21">
        <w:rPr>
          <w:rFonts w:ascii="Arial" w:eastAsia="Times New Roman" w:hAnsi="Arial" w:cs="Arial"/>
          <w:color w:val="252525"/>
          <w:lang w:val="en-ZA" w:eastAsia="en-GB"/>
        </w:rPr>
        <w:t xml:space="preserve"> increase from R44,7 billion to R56,8 billion that was allocated by the Minister of Finance in his recent Medium-Term Budget Policy Statement on 11 November 2021 sufficiently provide for the needs of his department in the current financial year;</w:t>
      </w:r>
    </w:p>
    <w:p w:rsidR="00CF3D22" w:rsidRPr="00E8703A" w:rsidRDefault="00CF3D22" w:rsidP="00CF3D22">
      <w:pPr>
        <w:spacing w:before="100" w:beforeAutospacing="1" w:after="100" w:afterAutospacing="1" w:line="360" w:lineRule="auto"/>
        <w:ind w:left="1440" w:hanging="720"/>
        <w:jc w:val="both"/>
        <w:outlineLvl w:val="0"/>
        <w:rPr>
          <w:rFonts w:ascii="Arial" w:eastAsia="Times New Roman" w:hAnsi="Arial" w:cs="Arial"/>
          <w:color w:val="000000"/>
          <w:bdr w:val="none" w:sz="0" w:space="0" w:color="auto" w:frame="1"/>
          <w:lang w:val="en-ZA" w:eastAsia="en-GB"/>
        </w:rPr>
      </w:pPr>
      <w:r w:rsidRPr="00A87D21">
        <w:rPr>
          <w:rFonts w:ascii="Arial" w:eastAsia="Times New Roman" w:hAnsi="Arial" w:cs="Arial"/>
          <w:color w:val="252525"/>
          <w:lang w:val="en-ZA" w:eastAsia="en-GB"/>
        </w:rPr>
        <w:t>(2)</w:t>
      </w:r>
      <w:r w:rsidRPr="00A87D21">
        <w:rPr>
          <w:rFonts w:ascii="Arial" w:eastAsia="Times New Roman" w:hAnsi="Arial" w:cs="Arial"/>
          <w:color w:val="252525"/>
          <w:lang w:val="en-ZA" w:eastAsia="en-GB"/>
        </w:rPr>
        <w:tab/>
        <w:t xml:space="preserve">in light of the lack of a comprehensive student financial aid system in the Republic, how does a budget allocation of R158,8 billion allocated over the 2022 Medium-Term Expenditure Framework address the issues affecting higher education student funding with regard to (a) student debts and (b) the </w:t>
      </w:r>
      <w:r w:rsidRPr="00E8703A">
        <w:rPr>
          <w:rFonts w:ascii="Arial" w:hAnsi="Arial" w:cs="Arial"/>
          <w:bCs/>
          <w:lang w:val="en-ZA"/>
        </w:rPr>
        <w:t xml:space="preserve">National Student Financial Aid Scheme </w:t>
      </w:r>
      <w:r w:rsidRPr="00A87D21">
        <w:rPr>
          <w:rFonts w:ascii="Arial" w:eastAsia="Times New Roman" w:hAnsi="Arial" w:cs="Arial"/>
          <w:color w:val="252525"/>
          <w:lang w:val="en-ZA" w:eastAsia="en-GB"/>
        </w:rPr>
        <w:t>funding</w:t>
      </w:r>
      <w:r w:rsidRPr="00A87D21">
        <w:rPr>
          <w:rFonts w:ascii="Arial" w:eastAsia="Times New Roman" w:hAnsi="Arial" w:cs="Arial"/>
          <w:color w:val="000000"/>
          <w:bdr w:val="none" w:sz="0" w:space="0" w:color="auto" w:frame="1"/>
          <w:lang w:val="en-ZA" w:eastAsia="en-GB"/>
        </w:rPr>
        <w:t>?</w:t>
      </w:r>
      <w:r w:rsidRPr="00A87D21">
        <w:rPr>
          <w:rFonts w:ascii="Arial" w:eastAsia="Times New Roman" w:hAnsi="Arial" w:cs="Arial"/>
          <w:color w:val="000000"/>
          <w:bdr w:val="none" w:sz="0" w:space="0" w:color="auto" w:frame="1"/>
          <w:lang w:val="en-ZA" w:eastAsia="en-GB"/>
        </w:rPr>
        <w:tab/>
      </w:r>
      <w:r w:rsidRPr="00A87D21">
        <w:rPr>
          <w:rFonts w:ascii="Arial" w:eastAsia="Times New Roman" w:hAnsi="Arial" w:cs="Arial"/>
          <w:color w:val="000000"/>
          <w:bdr w:val="none" w:sz="0" w:space="0" w:color="auto" w:frame="1"/>
          <w:lang w:val="en-ZA" w:eastAsia="en-GB"/>
        </w:rPr>
        <w:tab/>
      </w:r>
      <w:r w:rsidRPr="00A87D21">
        <w:rPr>
          <w:rFonts w:ascii="Arial" w:eastAsia="Times New Roman" w:hAnsi="Arial" w:cs="Arial"/>
          <w:color w:val="000000"/>
          <w:bdr w:val="none" w:sz="0" w:space="0" w:color="auto" w:frame="1"/>
          <w:lang w:val="en-ZA" w:eastAsia="en-GB"/>
        </w:rPr>
        <w:tab/>
      </w:r>
      <w:r w:rsidRPr="00A87D21">
        <w:rPr>
          <w:rFonts w:ascii="Arial" w:eastAsia="Times New Roman" w:hAnsi="Arial" w:cs="Arial"/>
          <w:color w:val="000000"/>
          <w:bdr w:val="none" w:sz="0" w:space="0" w:color="auto" w:frame="1"/>
          <w:lang w:val="en-ZA" w:eastAsia="en-GB"/>
        </w:rPr>
        <w:tab/>
      </w:r>
    </w:p>
    <w:p w:rsidR="00CF3D22" w:rsidRPr="00A87D21" w:rsidRDefault="00CF3D22" w:rsidP="00CF3D22">
      <w:pPr>
        <w:spacing w:before="100" w:beforeAutospacing="1" w:after="100" w:afterAutospacing="1" w:line="360" w:lineRule="auto"/>
        <w:ind w:left="7200" w:firstLine="720"/>
        <w:jc w:val="both"/>
        <w:outlineLvl w:val="0"/>
        <w:rPr>
          <w:rFonts w:ascii="Arial" w:hAnsi="Arial" w:cs="Arial"/>
          <w:b/>
          <w:lang w:val="en-ZA"/>
        </w:rPr>
      </w:pPr>
      <w:r w:rsidRPr="00A87D21">
        <w:rPr>
          <w:rFonts w:ascii="Arial" w:hAnsi="Arial" w:cs="Arial"/>
          <w:b/>
          <w:lang w:val="en-US"/>
        </w:rPr>
        <w:t>NW2909E</w:t>
      </w:r>
    </w:p>
    <w:p w:rsidR="00CF3D22" w:rsidRDefault="00CF3D22" w:rsidP="00CF3D22">
      <w:pPr>
        <w:spacing w:before="100" w:beforeAutospacing="1" w:after="100" w:afterAutospacing="1" w:line="360" w:lineRule="auto"/>
        <w:jc w:val="both"/>
        <w:outlineLvl w:val="0"/>
        <w:rPr>
          <w:rFonts w:ascii="Arial" w:hAnsi="Arial" w:cs="Arial"/>
          <w:b/>
        </w:rPr>
      </w:pPr>
    </w:p>
    <w:p w:rsidR="00100999" w:rsidRDefault="00100999" w:rsidP="00CF3D22">
      <w:pPr>
        <w:spacing w:before="100" w:beforeAutospacing="1" w:after="100" w:afterAutospacing="1" w:line="360" w:lineRule="auto"/>
        <w:jc w:val="both"/>
        <w:outlineLvl w:val="0"/>
        <w:rPr>
          <w:rFonts w:ascii="Arial" w:hAnsi="Arial" w:cs="Arial"/>
          <w:b/>
        </w:rPr>
      </w:pPr>
    </w:p>
    <w:p w:rsidR="00100999" w:rsidRDefault="00100999" w:rsidP="00CF3D22">
      <w:pPr>
        <w:spacing w:before="100" w:beforeAutospacing="1" w:after="100" w:afterAutospacing="1" w:line="360" w:lineRule="auto"/>
        <w:jc w:val="both"/>
        <w:outlineLvl w:val="0"/>
        <w:rPr>
          <w:rFonts w:ascii="Arial" w:hAnsi="Arial" w:cs="Arial"/>
          <w:b/>
        </w:rPr>
      </w:pPr>
    </w:p>
    <w:p w:rsidR="00100999" w:rsidRDefault="00100999" w:rsidP="00CF3D22">
      <w:pPr>
        <w:spacing w:before="100" w:beforeAutospacing="1" w:after="100" w:afterAutospacing="1" w:line="360" w:lineRule="auto"/>
        <w:jc w:val="both"/>
        <w:outlineLvl w:val="0"/>
        <w:rPr>
          <w:rFonts w:ascii="Arial" w:hAnsi="Arial" w:cs="Arial"/>
          <w:b/>
        </w:rPr>
      </w:pPr>
    </w:p>
    <w:p w:rsidR="00100999" w:rsidRDefault="00100999" w:rsidP="00CF3D22">
      <w:pPr>
        <w:spacing w:before="100" w:beforeAutospacing="1" w:after="100" w:afterAutospacing="1" w:line="360" w:lineRule="auto"/>
        <w:jc w:val="both"/>
        <w:outlineLvl w:val="0"/>
        <w:rPr>
          <w:rFonts w:ascii="Arial" w:hAnsi="Arial" w:cs="Arial"/>
          <w:b/>
        </w:rPr>
      </w:pPr>
    </w:p>
    <w:p w:rsidR="00100999" w:rsidRDefault="00100999" w:rsidP="00CF3D22">
      <w:pPr>
        <w:spacing w:before="100" w:beforeAutospacing="1" w:after="100" w:afterAutospacing="1" w:line="360" w:lineRule="auto"/>
        <w:jc w:val="both"/>
        <w:outlineLvl w:val="0"/>
        <w:rPr>
          <w:rFonts w:ascii="Arial" w:hAnsi="Arial" w:cs="Arial"/>
          <w:b/>
        </w:rPr>
      </w:pPr>
    </w:p>
    <w:p w:rsidR="00CF3D22" w:rsidRPr="00FD745A" w:rsidRDefault="00CF3D22" w:rsidP="00CF3D22">
      <w:pPr>
        <w:spacing w:before="100" w:beforeAutospacing="1" w:after="100" w:afterAutospacing="1" w:line="360" w:lineRule="auto"/>
        <w:jc w:val="both"/>
        <w:outlineLvl w:val="0"/>
        <w:rPr>
          <w:rFonts w:ascii="Arial" w:hAnsi="Arial" w:cs="Arial"/>
          <w:lang w:val="en-ZA"/>
        </w:rPr>
      </w:pPr>
      <w:bookmarkStart w:id="1" w:name="_GoBack"/>
      <w:bookmarkEnd w:id="1"/>
      <w:r w:rsidRPr="004F3DF8">
        <w:rPr>
          <w:rFonts w:ascii="Arial" w:hAnsi="Arial" w:cs="Arial"/>
          <w:b/>
        </w:rPr>
        <w:lastRenderedPageBreak/>
        <w:t>REPLY:</w:t>
      </w:r>
    </w:p>
    <w:bookmarkEnd w:id="0"/>
    <w:p w:rsidR="00CF3D22" w:rsidRPr="002A32F4" w:rsidRDefault="00CF3D22" w:rsidP="00CF3D22">
      <w:pPr>
        <w:pStyle w:val="NormalWeb"/>
        <w:spacing w:line="360" w:lineRule="auto"/>
        <w:jc w:val="both"/>
        <w:rPr>
          <w:rFonts w:ascii="Arial" w:hAnsi="Arial" w:cs="Arial"/>
          <w:sz w:val="22"/>
          <w:szCs w:val="22"/>
        </w:rPr>
      </w:pPr>
      <w:r w:rsidRPr="002A32F4">
        <w:rPr>
          <w:rFonts w:ascii="Arial" w:hAnsi="Arial" w:cs="Arial"/>
          <w:sz w:val="22"/>
          <w:szCs w:val="22"/>
        </w:rPr>
        <w:t>1. The allocation over the Medium-Term will continue to assist the Department to execute its mandate in the current economic constraints. However, the allocation is not sufficient to provide for all the needs of the Department.</w:t>
      </w:r>
    </w:p>
    <w:p w:rsidR="00CF3D22" w:rsidRPr="002A32F4" w:rsidRDefault="00CF3D22" w:rsidP="00CF3D22">
      <w:pPr>
        <w:pStyle w:val="NormalWeb"/>
        <w:spacing w:line="360" w:lineRule="auto"/>
        <w:jc w:val="both"/>
        <w:rPr>
          <w:rFonts w:ascii="Arial" w:hAnsi="Arial" w:cs="Arial"/>
          <w:sz w:val="22"/>
          <w:szCs w:val="22"/>
        </w:rPr>
      </w:pPr>
      <w:r w:rsidRPr="002A32F4">
        <w:rPr>
          <w:rFonts w:ascii="Arial" w:hAnsi="Arial" w:cs="Arial"/>
          <w:sz w:val="22"/>
          <w:szCs w:val="22"/>
        </w:rPr>
        <w:t>2. A shortfall on the NSFAS budget is still anticipated for the 2022/23 financial year and engagement is ongoing within the government budget processes in relation to this matter. Student debt for qualifying NSFAS students is being addressed in part through a process between NSFAS and institutions following a 2019 allocation from the Department to NSFAS for this purpose. I have also appointed a Ministerial Task Team to look at the long-term issues relating to a new financial aid policy for the future.</w:t>
      </w:r>
    </w:p>
    <w:p w:rsidR="00BD00C9" w:rsidRPr="00BD00C9" w:rsidRDefault="00BD00C9" w:rsidP="00D05D01">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561B"/>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0F1D"/>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079"/>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380D"/>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1EF0"/>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3FDF5B-93FB-4464-B9E4-CA4AE075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2021-11-30T12:59:00Z</dcterms:created>
  <dcterms:modified xsi:type="dcterms:W3CDTF">2021-11-30T12:59:00Z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