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D3" w:rsidRPr="00CB7B00" w:rsidRDefault="00DC0DD3" w:rsidP="00DC0DD3">
      <w:pPr>
        <w:rPr>
          <w:sz w:val="20"/>
          <w:szCs w:val="20"/>
        </w:rPr>
      </w:pPr>
    </w:p>
    <w:p w:rsidR="005047F1" w:rsidRDefault="00E01338"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-84455</wp:posOffset>
            </wp:positionV>
            <wp:extent cx="1181735" cy="1063625"/>
            <wp:effectExtent l="19050" t="0" r="0"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181735" cy="1063625"/>
                    </a:xfrm>
                    <a:prstGeom prst="rect">
                      <a:avLst/>
                    </a:prstGeom>
                    <a:noFill/>
                  </pic:spPr>
                </pic:pic>
              </a:graphicData>
            </a:graphic>
          </wp:anchor>
        </w:drawing>
      </w:r>
    </w:p>
    <w:p w:rsidR="00B21401" w:rsidRDefault="00B21401" w:rsidP="00DB2624">
      <w:pPr>
        <w:rPr>
          <w:lang w:val="en-ZA"/>
        </w:rPr>
      </w:pP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255F01" w:rsidP="00E21D6C">
      <w:pPr>
        <w:jc w:val="center"/>
        <w:rPr>
          <w:rFonts w:ascii="Arial" w:hAnsi="Arial" w:cs="Arial"/>
          <w:b/>
          <w:bCs/>
          <w:sz w:val="22"/>
          <w:szCs w:val="22"/>
        </w:rPr>
      </w:pPr>
      <w:r>
        <w:rPr>
          <w:rFonts w:ascii="Arial" w:hAnsi="Arial" w:cs="Arial"/>
          <w:b/>
          <w:bCs/>
          <w:sz w:val="22"/>
          <w:szCs w:val="22"/>
        </w:rPr>
        <w:t>NATIONAL ASSEMBLY</w:t>
      </w:r>
    </w:p>
    <w:p w:rsidR="007252FF" w:rsidRDefault="007252FF" w:rsidP="001A0544">
      <w:pPr>
        <w:spacing w:line="360" w:lineRule="auto"/>
        <w:jc w:val="center"/>
        <w:rPr>
          <w:rFonts w:ascii="Arial" w:hAnsi="Arial" w:cs="Arial"/>
          <w:b/>
        </w:rPr>
      </w:pPr>
      <w:r w:rsidRPr="00DE3BC6">
        <w:rPr>
          <w:rFonts w:ascii="Arial" w:hAnsi="Arial" w:cs="Arial"/>
          <w:b/>
        </w:rPr>
        <w:t xml:space="preserve">QUESTION FOR </w:t>
      </w:r>
      <w:r w:rsidR="00255F01" w:rsidRPr="00DE3BC6">
        <w:rPr>
          <w:rFonts w:ascii="Arial" w:hAnsi="Arial" w:cs="Arial"/>
          <w:b/>
        </w:rPr>
        <w:t>WRITTEN</w:t>
      </w:r>
      <w:r w:rsidRPr="00DE3BC6">
        <w:rPr>
          <w:rFonts w:ascii="Arial" w:hAnsi="Arial" w:cs="Arial"/>
          <w:b/>
        </w:rPr>
        <w:t xml:space="preserve"> REPLY</w:t>
      </w:r>
    </w:p>
    <w:p w:rsidR="00B21401" w:rsidRDefault="00B21401" w:rsidP="001A0544">
      <w:pPr>
        <w:spacing w:line="360" w:lineRule="auto"/>
        <w:jc w:val="center"/>
        <w:rPr>
          <w:rFonts w:ascii="Arial" w:hAnsi="Arial" w:cs="Arial"/>
          <w:b/>
        </w:rPr>
      </w:pPr>
      <w:r>
        <w:rPr>
          <w:rFonts w:ascii="Arial" w:hAnsi="Arial" w:cs="Arial"/>
          <w:b/>
        </w:rPr>
        <w:t>QUESTION NO: 2483</w:t>
      </w:r>
    </w:p>
    <w:p w:rsidR="008F4021" w:rsidRDefault="008F4021" w:rsidP="00DE3BC6">
      <w:pPr>
        <w:spacing w:line="360" w:lineRule="auto"/>
        <w:jc w:val="both"/>
        <w:rPr>
          <w:rFonts w:ascii="Arial" w:hAnsi="Arial" w:cs="Arial"/>
          <w:b/>
        </w:rPr>
      </w:pPr>
    </w:p>
    <w:p w:rsidR="007252FF" w:rsidRPr="001A0544" w:rsidRDefault="007252FF" w:rsidP="00DE3BC6">
      <w:pPr>
        <w:spacing w:line="360" w:lineRule="auto"/>
        <w:jc w:val="both"/>
        <w:rPr>
          <w:rFonts w:ascii="Arial" w:hAnsi="Arial" w:cs="Arial"/>
          <w:b/>
          <w:u w:val="single"/>
        </w:rPr>
      </w:pPr>
      <w:r w:rsidRPr="001A0544">
        <w:rPr>
          <w:rFonts w:ascii="Arial" w:hAnsi="Arial" w:cs="Arial"/>
          <w:b/>
          <w:u w:val="single"/>
        </w:rPr>
        <w:t>QUESTION</w:t>
      </w:r>
      <w:r w:rsidR="00B21401" w:rsidRPr="001A0544">
        <w:rPr>
          <w:rFonts w:ascii="Arial" w:hAnsi="Arial" w:cs="Arial"/>
          <w:b/>
          <w:u w:val="single"/>
        </w:rPr>
        <w:t>:</w:t>
      </w:r>
    </w:p>
    <w:p w:rsidR="007D35E6" w:rsidRDefault="005C48FE" w:rsidP="00DE3BC6">
      <w:pPr>
        <w:pStyle w:val="Default"/>
        <w:spacing w:line="360" w:lineRule="auto"/>
        <w:jc w:val="both"/>
        <w:rPr>
          <w:b/>
          <w:bCs/>
          <w:lang w:val="en-ZA"/>
        </w:rPr>
      </w:pPr>
      <w:bookmarkStart w:id="0" w:name="_Hlk119936111"/>
      <w:bookmarkStart w:id="1" w:name="_Hlk136541367"/>
      <w:bookmarkStart w:id="2" w:name="_Hlk137031933"/>
      <w:bookmarkStart w:id="3" w:name="_Hlk137031189"/>
      <w:r w:rsidRPr="005C48FE">
        <w:rPr>
          <w:b/>
          <w:bCs/>
          <w:lang w:val="en-ZA"/>
        </w:rPr>
        <w:t>Ms O M C Maotwe (EFF) to ask the Minister of Public Enterprises:</w:t>
      </w:r>
    </w:p>
    <w:bookmarkEnd w:id="2"/>
    <w:p w:rsidR="007D35E6" w:rsidRPr="00DE3BC6" w:rsidRDefault="005C48FE" w:rsidP="00DE3BC6">
      <w:pPr>
        <w:pStyle w:val="Default"/>
        <w:spacing w:line="360" w:lineRule="auto"/>
        <w:jc w:val="both"/>
      </w:pPr>
      <w:r w:rsidRPr="005C48FE">
        <w:t xml:space="preserve">Whether the information received by Eskom management that indicated a potential serious security risk to Eskom’s operations and assets, which led to the R500 million security tender, was provided by a privately funded investigation; if not, what is the position in this regard; if so, what checks and balances were employed to ensure that there was no corruption, price inflation, and/or fraud in the transaction? </w:t>
      </w:r>
      <w:r w:rsidR="007D35E6" w:rsidRPr="00DE3BC6">
        <w:t xml:space="preserve">     </w:t>
      </w:r>
      <w:r w:rsidR="007D35E6" w:rsidRPr="00B21401">
        <w:rPr>
          <w:b/>
          <w:bCs/>
        </w:rPr>
        <w:t xml:space="preserve"> </w:t>
      </w:r>
      <w:r w:rsidR="009B7969" w:rsidRPr="00B21401">
        <w:rPr>
          <w:b/>
          <w:bCs/>
        </w:rPr>
        <w:t>NW2824E</w:t>
      </w:r>
    </w:p>
    <w:bookmarkEnd w:id="3"/>
    <w:p w:rsidR="00DE3BC6" w:rsidRPr="00DE3BC6" w:rsidRDefault="00DE3BC6" w:rsidP="00DE3BC6">
      <w:pPr>
        <w:pStyle w:val="Default"/>
        <w:spacing w:line="360" w:lineRule="auto"/>
        <w:jc w:val="both"/>
        <w:rPr>
          <w:b/>
          <w:bCs/>
        </w:rPr>
      </w:pPr>
    </w:p>
    <w:p w:rsidR="00D23BD9" w:rsidRPr="001A0544" w:rsidRDefault="001A0544" w:rsidP="00DE3BC6">
      <w:pPr>
        <w:pStyle w:val="Default"/>
        <w:spacing w:line="360" w:lineRule="auto"/>
        <w:jc w:val="both"/>
        <w:rPr>
          <w:b/>
          <w:bCs/>
          <w:u w:val="single"/>
        </w:rPr>
      </w:pPr>
      <w:r>
        <w:rPr>
          <w:b/>
          <w:bCs/>
          <w:u w:val="single"/>
        </w:rPr>
        <w:br w:type="page"/>
      </w:r>
      <w:r w:rsidR="00D23BD9" w:rsidRPr="001A0544">
        <w:rPr>
          <w:b/>
          <w:bCs/>
          <w:u w:val="single"/>
        </w:rPr>
        <w:lastRenderedPageBreak/>
        <w:t>REPLY</w:t>
      </w:r>
      <w:r w:rsidR="008F4021" w:rsidRPr="001A0544">
        <w:rPr>
          <w:b/>
          <w:bCs/>
          <w:u w:val="single"/>
        </w:rPr>
        <w:t>:</w:t>
      </w:r>
    </w:p>
    <w:p w:rsidR="000F1255" w:rsidRPr="00DE3BC6" w:rsidRDefault="001A0544" w:rsidP="00DE3BC6">
      <w:pPr>
        <w:pStyle w:val="Default"/>
        <w:spacing w:line="360" w:lineRule="auto"/>
        <w:jc w:val="both"/>
        <w:rPr>
          <w:b/>
          <w:bCs/>
        </w:rPr>
      </w:pPr>
      <w:r>
        <w:rPr>
          <w:b/>
          <w:bCs/>
        </w:rPr>
        <w:t>Department</w:t>
      </w:r>
    </w:p>
    <w:p w:rsidR="005C48FE" w:rsidRPr="005C48FE" w:rsidRDefault="005C48FE" w:rsidP="005C48FE">
      <w:pPr>
        <w:spacing w:line="360" w:lineRule="auto"/>
        <w:contextualSpacing/>
        <w:jc w:val="both"/>
        <w:rPr>
          <w:rFonts w:ascii="Arial" w:hAnsi="Arial" w:cs="Arial"/>
          <w:bCs/>
          <w:lang w:val="en-ZA"/>
        </w:rPr>
      </w:pPr>
      <w:r w:rsidRPr="005C48FE">
        <w:rPr>
          <w:rFonts w:ascii="Arial" w:hAnsi="Arial" w:cs="Arial"/>
          <w:bCs/>
          <w:lang w:val="en-ZA"/>
        </w:rPr>
        <w:t xml:space="preserve">The board is responsible for ensuring that: </w:t>
      </w:r>
    </w:p>
    <w:p w:rsidR="005C48FE" w:rsidRPr="005C48FE" w:rsidRDefault="005C48FE" w:rsidP="005C48FE">
      <w:pPr>
        <w:numPr>
          <w:ilvl w:val="0"/>
          <w:numId w:val="27"/>
        </w:numPr>
        <w:spacing w:line="360" w:lineRule="auto"/>
        <w:contextualSpacing/>
        <w:jc w:val="both"/>
        <w:rPr>
          <w:rFonts w:ascii="Arial" w:hAnsi="Arial" w:cs="Arial"/>
          <w:bCs/>
          <w:lang w:val="en-ZA"/>
        </w:rPr>
      </w:pPr>
      <w:r w:rsidRPr="005C48FE">
        <w:rPr>
          <w:rFonts w:ascii="Arial" w:hAnsi="Arial" w:cs="Arial"/>
          <w:bCs/>
          <w:lang w:val="en-ZA"/>
        </w:rPr>
        <w:t xml:space="preserve"> Eskom has procurement policies and procedures that comply with procurement laws applicable in the public sector; and </w:t>
      </w:r>
    </w:p>
    <w:p w:rsidR="005C48FE" w:rsidRPr="005C48FE" w:rsidRDefault="005C48FE" w:rsidP="005C48FE">
      <w:pPr>
        <w:numPr>
          <w:ilvl w:val="0"/>
          <w:numId w:val="27"/>
        </w:numPr>
        <w:spacing w:line="360" w:lineRule="auto"/>
        <w:contextualSpacing/>
        <w:jc w:val="both"/>
        <w:rPr>
          <w:rFonts w:ascii="Arial" w:hAnsi="Arial" w:cs="Arial"/>
          <w:bCs/>
          <w:lang w:val="en-ZA"/>
        </w:rPr>
      </w:pPr>
      <w:r w:rsidRPr="005C48FE">
        <w:rPr>
          <w:rFonts w:ascii="Arial" w:hAnsi="Arial" w:cs="Arial"/>
          <w:bCs/>
          <w:lang w:val="en-ZA"/>
        </w:rPr>
        <w:t>any procurement initiative that the company undertakes is done consistent</w:t>
      </w:r>
      <w:r w:rsidR="008417A5">
        <w:rPr>
          <w:rFonts w:ascii="Arial" w:hAnsi="Arial" w:cs="Arial"/>
          <w:bCs/>
          <w:lang w:val="en-ZA"/>
        </w:rPr>
        <w:t>ly</w:t>
      </w:r>
      <w:r w:rsidRPr="005C48FE">
        <w:rPr>
          <w:rFonts w:ascii="Arial" w:hAnsi="Arial" w:cs="Arial"/>
          <w:bCs/>
          <w:lang w:val="en-ZA"/>
        </w:rPr>
        <w:t xml:space="preserve"> with prescripts. </w:t>
      </w:r>
    </w:p>
    <w:p w:rsidR="005C48FE" w:rsidRPr="005C48FE" w:rsidRDefault="005C48FE" w:rsidP="005C48FE">
      <w:pPr>
        <w:spacing w:line="360" w:lineRule="auto"/>
        <w:contextualSpacing/>
        <w:jc w:val="both"/>
        <w:rPr>
          <w:rFonts w:ascii="Arial" w:hAnsi="Arial" w:cs="Arial"/>
          <w:bCs/>
          <w:lang w:val="en-ZA"/>
        </w:rPr>
      </w:pPr>
    </w:p>
    <w:p w:rsidR="005C48FE" w:rsidRDefault="005C48FE" w:rsidP="005C48FE">
      <w:pPr>
        <w:spacing w:line="360" w:lineRule="auto"/>
        <w:contextualSpacing/>
        <w:jc w:val="both"/>
        <w:rPr>
          <w:rFonts w:ascii="Arial" w:hAnsi="Arial" w:cs="Arial"/>
          <w:bCs/>
          <w:lang w:val="en-ZA"/>
        </w:rPr>
      </w:pPr>
      <w:r w:rsidRPr="005C48FE">
        <w:rPr>
          <w:rFonts w:ascii="Arial" w:hAnsi="Arial" w:cs="Arial"/>
          <w:bCs/>
          <w:lang w:val="en-ZA"/>
        </w:rPr>
        <w:t xml:space="preserve">The department does not get involved in operational activities of Eskom, including procurement of goods and services by the company.  However, the department has a process in place to oversee that when allegations of maladministration are reported concerning the affairs of Eskom, an investigation is conducted; and should the allegations be confirmed, recommendations are fully implemented. </w:t>
      </w:r>
    </w:p>
    <w:p w:rsidR="000F1255" w:rsidRPr="005C48FE" w:rsidRDefault="000F1255" w:rsidP="005C48FE">
      <w:pPr>
        <w:spacing w:line="360" w:lineRule="auto"/>
        <w:contextualSpacing/>
        <w:jc w:val="both"/>
        <w:rPr>
          <w:rFonts w:ascii="Arial" w:hAnsi="Arial" w:cs="Arial"/>
          <w:bCs/>
          <w:lang w:val="en-ZA"/>
        </w:rPr>
      </w:pPr>
    </w:p>
    <w:p w:rsidR="00506E3F" w:rsidRPr="00506E3F" w:rsidRDefault="005C48FE" w:rsidP="005C48FE">
      <w:pPr>
        <w:spacing w:line="360" w:lineRule="auto"/>
        <w:contextualSpacing/>
        <w:jc w:val="both"/>
        <w:rPr>
          <w:rFonts w:ascii="Arial" w:hAnsi="Arial" w:cs="Arial"/>
          <w:lang w:val="en-GB"/>
        </w:rPr>
      </w:pPr>
      <w:r w:rsidRPr="005C48FE">
        <w:rPr>
          <w:rFonts w:ascii="Arial" w:hAnsi="Arial" w:cs="Arial"/>
          <w:bCs/>
          <w:lang w:val="en-ZA"/>
        </w:rPr>
        <w:t xml:space="preserve">To this end, the department is monitoring Eskom’s investigation into the matter as part of the process that is in place to track forensic investigations and implementation of recommendations emanating from them. </w:t>
      </w:r>
      <w:r w:rsidR="00506E3F" w:rsidRPr="00506E3F">
        <w:rPr>
          <w:rFonts w:ascii="Arial" w:hAnsi="Arial" w:cs="Arial"/>
          <w:lang w:val="en-GB"/>
        </w:rPr>
        <w:t>If the board of</w:t>
      </w:r>
      <w:r w:rsidR="00EE5952">
        <w:rPr>
          <w:rFonts w:ascii="Arial" w:hAnsi="Arial" w:cs="Arial"/>
          <w:lang w:val="en-GB"/>
        </w:rPr>
        <w:t xml:space="preserve"> a SOE </w:t>
      </w:r>
      <w:r w:rsidR="00506E3F" w:rsidRPr="00506E3F">
        <w:rPr>
          <w:rFonts w:ascii="Arial" w:hAnsi="Arial" w:cs="Arial"/>
          <w:lang w:val="en-GB"/>
        </w:rPr>
        <w:t xml:space="preserve">is unable to comply with the PFMA provisions, the failure to comply must be disclosed to the Minister of Public Enterprises.  The </w:t>
      </w:r>
      <w:r w:rsidR="004829DD">
        <w:rPr>
          <w:rFonts w:ascii="Arial" w:hAnsi="Arial" w:cs="Arial"/>
          <w:lang w:val="en-GB"/>
        </w:rPr>
        <w:t>D</w:t>
      </w:r>
      <w:r w:rsidR="00506E3F" w:rsidRPr="00506E3F">
        <w:rPr>
          <w:rFonts w:ascii="Arial" w:hAnsi="Arial" w:cs="Arial"/>
          <w:lang w:val="en-GB"/>
        </w:rPr>
        <w:t xml:space="preserve">epartment of Public Enterprises is not aware of any investigation concerning the affairs </w:t>
      </w:r>
      <w:r w:rsidR="00EE5952">
        <w:rPr>
          <w:rFonts w:ascii="Arial" w:hAnsi="Arial" w:cs="Arial"/>
          <w:lang w:val="en-GB"/>
        </w:rPr>
        <w:t xml:space="preserve">any of the SOEs under the Ministry </w:t>
      </w:r>
      <w:r w:rsidR="00506E3F" w:rsidRPr="00506E3F">
        <w:rPr>
          <w:rFonts w:ascii="Arial" w:hAnsi="Arial" w:cs="Arial"/>
          <w:lang w:val="en-GB"/>
        </w:rPr>
        <w:t xml:space="preserve">that is funded by private companies and/or through donor funds. Records available to the department </w:t>
      </w:r>
      <w:r w:rsidR="003D7FC1">
        <w:rPr>
          <w:rFonts w:ascii="Arial" w:hAnsi="Arial" w:cs="Arial"/>
          <w:lang w:val="en-GB"/>
        </w:rPr>
        <w:t xml:space="preserve">indicates that </w:t>
      </w:r>
      <w:r w:rsidR="00EE5952">
        <w:rPr>
          <w:rFonts w:ascii="Arial" w:hAnsi="Arial" w:cs="Arial"/>
          <w:lang w:val="en-GB"/>
        </w:rPr>
        <w:t>none of the SOEs are conducting any investigation tha</w:t>
      </w:r>
      <w:r w:rsidR="00506E3F" w:rsidRPr="00506E3F">
        <w:rPr>
          <w:rFonts w:ascii="Arial" w:hAnsi="Arial" w:cs="Arial"/>
          <w:lang w:val="en-GB"/>
        </w:rPr>
        <w:t xml:space="preserve">t is funded by </w:t>
      </w:r>
      <w:r w:rsidR="00EE5952">
        <w:rPr>
          <w:rFonts w:ascii="Arial" w:hAnsi="Arial" w:cs="Arial"/>
          <w:lang w:val="en-GB"/>
        </w:rPr>
        <w:t xml:space="preserve">a </w:t>
      </w:r>
      <w:r w:rsidR="00506E3F" w:rsidRPr="00506E3F">
        <w:rPr>
          <w:rFonts w:ascii="Arial" w:hAnsi="Arial" w:cs="Arial"/>
          <w:lang w:val="en-GB"/>
        </w:rPr>
        <w:t xml:space="preserve">private company or through donor funding.  The department is aware of investigations conducted by law enforcement agencies into the affairs of </w:t>
      </w:r>
      <w:r w:rsidR="00EE5952">
        <w:rPr>
          <w:rFonts w:ascii="Arial" w:hAnsi="Arial" w:cs="Arial"/>
          <w:lang w:val="en-GB"/>
        </w:rPr>
        <w:t>SOEs</w:t>
      </w:r>
      <w:r w:rsidR="00506E3F" w:rsidRPr="00506E3F">
        <w:rPr>
          <w:rFonts w:ascii="Arial" w:hAnsi="Arial" w:cs="Arial"/>
          <w:lang w:val="en-GB"/>
        </w:rPr>
        <w:t>, and is actively monitoring progress relating to this, including implementation</w:t>
      </w:r>
      <w:r w:rsidR="00BD7B3E">
        <w:rPr>
          <w:rFonts w:ascii="Arial" w:hAnsi="Arial" w:cs="Arial"/>
          <w:lang w:val="en-GB"/>
        </w:rPr>
        <w:t xml:space="preserve"> </w:t>
      </w:r>
      <w:r w:rsidR="00506E3F" w:rsidRPr="00506E3F">
        <w:rPr>
          <w:rFonts w:ascii="Arial" w:hAnsi="Arial" w:cs="Arial"/>
          <w:lang w:val="en-GB"/>
        </w:rPr>
        <w:t>recommendations</w:t>
      </w:r>
      <w:r w:rsidR="00FF5F8E">
        <w:rPr>
          <w:rFonts w:ascii="Arial" w:hAnsi="Arial" w:cs="Arial"/>
          <w:lang w:val="en-GB"/>
        </w:rPr>
        <w:t xml:space="preserve"> emanating from them. </w:t>
      </w:r>
      <w:r w:rsidR="00506E3F" w:rsidRPr="00506E3F">
        <w:rPr>
          <w:rFonts w:ascii="Arial" w:hAnsi="Arial" w:cs="Arial"/>
          <w:lang w:val="en-GB"/>
        </w:rPr>
        <w:t xml:space="preserve"> </w:t>
      </w:r>
    </w:p>
    <w:p w:rsidR="00506E3F" w:rsidRDefault="00506E3F" w:rsidP="00506E3F">
      <w:pPr>
        <w:spacing w:line="360" w:lineRule="auto"/>
        <w:contextualSpacing/>
        <w:jc w:val="both"/>
        <w:rPr>
          <w:rFonts w:ascii="Arial" w:hAnsi="Arial" w:cs="Arial"/>
          <w:b/>
          <w:bCs/>
          <w:lang w:val="en-GB"/>
        </w:rPr>
      </w:pPr>
    </w:p>
    <w:p w:rsidR="001A0544" w:rsidRDefault="001A0544" w:rsidP="005C48FE">
      <w:pPr>
        <w:pStyle w:val="Default"/>
        <w:spacing w:line="360" w:lineRule="auto"/>
        <w:jc w:val="both"/>
        <w:rPr>
          <w:b/>
          <w:bCs/>
        </w:rPr>
      </w:pPr>
    </w:p>
    <w:p w:rsidR="001A0544" w:rsidRDefault="001A0544" w:rsidP="005C48FE">
      <w:pPr>
        <w:pStyle w:val="Default"/>
        <w:spacing w:line="360" w:lineRule="auto"/>
        <w:jc w:val="both"/>
        <w:rPr>
          <w:b/>
          <w:bCs/>
        </w:rPr>
      </w:pPr>
    </w:p>
    <w:p w:rsidR="005C48FE" w:rsidRPr="001A0544" w:rsidRDefault="008F4021" w:rsidP="005C48FE">
      <w:pPr>
        <w:pStyle w:val="Default"/>
        <w:spacing w:line="360" w:lineRule="auto"/>
        <w:jc w:val="both"/>
        <w:rPr>
          <w:b/>
          <w:bCs/>
        </w:rPr>
      </w:pPr>
      <w:r w:rsidRPr="001A0544">
        <w:rPr>
          <w:b/>
          <w:bCs/>
        </w:rPr>
        <w:t xml:space="preserve">According to information received from </w:t>
      </w:r>
      <w:r w:rsidR="005C48FE" w:rsidRPr="001A0544">
        <w:rPr>
          <w:b/>
          <w:bCs/>
        </w:rPr>
        <w:t>ESKOM</w:t>
      </w:r>
    </w:p>
    <w:p w:rsidR="005C48FE" w:rsidRPr="005C48FE" w:rsidRDefault="005C48FE" w:rsidP="005C48FE">
      <w:pPr>
        <w:pStyle w:val="Default"/>
        <w:spacing w:line="360" w:lineRule="auto"/>
        <w:jc w:val="both"/>
        <w:rPr>
          <w:bCs/>
          <w:color w:val="auto"/>
          <w:lang w:eastAsia="en-ZA"/>
        </w:rPr>
      </w:pPr>
      <w:r w:rsidRPr="005C48FE">
        <w:rPr>
          <w:bCs/>
          <w:color w:val="auto"/>
          <w:lang w:eastAsia="en-ZA"/>
        </w:rPr>
        <w:t xml:space="preserve">Eskom has its own Forensics and Anti-Corruption Department which provides an independent and objective forensic service into fraud, corruption, and general and financial irregularities in the company.  Our internal capacity is augmented by a panel of external investigators. This service, including the costs of the panel, are funded from Eskom’s own operating account, and no investigations are funded by external entities or private donors.  In cases where our forensic investigations uncover criminal conduct, these are referred to law enforcement agencies for further investigation. </w:t>
      </w:r>
    </w:p>
    <w:p w:rsidR="005C48FE" w:rsidRPr="005C48FE" w:rsidRDefault="005C48FE" w:rsidP="005C48FE">
      <w:pPr>
        <w:pStyle w:val="Default"/>
        <w:spacing w:line="360" w:lineRule="auto"/>
        <w:jc w:val="both"/>
        <w:rPr>
          <w:bCs/>
          <w:color w:val="auto"/>
          <w:lang w:eastAsia="en-ZA"/>
        </w:rPr>
      </w:pPr>
    </w:p>
    <w:p w:rsidR="005C48FE" w:rsidRPr="005C48FE" w:rsidRDefault="005C48FE" w:rsidP="005C48FE">
      <w:pPr>
        <w:pStyle w:val="Default"/>
        <w:spacing w:line="360" w:lineRule="auto"/>
        <w:jc w:val="both"/>
        <w:rPr>
          <w:bCs/>
          <w:color w:val="auto"/>
          <w:lang w:eastAsia="en-ZA"/>
        </w:rPr>
      </w:pPr>
      <w:r w:rsidRPr="005C48FE">
        <w:rPr>
          <w:bCs/>
          <w:color w:val="auto"/>
          <w:lang w:eastAsia="en-ZA"/>
        </w:rPr>
        <w:t xml:space="preserve">Furthermore, the Eskom Forensic Department is already investigating the security tender and the question raised is part of what will be looked into. Eskom </w:t>
      </w:r>
      <w:r w:rsidR="001A0544">
        <w:rPr>
          <w:bCs/>
          <w:color w:val="auto"/>
          <w:lang w:eastAsia="en-ZA"/>
        </w:rPr>
        <w:t>will public the findings of its investigation once the process has been concluded.</w:t>
      </w:r>
    </w:p>
    <w:p w:rsidR="005C48FE" w:rsidRDefault="005C48FE" w:rsidP="005C48FE">
      <w:pPr>
        <w:pStyle w:val="Default"/>
        <w:spacing w:line="360" w:lineRule="auto"/>
        <w:jc w:val="both"/>
        <w:rPr>
          <w:bCs/>
          <w:color w:val="auto"/>
          <w:lang w:eastAsia="en-ZA"/>
        </w:rPr>
      </w:pPr>
    </w:p>
    <w:p w:rsidR="000F1255" w:rsidRDefault="000F1255" w:rsidP="005C48FE">
      <w:pPr>
        <w:pStyle w:val="Default"/>
        <w:spacing w:line="360" w:lineRule="auto"/>
        <w:jc w:val="both"/>
        <w:rPr>
          <w:bCs/>
          <w:color w:val="auto"/>
          <w:lang w:eastAsia="en-ZA"/>
        </w:rPr>
      </w:pPr>
    </w:p>
    <w:bookmarkEnd w:id="0"/>
    <w:bookmarkEnd w:id="1"/>
    <w:p w:rsidR="00DE4554" w:rsidRPr="00DE3BC6" w:rsidRDefault="00DE4554" w:rsidP="00DE3BC6">
      <w:pPr>
        <w:spacing w:line="360" w:lineRule="auto"/>
        <w:contextualSpacing/>
        <w:jc w:val="both"/>
        <w:rPr>
          <w:rFonts w:ascii="Arial" w:hAnsi="Arial" w:cs="Arial"/>
          <w:b/>
          <w:bCs/>
          <w:lang w:val="en-ZA"/>
        </w:rPr>
      </w:pPr>
      <w:r w:rsidRPr="00DE3BC6">
        <w:rPr>
          <w:rFonts w:ascii="Arial" w:hAnsi="Arial" w:cs="Arial"/>
          <w:b/>
          <w:bCs/>
          <w:lang w:val="en-ZA"/>
        </w:rPr>
        <w:t xml:space="preserve">Remarks:      </w:t>
      </w:r>
      <w:r w:rsidRPr="00DE3BC6">
        <w:rPr>
          <w:rFonts w:ascii="Arial" w:hAnsi="Arial" w:cs="Arial"/>
          <w:b/>
          <w:bCs/>
          <w:lang w:val="en-ZA"/>
        </w:rPr>
        <w:tab/>
      </w:r>
      <w:r w:rsidRPr="00DE3BC6">
        <w:rPr>
          <w:rFonts w:ascii="Arial" w:hAnsi="Arial" w:cs="Arial"/>
          <w:b/>
          <w:bCs/>
          <w:lang w:val="en-ZA"/>
        </w:rPr>
        <w:tab/>
      </w:r>
      <w:r w:rsidRPr="00DE3BC6">
        <w:rPr>
          <w:rFonts w:ascii="Arial" w:hAnsi="Arial" w:cs="Arial"/>
          <w:b/>
          <w:bCs/>
          <w:lang w:val="en-ZA"/>
        </w:rPr>
        <w:tab/>
      </w:r>
      <w:r w:rsidRPr="00DE3BC6">
        <w:rPr>
          <w:rFonts w:ascii="Arial" w:hAnsi="Arial" w:cs="Arial"/>
          <w:b/>
          <w:bCs/>
          <w:lang w:val="en-ZA"/>
        </w:rPr>
        <w:tab/>
        <w:t xml:space="preserve">Reply: </w:t>
      </w:r>
      <w:r w:rsidRPr="001A0544">
        <w:rPr>
          <w:rFonts w:ascii="Arial" w:hAnsi="Arial" w:cs="Arial"/>
          <w:b/>
          <w:bCs/>
          <w:highlight w:val="yellow"/>
          <w:lang w:val="en-ZA"/>
        </w:rPr>
        <w:t>Approved</w:t>
      </w:r>
      <w:r w:rsidRPr="00DE3BC6">
        <w:rPr>
          <w:rFonts w:ascii="Arial" w:hAnsi="Arial" w:cs="Arial"/>
          <w:b/>
          <w:bCs/>
          <w:lang w:val="en-ZA"/>
        </w:rPr>
        <w:t xml:space="preserve"> / Not Approved</w:t>
      </w:r>
    </w:p>
    <w:p w:rsidR="0026535D" w:rsidRPr="00DE3BC6" w:rsidRDefault="0026535D" w:rsidP="00DE3BC6">
      <w:pPr>
        <w:spacing w:line="360" w:lineRule="auto"/>
        <w:ind w:left="569" w:hanging="1"/>
        <w:rPr>
          <w:rFonts w:ascii="Arial" w:hAnsi="Arial" w:cs="Arial"/>
          <w:b/>
        </w:rPr>
      </w:pPr>
    </w:p>
    <w:p w:rsidR="00F63893" w:rsidRPr="00DE3BC6" w:rsidRDefault="00F63893" w:rsidP="00DE3BC6">
      <w:pPr>
        <w:spacing w:line="360" w:lineRule="auto"/>
        <w:ind w:left="569" w:hanging="1"/>
        <w:rPr>
          <w:rFonts w:ascii="Arial" w:hAnsi="Arial" w:cs="Arial"/>
          <w:b/>
        </w:rPr>
      </w:pPr>
    </w:p>
    <w:p w:rsidR="00C95BA0" w:rsidRPr="00DE3BC6" w:rsidRDefault="00C95BA0" w:rsidP="00DE3BC6">
      <w:pPr>
        <w:spacing w:line="360" w:lineRule="auto"/>
        <w:ind w:left="1440" w:hanging="1440"/>
        <w:jc w:val="both"/>
        <w:rPr>
          <w:rFonts w:ascii="Arial" w:hAnsi="Arial" w:cs="Arial"/>
          <w:bCs/>
        </w:rPr>
      </w:pPr>
    </w:p>
    <w:p w:rsidR="007776BB" w:rsidRPr="00DE3BC6" w:rsidRDefault="00C07706" w:rsidP="00DE3BC6">
      <w:pPr>
        <w:spacing w:line="360" w:lineRule="auto"/>
        <w:jc w:val="both"/>
        <w:rPr>
          <w:rFonts w:ascii="Arial" w:hAnsi="Arial" w:cs="Arial"/>
          <w:b/>
        </w:rPr>
      </w:pPr>
      <w:r w:rsidRPr="00DE3BC6">
        <w:rPr>
          <w:rFonts w:ascii="Arial" w:hAnsi="Arial" w:cs="Arial"/>
          <w:b/>
        </w:rPr>
        <w:t>Jacky Molisane</w:t>
      </w:r>
      <w:r w:rsidR="00CE6D28" w:rsidRPr="00DE3BC6">
        <w:rPr>
          <w:rFonts w:ascii="Arial" w:hAnsi="Arial" w:cs="Arial"/>
          <w:b/>
        </w:rPr>
        <w:tab/>
      </w:r>
      <w:r w:rsidR="007776BB" w:rsidRPr="00DE3BC6">
        <w:rPr>
          <w:rFonts w:ascii="Arial" w:hAnsi="Arial" w:cs="Arial"/>
          <w:b/>
        </w:rPr>
        <w:tab/>
      </w:r>
      <w:r w:rsidR="0097033F" w:rsidRPr="00DE3BC6">
        <w:rPr>
          <w:rFonts w:ascii="Arial" w:hAnsi="Arial" w:cs="Arial"/>
          <w:b/>
        </w:rPr>
        <w:t xml:space="preserve"> </w:t>
      </w:r>
      <w:r w:rsidR="0072660B" w:rsidRPr="00DE3BC6">
        <w:rPr>
          <w:rFonts w:ascii="Arial" w:hAnsi="Arial" w:cs="Arial"/>
          <w:b/>
        </w:rPr>
        <w:tab/>
      </w:r>
      <w:r w:rsidR="002D57B0">
        <w:rPr>
          <w:rFonts w:ascii="Arial" w:hAnsi="Arial" w:cs="Arial"/>
          <w:b/>
        </w:rPr>
        <w:tab/>
      </w:r>
      <w:r w:rsidR="00DF7D97" w:rsidRPr="00DE3BC6">
        <w:rPr>
          <w:rFonts w:ascii="Arial" w:hAnsi="Arial" w:cs="Arial"/>
          <w:b/>
        </w:rPr>
        <w:t>P</w:t>
      </w:r>
      <w:r w:rsidR="00767A5F" w:rsidRPr="00DE3BC6">
        <w:rPr>
          <w:rFonts w:ascii="Arial" w:hAnsi="Arial" w:cs="Arial"/>
          <w:b/>
        </w:rPr>
        <w:t xml:space="preserve"> J </w:t>
      </w:r>
      <w:r w:rsidR="00DF7D97" w:rsidRPr="00DE3BC6">
        <w:rPr>
          <w:rFonts w:ascii="Arial" w:hAnsi="Arial" w:cs="Arial"/>
          <w:b/>
        </w:rPr>
        <w:t>Gordhan</w:t>
      </w:r>
      <w:r w:rsidR="007776BB" w:rsidRPr="00DE3BC6">
        <w:rPr>
          <w:rFonts w:ascii="Arial" w:hAnsi="Arial" w:cs="Arial"/>
          <w:b/>
        </w:rPr>
        <w:t>, MP</w:t>
      </w:r>
      <w:r w:rsidR="007776BB" w:rsidRPr="00DE3BC6">
        <w:rPr>
          <w:rFonts w:ascii="Arial" w:hAnsi="Arial" w:cs="Arial"/>
          <w:b/>
        </w:rPr>
        <w:tab/>
      </w:r>
      <w:r w:rsidR="007776BB" w:rsidRPr="00DE3BC6">
        <w:rPr>
          <w:rFonts w:ascii="Arial" w:hAnsi="Arial" w:cs="Arial"/>
          <w:b/>
        </w:rPr>
        <w:tab/>
      </w:r>
    </w:p>
    <w:p w:rsidR="007776BB" w:rsidRPr="00DE3BC6" w:rsidRDefault="0072660B" w:rsidP="00DE3BC6">
      <w:pPr>
        <w:spacing w:line="360" w:lineRule="auto"/>
        <w:jc w:val="both"/>
        <w:rPr>
          <w:rFonts w:ascii="Arial" w:hAnsi="Arial" w:cs="Arial"/>
          <w:b/>
        </w:rPr>
      </w:pPr>
      <w:r w:rsidRPr="00DE3BC6">
        <w:rPr>
          <w:rFonts w:ascii="Arial" w:hAnsi="Arial" w:cs="Arial"/>
          <w:b/>
        </w:rPr>
        <w:t xml:space="preserve">Acting </w:t>
      </w:r>
      <w:r w:rsidR="007776BB" w:rsidRPr="00DE3BC6">
        <w:rPr>
          <w:rFonts w:ascii="Arial" w:hAnsi="Arial" w:cs="Arial"/>
          <w:b/>
        </w:rPr>
        <w:t>Director-General</w:t>
      </w:r>
      <w:r w:rsidR="007776BB" w:rsidRPr="00DE3BC6">
        <w:rPr>
          <w:rFonts w:ascii="Arial" w:hAnsi="Arial" w:cs="Arial"/>
          <w:b/>
        </w:rPr>
        <w:tab/>
      </w:r>
      <w:r w:rsidR="007776BB" w:rsidRPr="00DE3BC6">
        <w:rPr>
          <w:rFonts w:ascii="Arial" w:hAnsi="Arial" w:cs="Arial"/>
          <w:b/>
        </w:rPr>
        <w:tab/>
      </w:r>
      <w:r w:rsidR="002D57B0">
        <w:rPr>
          <w:rFonts w:ascii="Arial" w:hAnsi="Arial" w:cs="Arial"/>
          <w:b/>
        </w:rPr>
        <w:tab/>
      </w:r>
      <w:r w:rsidR="007776BB" w:rsidRPr="00DE3BC6">
        <w:rPr>
          <w:rFonts w:ascii="Arial" w:hAnsi="Arial" w:cs="Arial"/>
          <w:b/>
        </w:rPr>
        <w:t xml:space="preserve">Minister </w:t>
      </w:r>
    </w:p>
    <w:p w:rsidR="00D52F74" w:rsidRPr="00DE3BC6" w:rsidRDefault="007776BB" w:rsidP="00DE3BC6">
      <w:pPr>
        <w:spacing w:line="360" w:lineRule="auto"/>
        <w:jc w:val="both"/>
        <w:rPr>
          <w:rFonts w:ascii="Arial" w:hAnsi="Arial" w:cs="Arial"/>
          <w:b/>
        </w:rPr>
      </w:pPr>
      <w:r w:rsidRPr="00DE3BC6">
        <w:rPr>
          <w:rFonts w:ascii="Arial" w:hAnsi="Arial" w:cs="Arial"/>
          <w:b/>
        </w:rPr>
        <w:t>Date:</w:t>
      </w:r>
      <w:r w:rsidRPr="00DE3BC6">
        <w:rPr>
          <w:rFonts w:ascii="Arial" w:hAnsi="Arial" w:cs="Arial"/>
          <w:b/>
        </w:rPr>
        <w:tab/>
      </w:r>
      <w:r w:rsidRPr="00DE3BC6">
        <w:rPr>
          <w:rFonts w:ascii="Arial" w:hAnsi="Arial" w:cs="Arial"/>
          <w:b/>
        </w:rPr>
        <w:tab/>
      </w:r>
      <w:r w:rsidRPr="00DE3BC6">
        <w:rPr>
          <w:rFonts w:ascii="Arial" w:hAnsi="Arial" w:cs="Arial"/>
          <w:b/>
        </w:rPr>
        <w:tab/>
      </w:r>
      <w:r w:rsidRPr="00DE3BC6">
        <w:rPr>
          <w:rFonts w:ascii="Arial" w:hAnsi="Arial" w:cs="Arial"/>
          <w:b/>
        </w:rPr>
        <w:tab/>
      </w:r>
      <w:r w:rsidRPr="00DE3BC6">
        <w:rPr>
          <w:rFonts w:ascii="Arial" w:hAnsi="Arial" w:cs="Arial"/>
          <w:b/>
        </w:rPr>
        <w:tab/>
      </w:r>
      <w:r w:rsidR="002D57B0">
        <w:rPr>
          <w:rFonts w:ascii="Arial" w:hAnsi="Arial" w:cs="Arial"/>
          <w:b/>
        </w:rPr>
        <w:tab/>
      </w:r>
      <w:r w:rsidRPr="00DE3BC6">
        <w:rPr>
          <w:rFonts w:ascii="Arial" w:hAnsi="Arial" w:cs="Arial"/>
          <w:b/>
        </w:rPr>
        <w:t>Date:</w:t>
      </w:r>
    </w:p>
    <w:sectPr w:rsidR="00D52F74" w:rsidRPr="00DE3BC6" w:rsidSect="000F1255">
      <w:headerReference w:type="default" r:id="rId9"/>
      <w:footerReference w:type="default" r:id="rId10"/>
      <w:pgSz w:w="12240" w:h="15840"/>
      <w:pgMar w:top="1418" w:right="1800" w:bottom="15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F81" w:rsidRDefault="00D81F81" w:rsidP="002F7B6C">
      <w:r>
        <w:separator/>
      </w:r>
    </w:p>
  </w:endnote>
  <w:endnote w:type="continuationSeparator" w:id="0">
    <w:p w:rsidR="00D81F81" w:rsidRDefault="00D81F81"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D81F81">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F81" w:rsidRDefault="00D81F81" w:rsidP="002F7B6C">
      <w:r>
        <w:separator/>
      </w:r>
    </w:p>
  </w:footnote>
  <w:footnote w:type="continuationSeparator" w:id="0">
    <w:p w:rsidR="00D81F81" w:rsidRDefault="00D81F81"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3DE"/>
    <w:multiLevelType w:val="hybridMultilevel"/>
    <w:tmpl w:val="80B2D1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0F2C81"/>
    <w:multiLevelType w:val="hybridMultilevel"/>
    <w:tmpl w:val="635A04A8"/>
    <w:lvl w:ilvl="0" w:tplc="FE4E86C2">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0AC67545"/>
    <w:multiLevelType w:val="multilevel"/>
    <w:tmpl w:val="F9049574"/>
    <w:lvl w:ilvl="0">
      <w:start w:val="1"/>
      <w:numFmt w:val="decimal"/>
      <w:lvlText w:val="%1"/>
      <w:lvlJc w:val="left"/>
      <w:pPr>
        <w:tabs>
          <w:tab w:val="num" w:pos="720"/>
        </w:tabs>
        <w:ind w:left="720" w:hanging="720"/>
      </w:pPr>
      <w:rPr>
        <w:rFonts w:ascii="Tahoma" w:hAnsi="Tahoma" w:cs="Tahoma" w:hint="default"/>
        <w:b w:val="0"/>
        <w:i w:val="0"/>
        <w:sz w:val="22"/>
        <w:szCs w:val="20"/>
      </w:rPr>
    </w:lvl>
    <w:lvl w:ilvl="1">
      <w:start w:val="1"/>
      <w:numFmt w:val="decimal"/>
      <w:lvlText w:val="%1.%2"/>
      <w:lvlJc w:val="left"/>
      <w:pPr>
        <w:tabs>
          <w:tab w:val="num" w:pos="720"/>
        </w:tabs>
        <w:ind w:left="720" w:hanging="720"/>
      </w:pPr>
      <w:rPr>
        <w:rFonts w:ascii="Tahoma" w:hAnsi="Tahoma" w:cs="Tahoma" w:hint="default"/>
        <w:b w:val="0"/>
        <w:i w:val="0"/>
        <w:color w:val="auto"/>
        <w:sz w:val="22"/>
        <w:szCs w:val="20"/>
      </w:rPr>
    </w:lvl>
    <w:lvl w:ilvl="2">
      <w:start w:val="1"/>
      <w:numFmt w:val="decimal"/>
      <w:lvlText w:val="%1.%2.%3"/>
      <w:lvlJc w:val="left"/>
      <w:pPr>
        <w:tabs>
          <w:tab w:val="num" w:pos="720"/>
        </w:tabs>
        <w:ind w:left="720" w:hanging="720"/>
      </w:pPr>
      <w:rPr>
        <w:rFonts w:ascii="Tahoma" w:hAnsi="Tahoma" w:hint="default"/>
        <w:b w:val="0"/>
        <w:i w:val="0"/>
        <w:color w:val="auto"/>
        <w:sz w:val="22"/>
      </w:rPr>
    </w:lvl>
    <w:lvl w:ilvl="3">
      <w:start w:val="1"/>
      <w:numFmt w:val="decimal"/>
      <w:lvlText w:val="%1.%2.%3.%4"/>
      <w:lvlJc w:val="left"/>
      <w:pPr>
        <w:tabs>
          <w:tab w:val="num" w:pos="1080"/>
        </w:tabs>
        <w:ind w:left="1080" w:hanging="1080"/>
      </w:pPr>
      <w:rPr>
        <w:rFonts w:ascii="Tahoma" w:hAnsi="Tahoma" w:hint="default"/>
        <w:b w:val="0"/>
        <w:i w:val="0"/>
        <w:color w:val="auto"/>
        <w:sz w:val="22"/>
      </w:rPr>
    </w:lvl>
    <w:lvl w:ilvl="4">
      <w:start w:val="1"/>
      <w:numFmt w:val="decimal"/>
      <w:lvlText w:val="%1.%2.%3.%4.%5"/>
      <w:lvlJc w:val="left"/>
      <w:pPr>
        <w:tabs>
          <w:tab w:val="num" w:pos="1080"/>
        </w:tabs>
        <w:ind w:left="1080" w:hanging="1080"/>
      </w:pPr>
      <w:rPr>
        <w:rFonts w:ascii="Tahoma" w:hAnsi="Tahoma" w:hint="default"/>
        <w:b w:val="0"/>
        <w:i w:val="0"/>
        <w:color w:val="auto"/>
        <w:sz w:val="22"/>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BEB7711"/>
    <w:multiLevelType w:val="hybridMultilevel"/>
    <w:tmpl w:val="EDE03B04"/>
    <w:lvl w:ilvl="0" w:tplc="5A4800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EC7B89"/>
    <w:multiLevelType w:val="hybridMultilevel"/>
    <w:tmpl w:val="185A8AFE"/>
    <w:lvl w:ilvl="0" w:tplc="B45EE9E8">
      <w:start w:val="1"/>
      <w:numFmt w:val="lowerLetter"/>
      <w:lvlText w:val="(%1)"/>
      <w:lvlJc w:val="left"/>
      <w:pPr>
        <w:ind w:left="360" w:hanging="360"/>
      </w:pPr>
      <w:rPr>
        <w:rFonts w:ascii="Tahoma" w:eastAsia="Times New Roman" w:hAnsi="Tahoma" w:cs="Tahoma"/>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EC004BD"/>
    <w:multiLevelType w:val="hybridMultilevel"/>
    <w:tmpl w:val="54D4B7D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3972B12"/>
    <w:multiLevelType w:val="hybridMultilevel"/>
    <w:tmpl w:val="CF822B6C"/>
    <w:lvl w:ilvl="0" w:tplc="D33E8614">
      <w:numFmt w:val="bullet"/>
      <w:lvlText w:val="•"/>
      <w:lvlJc w:val="left"/>
      <w:pPr>
        <w:ind w:left="720" w:hanging="360"/>
      </w:pPr>
      <w:rPr>
        <w:rFonts w:ascii="Tahoma" w:eastAsia="Times New Roman"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83E32F9"/>
    <w:multiLevelType w:val="hybridMultilevel"/>
    <w:tmpl w:val="8B0249DA"/>
    <w:lvl w:ilvl="0" w:tplc="2F424A3E">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1B096D51"/>
    <w:multiLevelType w:val="hybridMultilevel"/>
    <w:tmpl w:val="FD38E956"/>
    <w:lvl w:ilvl="0" w:tplc="255474A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F2A5061"/>
    <w:multiLevelType w:val="hybridMultilevel"/>
    <w:tmpl w:val="B62E95C8"/>
    <w:lvl w:ilvl="0" w:tplc="D33E8614">
      <w:numFmt w:val="bullet"/>
      <w:lvlText w:val="•"/>
      <w:lvlJc w:val="left"/>
      <w:pPr>
        <w:ind w:left="720" w:hanging="360"/>
      </w:pPr>
      <w:rPr>
        <w:rFonts w:ascii="Tahoma" w:eastAsia="Times New Roman"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0CE0BBC"/>
    <w:multiLevelType w:val="hybridMultilevel"/>
    <w:tmpl w:val="1946081E"/>
    <w:lvl w:ilvl="0" w:tplc="25D848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15FC2"/>
    <w:multiLevelType w:val="hybridMultilevel"/>
    <w:tmpl w:val="3968D146"/>
    <w:lvl w:ilvl="0" w:tplc="2DB837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43A6563"/>
    <w:multiLevelType w:val="hybridMultilevel"/>
    <w:tmpl w:val="30F80546"/>
    <w:lvl w:ilvl="0" w:tplc="FEAA69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9564F1F"/>
    <w:multiLevelType w:val="hybridMultilevel"/>
    <w:tmpl w:val="2880441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
    <w:nsid w:val="3FC24156"/>
    <w:multiLevelType w:val="hybridMultilevel"/>
    <w:tmpl w:val="53789CA4"/>
    <w:lvl w:ilvl="0" w:tplc="36FCA8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FD920E7"/>
    <w:multiLevelType w:val="hybridMultilevel"/>
    <w:tmpl w:val="D42C4A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36B2E6C"/>
    <w:multiLevelType w:val="hybridMultilevel"/>
    <w:tmpl w:val="9F3E9EDA"/>
    <w:lvl w:ilvl="0" w:tplc="CE26321E">
      <w:start w:val="1"/>
      <w:numFmt w:val="decimal"/>
      <w:lvlText w:val="%1."/>
      <w:lvlJc w:val="left"/>
      <w:pPr>
        <w:ind w:left="720" w:hanging="360"/>
      </w:pPr>
      <w:rPr>
        <w:rFonts w:eastAsia="Times New Roman"/>
        <w:b w:val="0"/>
        <w:bCs w:val="0"/>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49CB393B"/>
    <w:multiLevelType w:val="hybridMultilevel"/>
    <w:tmpl w:val="65E44AB2"/>
    <w:lvl w:ilvl="0" w:tplc="90D6DEFE">
      <w:start w:val="1"/>
      <w:numFmt w:val="lowerLetter"/>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19">
    <w:nsid w:val="4C784E2D"/>
    <w:multiLevelType w:val="hybridMultilevel"/>
    <w:tmpl w:val="0042449A"/>
    <w:lvl w:ilvl="0" w:tplc="1C090017">
      <w:start w:val="2"/>
      <w:numFmt w:val="lowerLetter"/>
      <w:lvlText w:val="%1)"/>
      <w:lvlJc w:val="left"/>
      <w:pPr>
        <w:ind w:left="720" w:hanging="360"/>
      </w:pPr>
      <w:rPr>
        <w:rFonts w:hint="default"/>
      </w:rPr>
    </w:lvl>
    <w:lvl w:ilvl="1" w:tplc="483200E2">
      <w:numFmt w:val="bullet"/>
      <w:lvlText w:val="•"/>
      <w:lvlJc w:val="left"/>
      <w:pPr>
        <w:ind w:left="1440" w:hanging="360"/>
      </w:pPr>
      <w:rPr>
        <w:rFonts w:ascii="Tahoma" w:eastAsia="Times New Roman" w:hAnsi="Tahoma" w:cs="Tahoma"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28619B4"/>
    <w:multiLevelType w:val="hybridMultilevel"/>
    <w:tmpl w:val="E8721E14"/>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1">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2">
    <w:nsid w:val="52F267DA"/>
    <w:multiLevelType w:val="hybridMultilevel"/>
    <w:tmpl w:val="31285B72"/>
    <w:lvl w:ilvl="0" w:tplc="1B3E65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7A76FC"/>
    <w:multiLevelType w:val="hybridMultilevel"/>
    <w:tmpl w:val="6C904FCC"/>
    <w:lvl w:ilvl="0" w:tplc="1F9E427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85258AE"/>
    <w:multiLevelType w:val="hybridMultilevel"/>
    <w:tmpl w:val="EC4E283A"/>
    <w:lvl w:ilvl="0" w:tplc="4BFEB9F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00034"/>
    <w:multiLevelType w:val="hybridMultilevel"/>
    <w:tmpl w:val="4FB8B682"/>
    <w:lvl w:ilvl="0" w:tplc="C824C9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68513CB"/>
    <w:multiLevelType w:val="hybridMultilevel"/>
    <w:tmpl w:val="B5561150"/>
    <w:lvl w:ilvl="0" w:tplc="689214A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22"/>
  </w:num>
  <w:num w:numId="6">
    <w:abstractNumId w:val="16"/>
  </w:num>
  <w:num w:numId="7">
    <w:abstractNumId w:val="26"/>
  </w:num>
  <w:num w:numId="8">
    <w:abstractNumId w:val="1"/>
  </w:num>
  <w:num w:numId="9">
    <w:abstractNumId w:val="11"/>
  </w:num>
  <w:num w:numId="10">
    <w:abstractNumId w:val="7"/>
  </w:num>
  <w:num w:numId="11">
    <w:abstractNumId w:val="5"/>
  </w:num>
  <w:num w:numId="12">
    <w:abstractNumId w:val="8"/>
  </w:num>
  <w:num w:numId="13">
    <w:abstractNumId w:val="24"/>
  </w:num>
  <w:num w:numId="14">
    <w:abstractNumId w:val="1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2"/>
  </w:num>
  <w:num w:numId="18">
    <w:abstractNumId w:val="19"/>
  </w:num>
  <w:num w:numId="19">
    <w:abstractNumId w:val="17"/>
  </w:num>
  <w:num w:numId="20">
    <w:abstractNumId w:val="20"/>
  </w:num>
  <w:num w:numId="21">
    <w:abstractNumId w:val="13"/>
  </w:num>
  <w:num w:numId="22">
    <w:abstractNumId w:val="9"/>
  </w:num>
  <w:num w:numId="23">
    <w:abstractNumId w:val="6"/>
  </w:num>
  <w:num w:numId="24">
    <w:abstractNumId w:val="15"/>
  </w:num>
  <w:num w:numId="25">
    <w:abstractNumId w:val="0"/>
  </w:num>
  <w:num w:numId="26">
    <w:abstractNumId w:val="14"/>
  </w:num>
  <w:num w:numId="2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11960"/>
    <w:rsid w:val="00012090"/>
    <w:rsid w:val="00026896"/>
    <w:rsid w:val="00026961"/>
    <w:rsid w:val="00027880"/>
    <w:rsid w:val="00037BA8"/>
    <w:rsid w:val="00051C17"/>
    <w:rsid w:val="00053958"/>
    <w:rsid w:val="00063424"/>
    <w:rsid w:val="00064DE9"/>
    <w:rsid w:val="000761C1"/>
    <w:rsid w:val="00082DF7"/>
    <w:rsid w:val="000870D7"/>
    <w:rsid w:val="0008722C"/>
    <w:rsid w:val="00087FAE"/>
    <w:rsid w:val="00093C4D"/>
    <w:rsid w:val="000A6768"/>
    <w:rsid w:val="000A6E4F"/>
    <w:rsid w:val="000B0078"/>
    <w:rsid w:val="000B0758"/>
    <w:rsid w:val="000B1785"/>
    <w:rsid w:val="000B6C62"/>
    <w:rsid w:val="000C36EA"/>
    <w:rsid w:val="000C45A4"/>
    <w:rsid w:val="000D0546"/>
    <w:rsid w:val="000D2BC4"/>
    <w:rsid w:val="000D7B56"/>
    <w:rsid w:val="000E13FF"/>
    <w:rsid w:val="000E5477"/>
    <w:rsid w:val="000F1255"/>
    <w:rsid w:val="000F170E"/>
    <w:rsid w:val="000F3B54"/>
    <w:rsid w:val="000F4733"/>
    <w:rsid w:val="000F4C3B"/>
    <w:rsid w:val="001002CA"/>
    <w:rsid w:val="00100F38"/>
    <w:rsid w:val="0010539F"/>
    <w:rsid w:val="00121003"/>
    <w:rsid w:val="00137D0C"/>
    <w:rsid w:val="00143667"/>
    <w:rsid w:val="001465A8"/>
    <w:rsid w:val="00147BD8"/>
    <w:rsid w:val="00154917"/>
    <w:rsid w:val="001617C6"/>
    <w:rsid w:val="001740EB"/>
    <w:rsid w:val="001768FA"/>
    <w:rsid w:val="00180887"/>
    <w:rsid w:val="00181A85"/>
    <w:rsid w:val="001824E2"/>
    <w:rsid w:val="001835A6"/>
    <w:rsid w:val="001838D6"/>
    <w:rsid w:val="00187731"/>
    <w:rsid w:val="001A0544"/>
    <w:rsid w:val="001A15FB"/>
    <w:rsid w:val="001A2020"/>
    <w:rsid w:val="001A4A31"/>
    <w:rsid w:val="001A63AA"/>
    <w:rsid w:val="001B5577"/>
    <w:rsid w:val="001B58A0"/>
    <w:rsid w:val="001C48C1"/>
    <w:rsid w:val="001C5D73"/>
    <w:rsid w:val="001D6636"/>
    <w:rsid w:val="001D6AD9"/>
    <w:rsid w:val="001E36FF"/>
    <w:rsid w:val="001E4674"/>
    <w:rsid w:val="001F68BA"/>
    <w:rsid w:val="00202B03"/>
    <w:rsid w:val="00202E8D"/>
    <w:rsid w:val="00204A0D"/>
    <w:rsid w:val="00204BA5"/>
    <w:rsid w:val="00205793"/>
    <w:rsid w:val="002102C5"/>
    <w:rsid w:val="00220F50"/>
    <w:rsid w:val="0022523E"/>
    <w:rsid w:val="002257AD"/>
    <w:rsid w:val="00226482"/>
    <w:rsid w:val="00231713"/>
    <w:rsid w:val="00236AB9"/>
    <w:rsid w:val="00251886"/>
    <w:rsid w:val="00253EEE"/>
    <w:rsid w:val="00254AFA"/>
    <w:rsid w:val="002558F8"/>
    <w:rsid w:val="00255F01"/>
    <w:rsid w:val="00262CCB"/>
    <w:rsid w:val="0026535D"/>
    <w:rsid w:val="00265D54"/>
    <w:rsid w:val="002826FA"/>
    <w:rsid w:val="002860E0"/>
    <w:rsid w:val="00292E7A"/>
    <w:rsid w:val="002945C8"/>
    <w:rsid w:val="002A0C5B"/>
    <w:rsid w:val="002A2992"/>
    <w:rsid w:val="002B5729"/>
    <w:rsid w:val="002C183F"/>
    <w:rsid w:val="002C219A"/>
    <w:rsid w:val="002C356F"/>
    <w:rsid w:val="002D57B0"/>
    <w:rsid w:val="002D70A6"/>
    <w:rsid w:val="002E237E"/>
    <w:rsid w:val="002E2DEB"/>
    <w:rsid w:val="002E45DD"/>
    <w:rsid w:val="002F2B69"/>
    <w:rsid w:val="002F35E9"/>
    <w:rsid w:val="002F564A"/>
    <w:rsid w:val="002F5E77"/>
    <w:rsid w:val="002F6546"/>
    <w:rsid w:val="002F737F"/>
    <w:rsid w:val="002F7B6C"/>
    <w:rsid w:val="003022B2"/>
    <w:rsid w:val="00304D24"/>
    <w:rsid w:val="00321F3F"/>
    <w:rsid w:val="00335B3C"/>
    <w:rsid w:val="00337791"/>
    <w:rsid w:val="00344369"/>
    <w:rsid w:val="003502E6"/>
    <w:rsid w:val="00363591"/>
    <w:rsid w:val="00366627"/>
    <w:rsid w:val="00375892"/>
    <w:rsid w:val="003828D9"/>
    <w:rsid w:val="0038311E"/>
    <w:rsid w:val="0039441D"/>
    <w:rsid w:val="00397F90"/>
    <w:rsid w:val="003A0568"/>
    <w:rsid w:val="003A7F30"/>
    <w:rsid w:val="003B012D"/>
    <w:rsid w:val="003D5302"/>
    <w:rsid w:val="003D7FC1"/>
    <w:rsid w:val="003E19BD"/>
    <w:rsid w:val="003E363E"/>
    <w:rsid w:val="003E461F"/>
    <w:rsid w:val="003E4CFD"/>
    <w:rsid w:val="003E7544"/>
    <w:rsid w:val="003F04C2"/>
    <w:rsid w:val="003F65A0"/>
    <w:rsid w:val="0041162A"/>
    <w:rsid w:val="004140E1"/>
    <w:rsid w:val="00421E67"/>
    <w:rsid w:val="004275BB"/>
    <w:rsid w:val="004278AA"/>
    <w:rsid w:val="00431786"/>
    <w:rsid w:val="00470635"/>
    <w:rsid w:val="00471395"/>
    <w:rsid w:val="004829DD"/>
    <w:rsid w:val="00483D3F"/>
    <w:rsid w:val="00485879"/>
    <w:rsid w:val="004A79CE"/>
    <w:rsid w:val="004A7AC9"/>
    <w:rsid w:val="004B613E"/>
    <w:rsid w:val="004C00D9"/>
    <w:rsid w:val="004C4CB3"/>
    <w:rsid w:val="004C5539"/>
    <w:rsid w:val="004D14CD"/>
    <w:rsid w:val="004D461D"/>
    <w:rsid w:val="004D772A"/>
    <w:rsid w:val="004E1FD7"/>
    <w:rsid w:val="004E3AE1"/>
    <w:rsid w:val="004E47F0"/>
    <w:rsid w:val="004E49E0"/>
    <w:rsid w:val="005007A5"/>
    <w:rsid w:val="00501ED3"/>
    <w:rsid w:val="005037D8"/>
    <w:rsid w:val="005047F1"/>
    <w:rsid w:val="00506E3F"/>
    <w:rsid w:val="00514763"/>
    <w:rsid w:val="00517244"/>
    <w:rsid w:val="005240E0"/>
    <w:rsid w:val="00530AF1"/>
    <w:rsid w:val="0053398A"/>
    <w:rsid w:val="00540B50"/>
    <w:rsid w:val="00543405"/>
    <w:rsid w:val="00543F78"/>
    <w:rsid w:val="0054476C"/>
    <w:rsid w:val="00550C83"/>
    <w:rsid w:val="00550D7F"/>
    <w:rsid w:val="00552E56"/>
    <w:rsid w:val="00557E9E"/>
    <w:rsid w:val="00560CE6"/>
    <w:rsid w:val="00561E22"/>
    <w:rsid w:val="005672E4"/>
    <w:rsid w:val="0057074A"/>
    <w:rsid w:val="00572202"/>
    <w:rsid w:val="00580233"/>
    <w:rsid w:val="00584888"/>
    <w:rsid w:val="005A0F6D"/>
    <w:rsid w:val="005A234A"/>
    <w:rsid w:val="005A49C8"/>
    <w:rsid w:val="005B5054"/>
    <w:rsid w:val="005C2BD3"/>
    <w:rsid w:val="005C3BE9"/>
    <w:rsid w:val="005C48FE"/>
    <w:rsid w:val="005D4452"/>
    <w:rsid w:val="005D65B4"/>
    <w:rsid w:val="005E1F33"/>
    <w:rsid w:val="005E232A"/>
    <w:rsid w:val="005E53CB"/>
    <w:rsid w:val="005F4A9B"/>
    <w:rsid w:val="00600858"/>
    <w:rsid w:val="00617391"/>
    <w:rsid w:val="006228F7"/>
    <w:rsid w:val="00632C36"/>
    <w:rsid w:val="00634841"/>
    <w:rsid w:val="006358E9"/>
    <w:rsid w:val="00641C50"/>
    <w:rsid w:val="00643BA9"/>
    <w:rsid w:val="006503D1"/>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A71"/>
    <w:rsid w:val="006C630D"/>
    <w:rsid w:val="006C63EE"/>
    <w:rsid w:val="006C7F97"/>
    <w:rsid w:val="006D374E"/>
    <w:rsid w:val="006D72A5"/>
    <w:rsid w:val="006E017F"/>
    <w:rsid w:val="006E0341"/>
    <w:rsid w:val="006E5DC2"/>
    <w:rsid w:val="0070431A"/>
    <w:rsid w:val="00705C70"/>
    <w:rsid w:val="00707ED4"/>
    <w:rsid w:val="007113A7"/>
    <w:rsid w:val="00712883"/>
    <w:rsid w:val="00715963"/>
    <w:rsid w:val="007252FF"/>
    <w:rsid w:val="0072660B"/>
    <w:rsid w:val="00736012"/>
    <w:rsid w:val="007409DE"/>
    <w:rsid w:val="00742BC6"/>
    <w:rsid w:val="00747CF6"/>
    <w:rsid w:val="007522BA"/>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0571"/>
    <w:rsid w:val="007C59C4"/>
    <w:rsid w:val="007D35E6"/>
    <w:rsid w:val="007D3B93"/>
    <w:rsid w:val="007D51A4"/>
    <w:rsid w:val="007D5303"/>
    <w:rsid w:val="007E303E"/>
    <w:rsid w:val="007E573D"/>
    <w:rsid w:val="007E662D"/>
    <w:rsid w:val="007F06CF"/>
    <w:rsid w:val="007F5018"/>
    <w:rsid w:val="007F5122"/>
    <w:rsid w:val="00807B05"/>
    <w:rsid w:val="008127EF"/>
    <w:rsid w:val="00812FDD"/>
    <w:rsid w:val="008143D9"/>
    <w:rsid w:val="00817C05"/>
    <w:rsid w:val="00836F90"/>
    <w:rsid w:val="008417A5"/>
    <w:rsid w:val="00841E05"/>
    <w:rsid w:val="00852FB0"/>
    <w:rsid w:val="00857EE2"/>
    <w:rsid w:val="008617C6"/>
    <w:rsid w:val="0087180B"/>
    <w:rsid w:val="00872590"/>
    <w:rsid w:val="00881CA9"/>
    <w:rsid w:val="008858C0"/>
    <w:rsid w:val="00887984"/>
    <w:rsid w:val="00892651"/>
    <w:rsid w:val="008933BF"/>
    <w:rsid w:val="00896FF2"/>
    <w:rsid w:val="008971B8"/>
    <w:rsid w:val="008A124E"/>
    <w:rsid w:val="008A25CE"/>
    <w:rsid w:val="008A602E"/>
    <w:rsid w:val="008A604A"/>
    <w:rsid w:val="008B0D09"/>
    <w:rsid w:val="008B3F67"/>
    <w:rsid w:val="008C2D50"/>
    <w:rsid w:val="008D7599"/>
    <w:rsid w:val="008E0C4E"/>
    <w:rsid w:val="008E17D4"/>
    <w:rsid w:val="008E4FAB"/>
    <w:rsid w:val="008E7570"/>
    <w:rsid w:val="008F31BE"/>
    <w:rsid w:val="008F4021"/>
    <w:rsid w:val="008F4E54"/>
    <w:rsid w:val="008F620E"/>
    <w:rsid w:val="008F7C84"/>
    <w:rsid w:val="00900509"/>
    <w:rsid w:val="009101EB"/>
    <w:rsid w:val="00917F77"/>
    <w:rsid w:val="009212DC"/>
    <w:rsid w:val="00927FC8"/>
    <w:rsid w:val="00933A9C"/>
    <w:rsid w:val="0093636F"/>
    <w:rsid w:val="00947690"/>
    <w:rsid w:val="0095093B"/>
    <w:rsid w:val="00956CC7"/>
    <w:rsid w:val="00962645"/>
    <w:rsid w:val="0097033F"/>
    <w:rsid w:val="00975C64"/>
    <w:rsid w:val="00983134"/>
    <w:rsid w:val="00983745"/>
    <w:rsid w:val="009B001C"/>
    <w:rsid w:val="009B0740"/>
    <w:rsid w:val="009B7969"/>
    <w:rsid w:val="009B7F8A"/>
    <w:rsid w:val="009D0942"/>
    <w:rsid w:val="009D0E36"/>
    <w:rsid w:val="009D3ED9"/>
    <w:rsid w:val="009E4929"/>
    <w:rsid w:val="009F5322"/>
    <w:rsid w:val="009F6CDC"/>
    <w:rsid w:val="00A10673"/>
    <w:rsid w:val="00A11F37"/>
    <w:rsid w:val="00A13546"/>
    <w:rsid w:val="00A1552C"/>
    <w:rsid w:val="00A1773E"/>
    <w:rsid w:val="00A22CA5"/>
    <w:rsid w:val="00A31985"/>
    <w:rsid w:val="00A33EC8"/>
    <w:rsid w:val="00A46FB4"/>
    <w:rsid w:val="00A53C41"/>
    <w:rsid w:val="00A61DC4"/>
    <w:rsid w:val="00A63EEE"/>
    <w:rsid w:val="00A675CD"/>
    <w:rsid w:val="00A71193"/>
    <w:rsid w:val="00A82983"/>
    <w:rsid w:val="00A861AD"/>
    <w:rsid w:val="00A86D97"/>
    <w:rsid w:val="00A940D5"/>
    <w:rsid w:val="00A96A47"/>
    <w:rsid w:val="00AA10D7"/>
    <w:rsid w:val="00AA2FC2"/>
    <w:rsid w:val="00AB1C3D"/>
    <w:rsid w:val="00AC289D"/>
    <w:rsid w:val="00AC40F3"/>
    <w:rsid w:val="00AC63C4"/>
    <w:rsid w:val="00AD1830"/>
    <w:rsid w:val="00AD6E0F"/>
    <w:rsid w:val="00AE041D"/>
    <w:rsid w:val="00AE22E4"/>
    <w:rsid w:val="00AF23CA"/>
    <w:rsid w:val="00B06002"/>
    <w:rsid w:val="00B06F1A"/>
    <w:rsid w:val="00B10FBD"/>
    <w:rsid w:val="00B21401"/>
    <w:rsid w:val="00B21B4E"/>
    <w:rsid w:val="00B32686"/>
    <w:rsid w:val="00B4224B"/>
    <w:rsid w:val="00B44ACF"/>
    <w:rsid w:val="00B52D1A"/>
    <w:rsid w:val="00B64A3A"/>
    <w:rsid w:val="00B64C51"/>
    <w:rsid w:val="00B65996"/>
    <w:rsid w:val="00B725AD"/>
    <w:rsid w:val="00B84C5C"/>
    <w:rsid w:val="00B91B50"/>
    <w:rsid w:val="00B95821"/>
    <w:rsid w:val="00B977DB"/>
    <w:rsid w:val="00BC1138"/>
    <w:rsid w:val="00BC2946"/>
    <w:rsid w:val="00BC46C6"/>
    <w:rsid w:val="00BD652C"/>
    <w:rsid w:val="00BD73B4"/>
    <w:rsid w:val="00BD7B3E"/>
    <w:rsid w:val="00BE2C89"/>
    <w:rsid w:val="00C02B81"/>
    <w:rsid w:val="00C04A5B"/>
    <w:rsid w:val="00C055DB"/>
    <w:rsid w:val="00C05B52"/>
    <w:rsid w:val="00C07706"/>
    <w:rsid w:val="00C163FA"/>
    <w:rsid w:val="00C33287"/>
    <w:rsid w:val="00C33AC7"/>
    <w:rsid w:val="00C35B67"/>
    <w:rsid w:val="00C35C85"/>
    <w:rsid w:val="00C36C5A"/>
    <w:rsid w:val="00C37C01"/>
    <w:rsid w:val="00C54C5A"/>
    <w:rsid w:val="00C67358"/>
    <w:rsid w:val="00C673A6"/>
    <w:rsid w:val="00C76B9E"/>
    <w:rsid w:val="00C77F7A"/>
    <w:rsid w:val="00C9463B"/>
    <w:rsid w:val="00C95BA0"/>
    <w:rsid w:val="00CA19BA"/>
    <w:rsid w:val="00CA7DA3"/>
    <w:rsid w:val="00CB1EE9"/>
    <w:rsid w:val="00CB2028"/>
    <w:rsid w:val="00CB5861"/>
    <w:rsid w:val="00CB5C46"/>
    <w:rsid w:val="00CB74D7"/>
    <w:rsid w:val="00CD4A88"/>
    <w:rsid w:val="00CD75C7"/>
    <w:rsid w:val="00CE4B8F"/>
    <w:rsid w:val="00CE514E"/>
    <w:rsid w:val="00CE6D28"/>
    <w:rsid w:val="00CF0710"/>
    <w:rsid w:val="00CF5106"/>
    <w:rsid w:val="00CF5D4B"/>
    <w:rsid w:val="00D042B8"/>
    <w:rsid w:val="00D05879"/>
    <w:rsid w:val="00D05C4D"/>
    <w:rsid w:val="00D1161C"/>
    <w:rsid w:val="00D15DA1"/>
    <w:rsid w:val="00D23BD9"/>
    <w:rsid w:val="00D25608"/>
    <w:rsid w:val="00D25ED9"/>
    <w:rsid w:val="00D301BD"/>
    <w:rsid w:val="00D3372F"/>
    <w:rsid w:val="00D37BD8"/>
    <w:rsid w:val="00D415F5"/>
    <w:rsid w:val="00D45318"/>
    <w:rsid w:val="00D4715B"/>
    <w:rsid w:val="00D52F74"/>
    <w:rsid w:val="00D55A41"/>
    <w:rsid w:val="00D64949"/>
    <w:rsid w:val="00D71D6C"/>
    <w:rsid w:val="00D72332"/>
    <w:rsid w:val="00D72B16"/>
    <w:rsid w:val="00D7382F"/>
    <w:rsid w:val="00D76304"/>
    <w:rsid w:val="00D80097"/>
    <w:rsid w:val="00D805A3"/>
    <w:rsid w:val="00D81318"/>
    <w:rsid w:val="00D81CD0"/>
    <w:rsid w:val="00D81F81"/>
    <w:rsid w:val="00D83B0B"/>
    <w:rsid w:val="00D9141D"/>
    <w:rsid w:val="00D960C4"/>
    <w:rsid w:val="00DA33E4"/>
    <w:rsid w:val="00DA61B8"/>
    <w:rsid w:val="00DB00DD"/>
    <w:rsid w:val="00DB2624"/>
    <w:rsid w:val="00DB498A"/>
    <w:rsid w:val="00DB49FC"/>
    <w:rsid w:val="00DC0DD3"/>
    <w:rsid w:val="00DC20BC"/>
    <w:rsid w:val="00DC27E8"/>
    <w:rsid w:val="00DC2CC0"/>
    <w:rsid w:val="00DC49F2"/>
    <w:rsid w:val="00DC5942"/>
    <w:rsid w:val="00DD247F"/>
    <w:rsid w:val="00DD305B"/>
    <w:rsid w:val="00DD58A5"/>
    <w:rsid w:val="00DE23D3"/>
    <w:rsid w:val="00DE3BC6"/>
    <w:rsid w:val="00DE4554"/>
    <w:rsid w:val="00DF0B46"/>
    <w:rsid w:val="00DF5BDD"/>
    <w:rsid w:val="00DF5F61"/>
    <w:rsid w:val="00DF7D97"/>
    <w:rsid w:val="00E01338"/>
    <w:rsid w:val="00E02586"/>
    <w:rsid w:val="00E148E1"/>
    <w:rsid w:val="00E200D2"/>
    <w:rsid w:val="00E219AA"/>
    <w:rsid w:val="00E21D6C"/>
    <w:rsid w:val="00E30CC9"/>
    <w:rsid w:val="00E34EBD"/>
    <w:rsid w:val="00E34EC5"/>
    <w:rsid w:val="00E418EB"/>
    <w:rsid w:val="00E5649A"/>
    <w:rsid w:val="00E569CD"/>
    <w:rsid w:val="00E65B70"/>
    <w:rsid w:val="00E671CD"/>
    <w:rsid w:val="00E72CCA"/>
    <w:rsid w:val="00E73F7A"/>
    <w:rsid w:val="00E83DB6"/>
    <w:rsid w:val="00E9248E"/>
    <w:rsid w:val="00E92965"/>
    <w:rsid w:val="00EA1621"/>
    <w:rsid w:val="00EA3573"/>
    <w:rsid w:val="00EA3DFB"/>
    <w:rsid w:val="00EB3D15"/>
    <w:rsid w:val="00ED3319"/>
    <w:rsid w:val="00ED359A"/>
    <w:rsid w:val="00ED6F63"/>
    <w:rsid w:val="00EE1975"/>
    <w:rsid w:val="00EE2568"/>
    <w:rsid w:val="00EE2A11"/>
    <w:rsid w:val="00EE4B89"/>
    <w:rsid w:val="00EE5952"/>
    <w:rsid w:val="00EF3F70"/>
    <w:rsid w:val="00EF5F14"/>
    <w:rsid w:val="00F0591A"/>
    <w:rsid w:val="00F169D5"/>
    <w:rsid w:val="00F2224F"/>
    <w:rsid w:val="00F24A7D"/>
    <w:rsid w:val="00F24B6C"/>
    <w:rsid w:val="00F25E93"/>
    <w:rsid w:val="00F2626E"/>
    <w:rsid w:val="00F272C8"/>
    <w:rsid w:val="00F33528"/>
    <w:rsid w:val="00F37A4D"/>
    <w:rsid w:val="00F544FA"/>
    <w:rsid w:val="00F63893"/>
    <w:rsid w:val="00F700EC"/>
    <w:rsid w:val="00F75EA0"/>
    <w:rsid w:val="00F80BD9"/>
    <w:rsid w:val="00F968DE"/>
    <w:rsid w:val="00F974E3"/>
    <w:rsid w:val="00FA1820"/>
    <w:rsid w:val="00FA4243"/>
    <w:rsid w:val="00FC103B"/>
    <w:rsid w:val="00FC13E0"/>
    <w:rsid w:val="00FC5CDB"/>
    <w:rsid w:val="00FC7668"/>
    <w:rsid w:val="00FD115B"/>
    <w:rsid w:val="00FD7679"/>
    <w:rsid w:val="00FF317B"/>
    <w:rsid w:val="00FF3EC8"/>
    <w:rsid w:val="00FF4BFA"/>
    <w:rsid w:val="00FF5F8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A31985"/>
    <w:pPr>
      <w:spacing w:before="240" w:after="60"/>
      <w:outlineLvl w:val="4"/>
    </w:pPr>
    <w:rPr>
      <w:rFonts w:ascii="Calibri" w:hAnsi="Calibri"/>
      <w:b/>
      <w:bCs/>
      <w:i/>
      <w:iCs/>
      <w:sz w:val="26"/>
      <w:szCs w:val="26"/>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1"/>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paragraph" w:customStyle="1" w:styleId="Default">
    <w:name w:val="Default"/>
    <w:link w:val="DefaultChar"/>
    <w:rsid w:val="0072660B"/>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72660B"/>
    <w:rPr>
      <w:rFonts w:ascii="Arial" w:hAnsi="Arial" w:cs="Arial"/>
      <w:color w:val="000000"/>
      <w:sz w:val="24"/>
      <w:szCs w:val="24"/>
      <w:lang w:val="en-US" w:eastAsia="en-US"/>
    </w:rPr>
  </w:style>
  <w:style w:type="table" w:customStyle="1" w:styleId="TableGrid1">
    <w:name w:val="Table Grid1"/>
    <w:basedOn w:val="TableNormal"/>
    <w:next w:val="TableGrid"/>
    <w:uiPriority w:val="39"/>
    <w:rsid w:val="00AC289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A31985"/>
    <w:rPr>
      <w:rFonts w:ascii="Calibri" w:eastAsia="Times New Roman" w:hAnsi="Calibri" w:cs="Times New Roman"/>
      <w:b/>
      <w:bCs/>
      <w:i/>
      <w:iCs/>
      <w:sz w:val="26"/>
      <w:szCs w:val="26"/>
      <w:lang w:val="en-US" w:eastAsia="en-US"/>
    </w:rPr>
  </w:style>
  <w:style w:type="table" w:customStyle="1" w:styleId="GridTable4-Accent1">
    <w:name w:val="Grid Table 4 - Accent 1"/>
    <w:basedOn w:val="TableNormal"/>
    <w:uiPriority w:val="49"/>
    <w:rsid w:val="007C0571"/>
    <w:rPr>
      <w:lang w:val="en-US"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LegalList3">
    <w:name w:val="Legal_List3"/>
    <w:basedOn w:val="Normal"/>
    <w:uiPriority w:val="1"/>
    <w:rsid w:val="008127EF"/>
    <w:pPr>
      <w:tabs>
        <w:tab w:val="num" w:pos="720"/>
      </w:tabs>
      <w:spacing w:before="120" w:after="300" w:line="288" w:lineRule="auto"/>
      <w:ind w:left="720" w:hanging="720"/>
      <w:jc w:val="both"/>
    </w:pPr>
    <w:rPr>
      <w:rFonts w:ascii="Arial" w:eastAsia="Calibri" w:hAnsi="Arial" w:cs="Arial"/>
      <w:sz w:val="22"/>
      <w:szCs w:val="22"/>
      <w:lang w:val="en-ZA"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rsid w:val="00EB3D15"/>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3429949">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659425841">
      <w:bodyDiv w:val="1"/>
      <w:marLeft w:val="0"/>
      <w:marRight w:val="0"/>
      <w:marTop w:val="0"/>
      <w:marBottom w:val="0"/>
      <w:divBdr>
        <w:top w:val="none" w:sz="0" w:space="0" w:color="auto"/>
        <w:left w:val="none" w:sz="0" w:space="0" w:color="auto"/>
        <w:bottom w:val="none" w:sz="0" w:space="0" w:color="auto"/>
        <w:right w:val="none" w:sz="0" w:space="0" w:color="auto"/>
      </w:divBdr>
    </w:div>
    <w:div w:id="752316709">
      <w:bodyDiv w:val="1"/>
      <w:marLeft w:val="0"/>
      <w:marRight w:val="0"/>
      <w:marTop w:val="0"/>
      <w:marBottom w:val="0"/>
      <w:divBdr>
        <w:top w:val="none" w:sz="0" w:space="0" w:color="auto"/>
        <w:left w:val="none" w:sz="0" w:space="0" w:color="auto"/>
        <w:bottom w:val="none" w:sz="0" w:space="0" w:color="auto"/>
        <w:right w:val="none" w:sz="0" w:space="0" w:color="auto"/>
      </w:divBdr>
    </w:div>
    <w:div w:id="938411216">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18064817">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B7BD-8574-44E4-BF80-3D40EB31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2023-06-30T14:04:00Z</cp:lastPrinted>
  <dcterms:created xsi:type="dcterms:W3CDTF">2023-07-24T08:45:00Z</dcterms:created>
  <dcterms:modified xsi:type="dcterms:W3CDTF">2023-07-24T08:45:00Z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00000000ABA0F881FC66C64B80CB458AD208EE3F24E32B00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007000610072006C00690061006D0065006E0074002E0067006F0076002E007A00610000000000</vt:lpwstr>
  </property>
  <property fmtid="{D5CDD505-2E9C-101B-9397-08002B2CF9AE}" pid="10" name="_ReviewingToolsShownOnce">
    <vt:lpwstr/>
  </property>
</Properties>
</file>