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DA" w:rsidRPr="004B3686" w:rsidRDefault="00880381" w:rsidP="004B3686">
      <w:pPr>
        <w:spacing w:after="0" w:line="240" w:lineRule="auto"/>
        <w:jc w:val="center"/>
        <w:rPr>
          <w:rFonts w:ascii="Arial" w:eastAsia="Times New Roman" w:hAnsi="Arial" w:cs="Arial"/>
          <w:b/>
          <w:snapToGrid w:val="0"/>
          <w:color w:val="000000"/>
          <w:sz w:val="32"/>
          <w:szCs w:val="32"/>
        </w:rPr>
      </w:pPr>
      <w:r>
        <w:rPr>
          <w:rFonts w:ascii="Arial" w:eastAsia="Times New Roman" w:hAnsi="Arial" w:cs="Arial"/>
          <w:b/>
          <w:snapToGrid w:val="0"/>
          <w:color w:val="000000"/>
          <w:sz w:val="32"/>
          <w:szCs w:val="32"/>
          <w:lang w:val="en-GB"/>
        </w:rPr>
        <w:br w:type="page"/>
      </w:r>
      <w:r w:rsidR="00A855DA" w:rsidRPr="00880381">
        <w:rPr>
          <w:rFonts w:ascii="Arial" w:eastAsia="Times New Roman" w:hAnsi="Arial" w:cs="Arial"/>
          <w:b/>
          <w:snapToGrid w:val="0"/>
          <w:color w:val="000000"/>
          <w:sz w:val="32"/>
          <w:szCs w:val="32"/>
          <w:lang w:val="en-GB"/>
        </w:rPr>
        <w:lastRenderedPageBreak/>
        <w:t xml:space="preserve">NATIONAL </w:t>
      </w:r>
      <w:r w:rsidR="00384DCC" w:rsidRPr="00880381">
        <w:rPr>
          <w:rFonts w:ascii="Arial" w:eastAsia="Times New Roman" w:hAnsi="Arial" w:cs="Arial"/>
          <w:b/>
          <w:snapToGrid w:val="0"/>
          <w:color w:val="000000"/>
          <w:sz w:val="32"/>
          <w:szCs w:val="32"/>
          <w:lang w:val="en-GB"/>
        </w:rPr>
        <w:t>ASSEMBLY</w:t>
      </w:r>
    </w:p>
    <w:p w:rsidR="00A855DA" w:rsidRPr="00880381"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32"/>
          <w:szCs w:val="32"/>
          <w:lang w:val="en-GB"/>
        </w:rPr>
      </w:pPr>
      <w:r w:rsidRPr="00880381">
        <w:rPr>
          <w:rFonts w:ascii="Arial" w:eastAsia="Times New Roman" w:hAnsi="Arial" w:cs="Arial"/>
          <w:b/>
          <w:snapToGrid w:val="0"/>
          <w:color w:val="000000"/>
          <w:sz w:val="32"/>
          <w:szCs w:val="32"/>
          <w:lang w:val="en-GB"/>
        </w:rPr>
        <w:t xml:space="preserve"> QUESTION FOR WRITTEN</w:t>
      </w:r>
      <w:r w:rsidR="00A855DA" w:rsidRPr="00880381">
        <w:rPr>
          <w:rFonts w:ascii="Arial" w:eastAsia="Times New Roman" w:hAnsi="Arial" w:cs="Arial"/>
          <w:b/>
          <w:snapToGrid w:val="0"/>
          <w:color w:val="000000"/>
          <w:sz w:val="32"/>
          <w:szCs w:val="32"/>
          <w:lang w:val="en-GB"/>
        </w:rPr>
        <w:t xml:space="preserve"> REPLY</w:t>
      </w:r>
    </w:p>
    <w:p w:rsidR="00A855DA" w:rsidRPr="00880381"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sz w:val="32"/>
          <w:szCs w:val="32"/>
          <w:lang w:val="en-GB"/>
        </w:rPr>
      </w:pPr>
      <w:r w:rsidRPr="00880381">
        <w:rPr>
          <w:rFonts w:ascii="Arial" w:eastAsia="Times New Roman" w:hAnsi="Arial" w:cs="Arial"/>
          <w:b/>
          <w:snapToGrid w:val="0"/>
          <w:sz w:val="32"/>
          <w:szCs w:val="32"/>
          <w:lang w:val="en-GB"/>
        </w:rPr>
        <w:t xml:space="preserve">QUESTION </w:t>
      </w:r>
      <w:r w:rsidR="00384DCC" w:rsidRPr="00880381">
        <w:rPr>
          <w:rFonts w:ascii="Arial" w:eastAsia="Times New Roman" w:hAnsi="Arial" w:cs="Arial"/>
          <w:b/>
          <w:snapToGrid w:val="0"/>
          <w:sz w:val="32"/>
          <w:szCs w:val="32"/>
          <w:lang w:val="en-GB"/>
        </w:rPr>
        <w:t>NUMBER:</w:t>
      </w:r>
      <w:r w:rsidR="00384DCC" w:rsidRPr="00880381">
        <w:rPr>
          <w:rFonts w:ascii="Arial" w:eastAsia="Times New Roman" w:hAnsi="Arial" w:cs="Arial"/>
          <w:b/>
          <w:snapToGrid w:val="0"/>
          <w:sz w:val="32"/>
          <w:szCs w:val="32"/>
          <w:lang w:val="en-GB"/>
        </w:rPr>
        <w:tab/>
      </w:r>
      <w:r w:rsidR="00880381">
        <w:rPr>
          <w:rFonts w:ascii="Arial" w:eastAsia="Times New Roman" w:hAnsi="Arial" w:cs="Arial"/>
          <w:b/>
          <w:snapToGrid w:val="0"/>
          <w:sz w:val="32"/>
          <w:szCs w:val="32"/>
          <w:lang w:val="en-GB"/>
        </w:rPr>
        <w:t>2</w:t>
      </w:r>
      <w:r w:rsidR="00073AED">
        <w:rPr>
          <w:rFonts w:ascii="Arial" w:eastAsia="Times New Roman" w:hAnsi="Arial" w:cs="Arial"/>
          <w:b/>
          <w:snapToGrid w:val="0"/>
          <w:sz w:val="32"/>
          <w:szCs w:val="32"/>
          <w:lang w:val="en-GB"/>
        </w:rPr>
        <w:t>483</w:t>
      </w:r>
    </w:p>
    <w:p w:rsidR="00A855DA" w:rsidRPr="00880381" w:rsidRDefault="00A855DA" w:rsidP="00A855DA">
      <w:pPr>
        <w:spacing w:after="0" w:line="360" w:lineRule="auto"/>
        <w:jc w:val="center"/>
        <w:rPr>
          <w:rFonts w:ascii="Arial" w:eastAsia="Times New Roman" w:hAnsi="Arial" w:cs="Arial"/>
          <w:b/>
          <w:snapToGrid w:val="0"/>
          <w:sz w:val="32"/>
          <w:szCs w:val="32"/>
          <w:lang w:val="en-GB"/>
        </w:rPr>
      </w:pPr>
      <w:r w:rsidRPr="00880381">
        <w:rPr>
          <w:rFonts w:ascii="Arial" w:eastAsia="Times New Roman" w:hAnsi="Arial" w:cs="Arial"/>
          <w:b/>
          <w:snapToGrid w:val="0"/>
          <w:sz w:val="32"/>
          <w:szCs w:val="32"/>
          <w:lang w:val="en-GB"/>
        </w:rPr>
        <w:t>DATE OF PUBLICATIO</w:t>
      </w:r>
      <w:r w:rsidR="00CE094D" w:rsidRPr="00880381">
        <w:rPr>
          <w:rFonts w:ascii="Arial" w:eastAsia="Times New Roman" w:hAnsi="Arial" w:cs="Arial"/>
          <w:b/>
          <w:snapToGrid w:val="0"/>
          <w:sz w:val="32"/>
          <w:szCs w:val="32"/>
          <w:lang w:val="en-GB"/>
        </w:rPr>
        <w:t xml:space="preserve">N IN INTERNAL QUESTION PAPER: </w:t>
      </w:r>
      <w:r w:rsidR="00652099">
        <w:rPr>
          <w:rFonts w:ascii="Arial" w:eastAsia="Times New Roman" w:hAnsi="Arial" w:cs="Arial"/>
          <w:b/>
          <w:snapToGrid w:val="0"/>
          <w:sz w:val="32"/>
          <w:szCs w:val="32"/>
          <w:lang w:val="en-GB"/>
        </w:rPr>
        <w:t xml:space="preserve">31 AUGUST </w:t>
      </w:r>
      <w:r w:rsidR="00384DCC" w:rsidRPr="00880381">
        <w:rPr>
          <w:rFonts w:ascii="Arial" w:eastAsia="Times New Roman" w:hAnsi="Arial" w:cs="Arial"/>
          <w:b/>
          <w:snapToGrid w:val="0"/>
          <w:sz w:val="32"/>
          <w:szCs w:val="32"/>
          <w:lang w:val="en-GB"/>
        </w:rPr>
        <w:t>201</w:t>
      </w:r>
      <w:r w:rsidR="001B466E" w:rsidRPr="00880381">
        <w:rPr>
          <w:rFonts w:ascii="Arial" w:eastAsia="Times New Roman" w:hAnsi="Arial" w:cs="Arial"/>
          <w:b/>
          <w:snapToGrid w:val="0"/>
          <w:sz w:val="32"/>
          <w:szCs w:val="32"/>
          <w:lang w:val="en-GB"/>
        </w:rPr>
        <w:t>8</w:t>
      </w:r>
    </w:p>
    <w:p w:rsidR="00A855DA" w:rsidRPr="00880381" w:rsidRDefault="00A855DA" w:rsidP="00A855DA">
      <w:pPr>
        <w:pBdr>
          <w:bottom w:val="single" w:sz="12" w:space="1" w:color="auto"/>
        </w:pBdr>
        <w:spacing w:after="0" w:line="360" w:lineRule="auto"/>
        <w:jc w:val="center"/>
        <w:rPr>
          <w:rFonts w:ascii="Arial" w:eastAsia="Times New Roman" w:hAnsi="Arial" w:cs="Arial"/>
          <w:b/>
          <w:snapToGrid w:val="0"/>
          <w:sz w:val="32"/>
          <w:szCs w:val="32"/>
          <w:lang w:val="en-GB"/>
        </w:rPr>
      </w:pPr>
      <w:r w:rsidRPr="00880381">
        <w:rPr>
          <w:rFonts w:ascii="Arial" w:eastAsia="Times New Roman" w:hAnsi="Arial" w:cs="Arial"/>
          <w:b/>
          <w:snapToGrid w:val="0"/>
          <w:sz w:val="32"/>
          <w:szCs w:val="32"/>
          <w:lang w:val="en-GB"/>
        </w:rPr>
        <w:t>INT</w:t>
      </w:r>
      <w:r w:rsidR="00AB7974" w:rsidRPr="00880381">
        <w:rPr>
          <w:rFonts w:ascii="Arial" w:eastAsia="Times New Roman" w:hAnsi="Arial" w:cs="Arial"/>
          <w:b/>
          <w:snapToGrid w:val="0"/>
          <w:sz w:val="32"/>
          <w:szCs w:val="32"/>
          <w:lang w:val="en-GB"/>
        </w:rPr>
        <w:t xml:space="preserve">ERNAL QUESTION PAPER NUMBER:  </w:t>
      </w:r>
      <w:r w:rsidR="00880381">
        <w:rPr>
          <w:rFonts w:ascii="Arial" w:eastAsia="Times New Roman" w:hAnsi="Arial" w:cs="Arial"/>
          <w:b/>
          <w:snapToGrid w:val="0"/>
          <w:sz w:val="32"/>
          <w:szCs w:val="32"/>
          <w:lang w:val="en-GB"/>
        </w:rPr>
        <w:t>2</w:t>
      </w:r>
      <w:r w:rsidR="00652099">
        <w:rPr>
          <w:rFonts w:ascii="Arial" w:eastAsia="Times New Roman" w:hAnsi="Arial" w:cs="Arial"/>
          <w:b/>
          <w:snapToGrid w:val="0"/>
          <w:sz w:val="32"/>
          <w:szCs w:val="32"/>
          <w:lang w:val="en-GB"/>
        </w:rPr>
        <w:t>8</w:t>
      </w:r>
      <w:r w:rsidR="0004238C" w:rsidRPr="00880381">
        <w:rPr>
          <w:rFonts w:ascii="Arial" w:eastAsia="Times New Roman" w:hAnsi="Arial" w:cs="Arial"/>
          <w:b/>
          <w:snapToGrid w:val="0"/>
          <w:sz w:val="32"/>
          <w:szCs w:val="32"/>
          <w:lang w:val="en-GB"/>
        </w:rPr>
        <w:t xml:space="preserve"> - 201</w:t>
      </w:r>
      <w:r w:rsidR="001B466E" w:rsidRPr="00880381">
        <w:rPr>
          <w:rFonts w:ascii="Arial" w:eastAsia="Times New Roman" w:hAnsi="Arial" w:cs="Arial"/>
          <w:b/>
          <w:snapToGrid w:val="0"/>
          <w:sz w:val="32"/>
          <w:szCs w:val="32"/>
          <w:lang w:val="en-GB"/>
        </w:rPr>
        <w:t>8</w:t>
      </w:r>
    </w:p>
    <w:p w:rsidR="00073AED" w:rsidRPr="00073AED" w:rsidRDefault="00073AED" w:rsidP="00073AED">
      <w:pPr>
        <w:spacing w:before="100" w:beforeAutospacing="1" w:after="100" w:afterAutospacing="1" w:line="240" w:lineRule="auto"/>
        <w:jc w:val="both"/>
        <w:outlineLvl w:val="0"/>
        <w:rPr>
          <w:rFonts w:ascii="Arial" w:hAnsi="Arial" w:cs="Arial"/>
          <w:b/>
          <w:sz w:val="32"/>
          <w:szCs w:val="32"/>
        </w:rPr>
      </w:pPr>
      <w:r w:rsidRPr="00073AED">
        <w:rPr>
          <w:rFonts w:ascii="Arial" w:hAnsi="Arial" w:cs="Arial"/>
          <w:b/>
          <w:sz w:val="32"/>
          <w:szCs w:val="32"/>
        </w:rPr>
        <w:t xml:space="preserve">Ms L </w:t>
      </w:r>
      <w:proofErr w:type="spellStart"/>
      <w:r w:rsidRPr="00073AED">
        <w:rPr>
          <w:rFonts w:ascii="Arial" w:hAnsi="Arial" w:cs="Arial"/>
          <w:b/>
          <w:sz w:val="32"/>
          <w:szCs w:val="32"/>
        </w:rPr>
        <w:t>L</w:t>
      </w:r>
      <w:proofErr w:type="spellEnd"/>
      <w:r w:rsidRPr="00073AED">
        <w:rPr>
          <w:rFonts w:ascii="Arial" w:hAnsi="Arial" w:cs="Arial"/>
          <w:b/>
          <w:sz w:val="32"/>
          <w:szCs w:val="32"/>
        </w:rPr>
        <w:t xml:space="preserve"> van der Merwe (IFP) to ask the Minister of Women in The Presidency:</w:t>
      </w:r>
    </w:p>
    <w:p w:rsidR="00073AED" w:rsidRPr="00073AED" w:rsidRDefault="00073AED" w:rsidP="00073AED">
      <w:pPr>
        <w:spacing w:before="100" w:beforeAutospacing="1" w:after="100" w:afterAutospacing="1" w:line="240" w:lineRule="auto"/>
        <w:ind w:left="567" w:hanging="567"/>
        <w:jc w:val="both"/>
        <w:rPr>
          <w:rFonts w:ascii="Arial" w:hAnsi="Arial" w:cs="Arial"/>
          <w:sz w:val="32"/>
          <w:szCs w:val="32"/>
        </w:rPr>
      </w:pPr>
      <w:r w:rsidRPr="00073AED">
        <w:rPr>
          <w:rFonts w:ascii="Arial" w:hAnsi="Arial" w:cs="Arial"/>
          <w:sz w:val="32"/>
          <w:szCs w:val="32"/>
        </w:rPr>
        <w:t>(1)</w:t>
      </w:r>
      <w:r w:rsidRPr="00073AED">
        <w:rPr>
          <w:rFonts w:ascii="Arial" w:hAnsi="Arial" w:cs="Arial"/>
          <w:sz w:val="32"/>
          <w:szCs w:val="32"/>
        </w:rPr>
        <w:tab/>
        <w:t xml:space="preserve">What is the total number of international trips that (a) she and (b) her department’s officials undertook since she took office on 26 February </w:t>
      </w:r>
      <w:proofErr w:type="gramStart"/>
      <w:r w:rsidRPr="00073AED">
        <w:rPr>
          <w:rFonts w:ascii="Arial" w:hAnsi="Arial" w:cs="Arial"/>
          <w:sz w:val="32"/>
          <w:szCs w:val="32"/>
        </w:rPr>
        <w:t>2018;</w:t>
      </w:r>
      <w:proofErr w:type="gramEnd"/>
    </w:p>
    <w:p w:rsidR="00073AED" w:rsidRPr="00073AED" w:rsidRDefault="00073AED" w:rsidP="00073AED">
      <w:pPr>
        <w:spacing w:before="100" w:beforeAutospacing="1" w:after="100" w:afterAutospacing="1" w:line="240" w:lineRule="auto"/>
        <w:ind w:left="567" w:hanging="567"/>
        <w:jc w:val="both"/>
        <w:rPr>
          <w:rFonts w:ascii="Arial" w:hAnsi="Arial" w:cs="Arial"/>
          <w:sz w:val="32"/>
          <w:szCs w:val="32"/>
        </w:rPr>
      </w:pPr>
      <w:r w:rsidRPr="00073AED">
        <w:rPr>
          <w:rFonts w:ascii="Arial" w:hAnsi="Arial" w:cs="Arial"/>
          <w:sz w:val="32"/>
          <w:szCs w:val="32"/>
        </w:rPr>
        <w:t>(2)</w:t>
      </w:r>
      <w:r w:rsidRPr="00073AED">
        <w:rPr>
          <w:rFonts w:ascii="Arial" w:hAnsi="Arial" w:cs="Arial"/>
          <w:sz w:val="32"/>
          <w:szCs w:val="32"/>
        </w:rPr>
        <w:tab/>
        <w:t>what was the total costs of each international trip in terms of the airline used, class of travel, travel and subsistence budget and any other related cost;</w:t>
      </w:r>
    </w:p>
    <w:p w:rsidR="00073AED" w:rsidRPr="00073AED" w:rsidRDefault="00073AED" w:rsidP="00073AED">
      <w:pPr>
        <w:spacing w:before="100" w:beforeAutospacing="1" w:after="100" w:afterAutospacing="1" w:line="240" w:lineRule="auto"/>
        <w:ind w:left="567" w:hanging="567"/>
        <w:jc w:val="both"/>
        <w:rPr>
          <w:rFonts w:ascii="Arial" w:hAnsi="Arial" w:cs="Arial"/>
          <w:sz w:val="32"/>
          <w:szCs w:val="32"/>
        </w:rPr>
      </w:pPr>
      <w:r w:rsidRPr="00073AED">
        <w:rPr>
          <w:rFonts w:ascii="Arial" w:hAnsi="Arial" w:cs="Arial"/>
          <w:sz w:val="32"/>
          <w:szCs w:val="32"/>
        </w:rPr>
        <w:t>(3)</w:t>
      </w:r>
      <w:r w:rsidRPr="00073AED">
        <w:rPr>
          <w:rFonts w:ascii="Arial" w:hAnsi="Arial" w:cs="Arial"/>
          <w:sz w:val="32"/>
          <w:szCs w:val="32"/>
        </w:rPr>
        <w:tab/>
      </w:r>
      <w:proofErr w:type="gramStart"/>
      <w:r w:rsidRPr="00073AED">
        <w:rPr>
          <w:rFonts w:ascii="Arial" w:hAnsi="Arial" w:cs="Arial"/>
          <w:sz w:val="32"/>
          <w:szCs w:val="32"/>
        </w:rPr>
        <w:t>what</w:t>
      </w:r>
      <w:proofErr w:type="gramEnd"/>
      <w:r w:rsidRPr="00073AED">
        <w:rPr>
          <w:rFonts w:ascii="Arial" w:hAnsi="Arial" w:cs="Arial"/>
          <w:sz w:val="32"/>
          <w:szCs w:val="32"/>
        </w:rPr>
        <w:t xml:space="preserve"> are the names and other relevant details of members of staff in her Office and other departmental officials who undertook each international trip;</w:t>
      </w:r>
    </w:p>
    <w:p w:rsidR="00073AED" w:rsidRPr="00073AED" w:rsidRDefault="00073AED" w:rsidP="00073AED">
      <w:pPr>
        <w:spacing w:before="100" w:beforeAutospacing="1" w:after="100" w:afterAutospacing="1" w:line="240" w:lineRule="auto"/>
        <w:ind w:left="567" w:hanging="567"/>
        <w:jc w:val="both"/>
        <w:rPr>
          <w:rFonts w:ascii="Arial" w:hAnsi="Arial" w:cs="Arial"/>
          <w:sz w:val="32"/>
          <w:szCs w:val="32"/>
        </w:rPr>
      </w:pPr>
      <w:r w:rsidRPr="00073AED">
        <w:rPr>
          <w:rFonts w:ascii="Arial" w:hAnsi="Arial" w:cs="Arial"/>
          <w:sz w:val="32"/>
          <w:szCs w:val="32"/>
        </w:rPr>
        <w:t>(4)</w:t>
      </w:r>
      <w:r w:rsidRPr="00073AED">
        <w:rPr>
          <w:rFonts w:ascii="Arial" w:hAnsi="Arial" w:cs="Arial"/>
          <w:sz w:val="32"/>
          <w:szCs w:val="32"/>
        </w:rPr>
        <w:tab/>
        <w:t>what (a) was the purpose of each international trip, (b) were the expertise of the officials attending the international meetings or conferences, (c) value did the officials add to the conferences and (d) were the outcomes of each international trip undertaken;</w:t>
      </w:r>
    </w:p>
    <w:p w:rsidR="00073AED" w:rsidRPr="00073AED" w:rsidRDefault="00073AED" w:rsidP="00073AED">
      <w:pPr>
        <w:spacing w:before="100" w:beforeAutospacing="1" w:after="100" w:afterAutospacing="1" w:line="240" w:lineRule="auto"/>
        <w:ind w:left="567" w:hanging="567"/>
        <w:jc w:val="both"/>
        <w:rPr>
          <w:rFonts w:ascii="Arial" w:hAnsi="Arial" w:cs="Arial"/>
          <w:sz w:val="32"/>
          <w:szCs w:val="32"/>
        </w:rPr>
      </w:pPr>
      <w:r w:rsidRPr="00073AED">
        <w:rPr>
          <w:rFonts w:ascii="Arial" w:hAnsi="Arial" w:cs="Arial"/>
          <w:sz w:val="32"/>
          <w:szCs w:val="32"/>
        </w:rPr>
        <w:t>(5)</w:t>
      </w:r>
      <w:r w:rsidRPr="00073AED">
        <w:rPr>
          <w:rFonts w:ascii="Arial" w:hAnsi="Arial" w:cs="Arial"/>
          <w:sz w:val="32"/>
          <w:szCs w:val="32"/>
        </w:rPr>
        <w:tab/>
      </w:r>
      <w:proofErr w:type="gramStart"/>
      <w:r w:rsidRPr="00073AED">
        <w:rPr>
          <w:rFonts w:ascii="Arial" w:hAnsi="Arial" w:cs="Arial"/>
          <w:sz w:val="32"/>
          <w:szCs w:val="32"/>
        </w:rPr>
        <w:t>will</w:t>
      </w:r>
      <w:proofErr w:type="gramEnd"/>
      <w:r w:rsidRPr="00073AED">
        <w:rPr>
          <w:rFonts w:ascii="Arial" w:hAnsi="Arial" w:cs="Arial"/>
          <w:sz w:val="32"/>
          <w:szCs w:val="32"/>
        </w:rPr>
        <w:t xml:space="preserve"> she provide Ms L </w:t>
      </w:r>
      <w:proofErr w:type="spellStart"/>
      <w:r w:rsidRPr="00073AED">
        <w:rPr>
          <w:rFonts w:ascii="Arial" w:hAnsi="Arial" w:cs="Arial"/>
          <w:sz w:val="32"/>
          <w:szCs w:val="32"/>
        </w:rPr>
        <w:t>L</w:t>
      </w:r>
      <w:proofErr w:type="spellEnd"/>
      <w:r w:rsidRPr="00073AED">
        <w:rPr>
          <w:rFonts w:ascii="Arial" w:hAnsi="Arial" w:cs="Arial"/>
          <w:sz w:val="32"/>
          <w:szCs w:val="32"/>
        </w:rPr>
        <w:t xml:space="preserve"> van der Merwe with a detailed report of each conference attended overseas?</w:t>
      </w:r>
      <w:r w:rsidRPr="00073AED">
        <w:rPr>
          <w:rFonts w:ascii="Arial" w:hAnsi="Arial" w:cs="Arial"/>
          <w:sz w:val="32"/>
          <w:szCs w:val="32"/>
        </w:rPr>
        <w:tab/>
      </w:r>
      <w:r w:rsidRPr="00073AED">
        <w:rPr>
          <w:rFonts w:ascii="Arial" w:hAnsi="Arial" w:cs="Arial"/>
          <w:sz w:val="32"/>
          <w:szCs w:val="32"/>
        </w:rPr>
        <w:tab/>
        <w:t>NW2634E</w:t>
      </w:r>
    </w:p>
    <w:p w:rsidR="00EE0692" w:rsidRDefault="00EE0692" w:rsidP="00EE0692">
      <w:pPr>
        <w:spacing w:before="100" w:beforeAutospacing="1" w:after="100" w:afterAutospacing="1"/>
        <w:jc w:val="both"/>
        <w:outlineLvl w:val="0"/>
        <w:sectPr w:rsidR="00EE0692" w:rsidSect="00786961">
          <w:headerReference w:type="default" r:id="rId9"/>
          <w:pgSz w:w="11906" w:h="16838"/>
          <w:pgMar w:top="1440" w:right="1440" w:bottom="1440" w:left="1440" w:header="708" w:footer="708" w:gutter="0"/>
          <w:pgNumType w:start="835"/>
          <w:cols w:space="708"/>
          <w:docGrid w:linePitch="360"/>
        </w:sectPr>
      </w:pPr>
    </w:p>
    <w:p w:rsidR="00EE0692" w:rsidRPr="00EE0692" w:rsidRDefault="00EE0692" w:rsidP="00EE0692">
      <w:pPr>
        <w:pStyle w:val="ListParagraph"/>
        <w:spacing w:before="100" w:beforeAutospacing="1" w:after="100" w:afterAutospacing="1"/>
        <w:jc w:val="both"/>
        <w:outlineLvl w:val="0"/>
        <w:rPr>
          <w:rFonts w:ascii="Arial" w:hAnsi="Arial" w:cs="Arial"/>
          <w:b/>
          <w:sz w:val="32"/>
          <w:szCs w:val="32"/>
        </w:rPr>
      </w:pPr>
      <w:r w:rsidRPr="00EE0692">
        <w:rPr>
          <w:rFonts w:ascii="Arial" w:hAnsi="Arial" w:cs="Arial"/>
          <w:b/>
          <w:sz w:val="32"/>
          <w:szCs w:val="32"/>
        </w:rPr>
        <w:lastRenderedPageBreak/>
        <w:t>Reply</w:t>
      </w:r>
    </w:p>
    <w:p w:rsidR="00EE0692" w:rsidRDefault="00EE0692" w:rsidP="00EE0692">
      <w:pPr>
        <w:pStyle w:val="ListParagraph"/>
        <w:spacing w:before="100" w:beforeAutospacing="1" w:after="100" w:afterAutospacing="1"/>
        <w:jc w:val="both"/>
        <w:outlineLvl w:val="0"/>
        <w:rPr>
          <w:rFonts w:ascii="Arial" w:hAnsi="Arial" w:cs="Arial"/>
          <w:sz w:val="32"/>
          <w:szCs w:val="32"/>
        </w:rPr>
      </w:pPr>
    </w:p>
    <w:p w:rsidR="00EE0692" w:rsidRDefault="00EE0692" w:rsidP="00EE0692">
      <w:pPr>
        <w:pStyle w:val="ListParagraph"/>
        <w:numPr>
          <w:ilvl w:val="1"/>
          <w:numId w:val="18"/>
        </w:numPr>
        <w:spacing w:before="100" w:beforeAutospacing="1" w:after="100" w:afterAutospacing="1" w:line="240" w:lineRule="auto"/>
        <w:ind w:hanging="873"/>
        <w:jc w:val="both"/>
        <w:outlineLvl w:val="0"/>
        <w:rPr>
          <w:rFonts w:ascii="Arial" w:hAnsi="Arial" w:cs="Arial"/>
          <w:sz w:val="32"/>
          <w:szCs w:val="32"/>
        </w:rPr>
      </w:pPr>
      <w:r w:rsidRPr="007059E1">
        <w:rPr>
          <w:rFonts w:ascii="Arial" w:hAnsi="Arial" w:cs="Arial"/>
          <w:sz w:val="32"/>
          <w:szCs w:val="32"/>
        </w:rPr>
        <w:t xml:space="preserve">The total number of international trips that were undertaken since the Minister took office on 26 February 2018 </w:t>
      </w:r>
      <w:r w:rsidR="005A2F75">
        <w:rPr>
          <w:rFonts w:ascii="Arial" w:hAnsi="Arial" w:cs="Arial"/>
          <w:sz w:val="32"/>
          <w:szCs w:val="32"/>
        </w:rPr>
        <w:t>was</w:t>
      </w:r>
      <w:r w:rsidR="00CD326B">
        <w:rPr>
          <w:rFonts w:ascii="Arial" w:hAnsi="Arial" w:cs="Arial"/>
          <w:sz w:val="32"/>
          <w:szCs w:val="32"/>
        </w:rPr>
        <w:t xml:space="preserve"> five and the Minster attended one</w:t>
      </w:r>
      <w:r w:rsidR="007059E1" w:rsidRPr="007059E1">
        <w:rPr>
          <w:rFonts w:ascii="Arial" w:hAnsi="Arial" w:cs="Arial"/>
          <w:sz w:val="32"/>
          <w:szCs w:val="32"/>
        </w:rPr>
        <w:t>.</w:t>
      </w:r>
      <w:r w:rsidRPr="007059E1">
        <w:rPr>
          <w:rFonts w:ascii="Arial" w:hAnsi="Arial" w:cs="Arial"/>
          <w:sz w:val="32"/>
          <w:szCs w:val="32"/>
        </w:rPr>
        <w:t xml:space="preserve"> </w:t>
      </w:r>
    </w:p>
    <w:p w:rsidR="007059E1" w:rsidRPr="007059E1" w:rsidRDefault="007059E1" w:rsidP="007059E1">
      <w:pPr>
        <w:pStyle w:val="ListParagraph"/>
        <w:spacing w:before="100" w:beforeAutospacing="1" w:after="100" w:afterAutospacing="1" w:line="240" w:lineRule="auto"/>
        <w:ind w:left="1440"/>
        <w:jc w:val="both"/>
        <w:outlineLvl w:val="0"/>
        <w:rPr>
          <w:rFonts w:ascii="Arial" w:hAnsi="Arial" w:cs="Arial"/>
          <w:sz w:val="32"/>
          <w:szCs w:val="32"/>
        </w:rPr>
      </w:pPr>
    </w:p>
    <w:p w:rsidR="00EE0692" w:rsidRDefault="00EE0692" w:rsidP="00EE0692">
      <w:pPr>
        <w:pStyle w:val="ListParagraph"/>
        <w:spacing w:before="100" w:beforeAutospacing="1" w:after="100" w:afterAutospacing="1"/>
        <w:jc w:val="both"/>
        <w:outlineLvl w:val="0"/>
        <w:rPr>
          <w:rFonts w:ascii="Arial" w:hAnsi="Arial" w:cs="Arial"/>
          <w:sz w:val="32"/>
          <w:szCs w:val="32"/>
        </w:rPr>
      </w:pPr>
      <w:r w:rsidRPr="00EE0692">
        <w:rPr>
          <w:rFonts w:ascii="Arial" w:hAnsi="Arial" w:cs="Arial"/>
          <w:sz w:val="32"/>
          <w:szCs w:val="32"/>
        </w:rPr>
        <w:t>Refer to table below for response on bullet 2 &amp; 3</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26"/>
        <w:gridCol w:w="1417"/>
        <w:gridCol w:w="2098"/>
        <w:gridCol w:w="1417"/>
        <w:gridCol w:w="2127"/>
        <w:gridCol w:w="1417"/>
        <w:gridCol w:w="1418"/>
        <w:gridCol w:w="1559"/>
        <w:gridCol w:w="1843"/>
      </w:tblGrid>
      <w:tr w:rsidR="00BD5FD2" w:rsidRPr="00BD5FD2" w:rsidTr="00BD5FD2">
        <w:trPr>
          <w:tblHeader/>
        </w:trPr>
        <w:tc>
          <w:tcPr>
            <w:tcW w:w="554" w:type="dxa"/>
          </w:tcPr>
          <w:p w:rsidR="00BD5FD2" w:rsidRPr="00BD5FD2" w:rsidRDefault="00BD5FD2" w:rsidP="00D914E6">
            <w:pPr>
              <w:spacing w:before="100" w:beforeAutospacing="1" w:after="100" w:afterAutospacing="1"/>
              <w:jc w:val="center"/>
              <w:outlineLvl w:val="0"/>
              <w:rPr>
                <w:rFonts w:ascii="Arial" w:hAnsi="Arial" w:cs="Arial"/>
                <w:b/>
                <w:sz w:val="24"/>
                <w:szCs w:val="24"/>
              </w:rPr>
            </w:pPr>
            <w:r w:rsidRPr="00BD5FD2">
              <w:rPr>
                <w:rFonts w:ascii="Arial" w:hAnsi="Arial" w:cs="Arial"/>
                <w:b/>
                <w:sz w:val="24"/>
                <w:szCs w:val="24"/>
              </w:rPr>
              <w:t>No</w:t>
            </w:r>
          </w:p>
        </w:tc>
        <w:tc>
          <w:tcPr>
            <w:tcW w:w="1426" w:type="dxa"/>
          </w:tcPr>
          <w:p w:rsidR="00BD5FD2" w:rsidRPr="00BD5FD2" w:rsidRDefault="00BD5FD2" w:rsidP="00D914E6">
            <w:pPr>
              <w:spacing w:before="100" w:beforeAutospacing="1" w:after="100" w:afterAutospacing="1"/>
              <w:jc w:val="center"/>
              <w:outlineLvl w:val="0"/>
              <w:rPr>
                <w:rFonts w:ascii="Arial" w:hAnsi="Arial" w:cs="Arial"/>
                <w:b/>
                <w:sz w:val="24"/>
                <w:szCs w:val="24"/>
              </w:rPr>
            </w:pPr>
            <w:r w:rsidRPr="00BD5FD2">
              <w:rPr>
                <w:rFonts w:ascii="Arial" w:hAnsi="Arial" w:cs="Arial"/>
                <w:b/>
                <w:sz w:val="24"/>
                <w:szCs w:val="24"/>
              </w:rPr>
              <w:t>Date</w:t>
            </w:r>
          </w:p>
        </w:tc>
        <w:tc>
          <w:tcPr>
            <w:tcW w:w="1417" w:type="dxa"/>
          </w:tcPr>
          <w:p w:rsidR="00BD5FD2" w:rsidRPr="00BD5FD2" w:rsidRDefault="00BD5FD2" w:rsidP="00D914E6">
            <w:pPr>
              <w:spacing w:before="100" w:beforeAutospacing="1" w:after="100" w:afterAutospacing="1"/>
              <w:jc w:val="center"/>
              <w:outlineLvl w:val="0"/>
              <w:rPr>
                <w:rFonts w:ascii="Arial" w:hAnsi="Arial" w:cs="Arial"/>
                <w:b/>
                <w:sz w:val="24"/>
                <w:szCs w:val="24"/>
              </w:rPr>
            </w:pPr>
            <w:r w:rsidRPr="00BD5FD2">
              <w:rPr>
                <w:rFonts w:ascii="Arial" w:hAnsi="Arial" w:cs="Arial"/>
                <w:b/>
                <w:sz w:val="24"/>
                <w:szCs w:val="24"/>
              </w:rPr>
              <w:t>Destination</w:t>
            </w:r>
          </w:p>
        </w:tc>
        <w:tc>
          <w:tcPr>
            <w:tcW w:w="2098" w:type="dxa"/>
          </w:tcPr>
          <w:p w:rsidR="00BD5FD2" w:rsidRPr="00BD5FD2" w:rsidRDefault="00BD5FD2" w:rsidP="00D914E6">
            <w:pPr>
              <w:spacing w:before="100" w:beforeAutospacing="1" w:after="100" w:afterAutospacing="1"/>
              <w:jc w:val="center"/>
              <w:outlineLvl w:val="0"/>
              <w:rPr>
                <w:rFonts w:ascii="Arial" w:hAnsi="Arial" w:cs="Arial"/>
                <w:b/>
                <w:sz w:val="24"/>
                <w:szCs w:val="24"/>
              </w:rPr>
            </w:pPr>
            <w:r w:rsidRPr="00BD5FD2">
              <w:rPr>
                <w:rFonts w:ascii="Arial" w:hAnsi="Arial" w:cs="Arial"/>
                <w:b/>
                <w:sz w:val="24"/>
                <w:szCs w:val="24"/>
              </w:rPr>
              <w:t>Purpose of trip</w:t>
            </w:r>
          </w:p>
        </w:tc>
        <w:tc>
          <w:tcPr>
            <w:tcW w:w="3544" w:type="dxa"/>
            <w:gridSpan w:val="2"/>
          </w:tcPr>
          <w:p w:rsidR="00BD5FD2" w:rsidRPr="00BD5FD2" w:rsidRDefault="00BD5FD2" w:rsidP="00D914E6">
            <w:pPr>
              <w:spacing w:before="100" w:beforeAutospacing="1" w:after="100" w:afterAutospacing="1"/>
              <w:jc w:val="center"/>
              <w:outlineLvl w:val="0"/>
              <w:rPr>
                <w:rFonts w:ascii="Arial" w:hAnsi="Arial" w:cs="Arial"/>
                <w:b/>
                <w:sz w:val="24"/>
                <w:szCs w:val="24"/>
              </w:rPr>
            </w:pPr>
            <w:r w:rsidRPr="00BD5FD2">
              <w:rPr>
                <w:rFonts w:ascii="Arial" w:hAnsi="Arial" w:cs="Arial"/>
                <w:b/>
                <w:sz w:val="24"/>
                <w:szCs w:val="24"/>
              </w:rPr>
              <w:t>Officials</w:t>
            </w:r>
          </w:p>
        </w:tc>
        <w:tc>
          <w:tcPr>
            <w:tcW w:w="2835" w:type="dxa"/>
            <w:gridSpan w:val="2"/>
          </w:tcPr>
          <w:p w:rsidR="00BD5FD2" w:rsidRPr="00BD5FD2" w:rsidRDefault="00BD5FD2" w:rsidP="00D914E6">
            <w:pPr>
              <w:spacing w:before="100" w:beforeAutospacing="1" w:after="100" w:afterAutospacing="1"/>
              <w:jc w:val="center"/>
              <w:outlineLvl w:val="0"/>
              <w:rPr>
                <w:rFonts w:ascii="Arial" w:hAnsi="Arial" w:cs="Arial"/>
                <w:b/>
                <w:sz w:val="24"/>
                <w:szCs w:val="24"/>
              </w:rPr>
            </w:pPr>
            <w:r w:rsidRPr="00BD5FD2">
              <w:rPr>
                <w:rFonts w:ascii="Arial" w:hAnsi="Arial" w:cs="Arial"/>
                <w:b/>
                <w:sz w:val="24"/>
                <w:szCs w:val="24"/>
              </w:rPr>
              <w:t>Air Travel</w:t>
            </w:r>
          </w:p>
        </w:tc>
        <w:tc>
          <w:tcPr>
            <w:tcW w:w="1559" w:type="dxa"/>
          </w:tcPr>
          <w:p w:rsidR="00BD5FD2" w:rsidRDefault="00BD5FD2" w:rsidP="00D914E6">
            <w:pPr>
              <w:spacing w:before="100" w:beforeAutospacing="1" w:after="100" w:afterAutospacing="1"/>
              <w:jc w:val="center"/>
              <w:outlineLvl w:val="0"/>
              <w:rPr>
                <w:rFonts w:ascii="Arial" w:hAnsi="Arial" w:cs="Arial"/>
                <w:b/>
                <w:sz w:val="24"/>
                <w:szCs w:val="24"/>
              </w:rPr>
            </w:pPr>
            <w:r w:rsidRPr="00BD5FD2">
              <w:rPr>
                <w:rFonts w:ascii="Arial" w:hAnsi="Arial" w:cs="Arial"/>
                <w:b/>
                <w:sz w:val="24"/>
                <w:szCs w:val="24"/>
              </w:rPr>
              <w:t>Accommodation</w:t>
            </w:r>
          </w:p>
          <w:p w:rsidR="00BD5FD2" w:rsidRPr="00BD5FD2" w:rsidRDefault="00BD5FD2" w:rsidP="00D914E6">
            <w:pPr>
              <w:spacing w:before="100" w:beforeAutospacing="1" w:after="100" w:afterAutospacing="1"/>
              <w:jc w:val="center"/>
              <w:outlineLvl w:val="0"/>
              <w:rPr>
                <w:rFonts w:ascii="Arial" w:hAnsi="Arial" w:cs="Arial"/>
                <w:b/>
              </w:rPr>
            </w:pPr>
            <w:r w:rsidRPr="00BD5FD2">
              <w:rPr>
                <w:rFonts w:ascii="Arial" w:hAnsi="Arial" w:cs="Arial"/>
                <w:b/>
              </w:rPr>
              <w:t>(all officials)</w:t>
            </w:r>
          </w:p>
        </w:tc>
        <w:tc>
          <w:tcPr>
            <w:tcW w:w="1843" w:type="dxa"/>
          </w:tcPr>
          <w:p w:rsidR="00BD5FD2" w:rsidRPr="00BD5FD2" w:rsidRDefault="00BD5FD2" w:rsidP="00D914E6">
            <w:pPr>
              <w:spacing w:before="100" w:beforeAutospacing="1" w:after="100" w:afterAutospacing="1"/>
              <w:jc w:val="center"/>
              <w:outlineLvl w:val="0"/>
              <w:rPr>
                <w:rFonts w:ascii="Arial" w:hAnsi="Arial" w:cs="Arial"/>
                <w:b/>
                <w:sz w:val="24"/>
                <w:szCs w:val="24"/>
              </w:rPr>
            </w:pPr>
            <w:r w:rsidRPr="00BD5FD2">
              <w:rPr>
                <w:rFonts w:ascii="Arial" w:hAnsi="Arial" w:cs="Arial"/>
                <w:b/>
                <w:sz w:val="24"/>
                <w:szCs w:val="24"/>
              </w:rPr>
              <w:t>Travel and Subsistence</w:t>
            </w:r>
          </w:p>
        </w:tc>
      </w:tr>
      <w:tr w:rsidR="00BD5FD2" w:rsidRPr="00BD5FD2" w:rsidTr="00BD5FD2">
        <w:trPr>
          <w:tblHeader/>
        </w:trPr>
        <w:tc>
          <w:tcPr>
            <w:tcW w:w="554" w:type="dxa"/>
          </w:tcPr>
          <w:p w:rsidR="00BD5FD2" w:rsidRPr="00BD5FD2" w:rsidRDefault="00BD5FD2" w:rsidP="00D914E6">
            <w:pPr>
              <w:spacing w:before="100" w:beforeAutospacing="1" w:after="100" w:afterAutospacing="1"/>
              <w:jc w:val="both"/>
              <w:outlineLvl w:val="0"/>
              <w:rPr>
                <w:rFonts w:ascii="Arial" w:hAnsi="Arial" w:cs="Arial"/>
                <w:sz w:val="24"/>
                <w:szCs w:val="24"/>
              </w:rPr>
            </w:pPr>
          </w:p>
        </w:tc>
        <w:tc>
          <w:tcPr>
            <w:tcW w:w="1426" w:type="dxa"/>
          </w:tcPr>
          <w:p w:rsidR="00BD5FD2" w:rsidRPr="00BD5FD2" w:rsidRDefault="00BD5FD2" w:rsidP="00D914E6">
            <w:pPr>
              <w:spacing w:before="100" w:beforeAutospacing="1" w:after="100" w:afterAutospacing="1"/>
              <w:jc w:val="both"/>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jc w:val="both"/>
              <w:outlineLvl w:val="0"/>
              <w:rPr>
                <w:rFonts w:ascii="Arial" w:hAnsi="Arial" w:cs="Arial"/>
                <w:sz w:val="24"/>
                <w:szCs w:val="24"/>
              </w:rPr>
            </w:pPr>
          </w:p>
        </w:tc>
        <w:tc>
          <w:tcPr>
            <w:tcW w:w="2098" w:type="dxa"/>
          </w:tcPr>
          <w:p w:rsidR="00BD5FD2" w:rsidRPr="00BD5FD2" w:rsidRDefault="00BD5FD2" w:rsidP="00D914E6">
            <w:pPr>
              <w:spacing w:before="100" w:beforeAutospacing="1" w:after="100" w:afterAutospacing="1"/>
              <w:jc w:val="both"/>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jc w:val="both"/>
              <w:outlineLvl w:val="0"/>
              <w:rPr>
                <w:rFonts w:ascii="Arial" w:hAnsi="Arial" w:cs="Arial"/>
                <w:b/>
                <w:sz w:val="24"/>
                <w:szCs w:val="24"/>
              </w:rPr>
            </w:pPr>
            <w:r w:rsidRPr="00BD5FD2">
              <w:rPr>
                <w:rFonts w:ascii="Arial" w:hAnsi="Arial" w:cs="Arial"/>
                <w:b/>
                <w:sz w:val="24"/>
                <w:szCs w:val="24"/>
              </w:rPr>
              <w:t>Name</w:t>
            </w:r>
          </w:p>
        </w:tc>
        <w:tc>
          <w:tcPr>
            <w:tcW w:w="2127" w:type="dxa"/>
          </w:tcPr>
          <w:p w:rsidR="00BD5FD2" w:rsidRPr="00BD5FD2" w:rsidRDefault="00BD5FD2" w:rsidP="00D914E6">
            <w:pPr>
              <w:spacing w:before="100" w:beforeAutospacing="1" w:after="100" w:afterAutospacing="1"/>
              <w:jc w:val="both"/>
              <w:outlineLvl w:val="0"/>
              <w:rPr>
                <w:rFonts w:ascii="Arial" w:hAnsi="Arial" w:cs="Arial"/>
                <w:b/>
                <w:sz w:val="24"/>
                <w:szCs w:val="24"/>
              </w:rPr>
            </w:pPr>
            <w:r w:rsidRPr="00BD5FD2">
              <w:rPr>
                <w:rFonts w:ascii="Arial" w:hAnsi="Arial" w:cs="Arial"/>
                <w:b/>
                <w:sz w:val="24"/>
                <w:szCs w:val="24"/>
              </w:rPr>
              <w:t>Unit</w:t>
            </w:r>
          </w:p>
        </w:tc>
        <w:tc>
          <w:tcPr>
            <w:tcW w:w="1417" w:type="dxa"/>
          </w:tcPr>
          <w:p w:rsidR="00BD5FD2" w:rsidRPr="00BD5FD2" w:rsidRDefault="00BD5FD2" w:rsidP="00D914E6">
            <w:pPr>
              <w:spacing w:before="100" w:beforeAutospacing="1" w:after="100" w:afterAutospacing="1"/>
              <w:jc w:val="both"/>
              <w:outlineLvl w:val="0"/>
              <w:rPr>
                <w:rFonts w:ascii="Arial" w:hAnsi="Arial" w:cs="Arial"/>
                <w:b/>
                <w:sz w:val="24"/>
                <w:szCs w:val="24"/>
              </w:rPr>
            </w:pPr>
            <w:r w:rsidRPr="00BD5FD2">
              <w:rPr>
                <w:rFonts w:ascii="Arial" w:hAnsi="Arial" w:cs="Arial"/>
                <w:b/>
                <w:sz w:val="24"/>
                <w:szCs w:val="24"/>
              </w:rPr>
              <w:t>Class</w:t>
            </w:r>
          </w:p>
        </w:tc>
        <w:tc>
          <w:tcPr>
            <w:tcW w:w="1418" w:type="dxa"/>
          </w:tcPr>
          <w:p w:rsidR="00BD5FD2" w:rsidRPr="00BD5FD2" w:rsidRDefault="00BD5FD2" w:rsidP="00D914E6">
            <w:pPr>
              <w:spacing w:before="100" w:beforeAutospacing="1" w:after="100" w:afterAutospacing="1"/>
              <w:jc w:val="both"/>
              <w:outlineLvl w:val="0"/>
              <w:rPr>
                <w:rFonts w:ascii="Arial" w:hAnsi="Arial" w:cs="Arial"/>
                <w:b/>
                <w:sz w:val="24"/>
                <w:szCs w:val="24"/>
              </w:rPr>
            </w:pPr>
            <w:r w:rsidRPr="00BD5FD2">
              <w:rPr>
                <w:rFonts w:ascii="Arial" w:hAnsi="Arial" w:cs="Arial"/>
                <w:b/>
                <w:sz w:val="24"/>
                <w:szCs w:val="24"/>
              </w:rPr>
              <w:t>Cost</w:t>
            </w:r>
          </w:p>
        </w:tc>
        <w:tc>
          <w:tcPr>
            <w:tcW w:w="1559" w:type="dxa"/>
          </w:tcPr>
          <w:p w:rsidR="00BD5FD2" w:rsidRPr="00BD5FD2" w:rsidRDefault="00BD5FD2" w:rsidP="00D914E6">
            <w:pPr>
              <w:spacing w:before="100" w:beforeAutospacing="1" w:after="100" w:afterAutospacing="1"/>
              <w:jc w:val="both"/>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both"/>
              <w:outlineLvl w:val="0"/>
              <w:rPr>
                <w:rFonts w:ascii="Arial" w:hAnsi="Arial" w:cs="Arial"/>
                <w:sz w:val="24"/>
                <w:szCs w:val="24"/>
              </w:rPr>
            </w:pPr>
          </w:p>
        </w:tc>
      </w:tr>
      <w:tr w:rsidR="00BD5FD2" w:rsidRPr="00BD5FD2" w:rsidTr="00BD5FD2">
        <w:tc>
          <w:tcPr>
            <w:tcW w:w="554"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1</w:t>
            </w:r>
          </w:p>
        </w:tc>
        <w:tc>
          <w:tcPr>
            <w:tcW w:w="1426"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12 – 23 March 2018</w:t>
            </w:r>
          </w:p>
        </w:tc>
        <w:tc>
          <w:tcPr>
            <w:tcW w:w="1417"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New York</w:t>
            </w:r>
          </w:p>
        </w:tc>
        <w:tc>
          <w:tcPr>
            <w:tcW w:w="2098"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62</w:t>
            </w:r>
            <w:r w:rsidRPr="00BD5FD2">
              <w:rPr>
                <w:rFonts w:ascii="Arial" w:hAnsi="Arial" w:cs="Arial"/>
                <w:sz w:val="24"/>
                <w:szCs w:val="24"/>
                <w:vertAlign w:val="superscript"/>
              </w:rPr>
              <w:t>nd</w:t>
            </w:r>
            <w:r w:rsidRPr="00BD5FD2">
              <w:rPr>
                <w:rFonts w:ascii="Arial" w:hAnsi="Arial" w:cs="Arial"/>
                <w:sz w:val="24"/>
                <w:szCs w:val="24"/>
              </w:rPr>
              <w:t xml:space="preserve"> Session of the Commission on the Status of Women (UNCSW62)</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Pr>
                <w:rFonts w:ascii="Arial" w:hAnsi="Arial" w:cs="Arial"/>
                <w:sz w:val="24"/>
                <w:szCs w:val="24"/>
              </w:rPr>
              <w:t>Minister BO</w:t>
            </w:r>
            <w:r w:rsidRPr="00BD5FD2">
              <w:rPr>
                <w:rFonts w:ascii="Arial" w:hAnsi="Arial" w:cs="Arial"/>
                <w:sz w:val="24"/>
                <w:szCs w:val="24"/>
              </w:rPr>
              <w:t xml:space="preserve"> Dlamini</w:t>
            </w:r>
            <w:r>
              <w:rPr>
                <w:rFonts w:ascii="Arial" w:hAnsi="Arial" w:cs="Arial"/>
                <w:sz w:val="24"/>
                <w:szCs w:val="24"/>
              </w:rPr>
              <w:t xml:space="preserve"> – </w:t>
            </w:r>
            <w:r w:rsidRPr="00BD5FD2">
              <w:rPr>
                <w:rFonts w:ascii="Arial" w:hAnsi="Arial" w:cs="Arial"/>
                <w:b/>
                <w:sz w:val="24"/>
                <w:szCs w:val="24"/>
              </w:rPr>
              <w:t>(10-19 Mar 2018)</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Ministry</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Business</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R91</w:t>
            </w:r>
            <w:r>
              <w:rPr>
                <w:rFonts w:ascii="Arial" w:hAnsi="Arial" w:cs="Arial"/>
                <w:sz w:val="24"/>
                <w:szCs w:val="24"/>
              </w:rPr>
              <w:t> </w:t>
            </w:r>
            <w:r w:rsidRPr="00BD5FD2">
              <w:rPr>
                <w:rFonts w:ascii="Arial" w:hAnsi="Arial" w:cs="Arial"/>
                <w:sz w:val="24"/>
                <w:szCs w:val="24"/>
              </w:rPr>
              <w:t>351</w:t>
            </w:r>
          </w:p>
        </w:tc>
        <w:tc>
          <w:tcPr>
            <w:tcW w:w="1559" w:type="dxa"/>
            <w:vMerge w:val="restart"/>
          </w:tcPr>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R1 138 445</w:t>
            </w: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lastRenderedPageBreak/>
              <w:t>R30 475</w:t>
            </w:r>
          </w:p>
        </w:tc>
      </w:tr>
      <w:tr w:rsidR="00BD5FD2" w:rsidRPr="00BD5FD2" w:rsidTr="00BD5FD2">
        <w:tc>
          <w:tcPr>
            <w:tcW w:w="554"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26"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2098"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proofErr w:type="spellStart"/>
            <w:r w:rsidRPr="00BD5FD2">
              <w:rPr>
                <w:rFonts w:ascii="Arial" w:hAnsi="Arial" w:cs="Arial"/>
                <w:sz w:val="24"/>
                <w:szCs w:val="24"/>
              </w:rPr>
              <w:t>Thokozani</w:t>
            </w:r>
            <w:proofErr w:type="spellEnd"/>
            <w:r w:rsidRPr="00BD5FD2">
              <w:rPr>
                <w:rFonts w:ascii="Arial" w:hAnsi="Arial" w:cs="Arial"/>
                <w:sz w:val="24"/>
                <w:szCs w:val="24"/>
              </w:rPr>
              <w:t xml:space="preserve"> Dlamini</w:t>
            </w:r>
            <w:r>
              <w:rPr>
                <w:rFonts w:ascii="Arial" w:hAnsi="Arial" w:cs="Arial"/>
                <w:sz w:val="24"/>
                <w:szCs w:val="24"/>
              </w:rPr>
              <w:t xml:space="preserve"> - </w:t>
            </w:r>
            <w:r w:rsidRPr="00BD5FD2">
              <w:rPr>
                <w:rFonts w:ascii="Arial" w:hAnsi="Arial" w:cs="Arial"/>
                <w:b/>
                <w:sz w:val="24"/>
                <w:szCs w:val="24"/>
              </w:rPr>
              <w:t>(10-19 Mar 2018)</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Spouse</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Business</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R91 351</w:t>
            </w:r>
          </w:p>
        </w:tc>
        <w:tc>
          <w:tcPr>
            <w:tcW w:w="1559" w:type="dxa"/>
            <w:vMerge/>
          </w:tcPr>
          <w:p w:rsidR="00BD5FD2" w:rsidRPr="00BD5FD2" w:rsidRDefault="00BD5FD2" w:rsidP="00D914E6">
            <w:pPr>
              <w:spacing w:before="100" w:beforeAutospacing="1" w:after="100" w:afterAutospacing="1"/>
              <w:jc w:val="center"/>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R27 712</w:t>
            </w:r>
          </w:p>
        </w:tc>
      </w:tr>
      <w:tr w:rsidR="00BD5FD2" w:rsidRPr="00BD5FD2" w:rsidTr="00BD5FD2">
        <w:tc>
          <w:tcPr>
            <w:tcW w:w="554"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26"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2098"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 xml:space="preserve">Ms WR </w:t>
            </w:r>
            <w:r w:rsidRPr="00BD5FD2">
              <w:rPr>
                <w:rFonts w:ascii="Arial" w:hAnsi="Arial" w:cs="Arial"/>
                <w:sz w:val="24"/>
                <w:szCs w:val="24"/>
              </w:rPr>
              <w:lastRenderedPageBreak/>
              <w:t>Tshabalala</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lastRenderedPageBreak/>
              <w:t xml:space="preserve">DDG: Social </w:t>
            </w:r>
            <w:r w:rsidRPr="00BD5FD2">
              <w:rPr>
                <w:rFonts w:ascii="Arial" w:hAnsi="Arial" w:cs="Arial"/>
                <w:sz w:val="24"/>
                <w:szCs w:val="24"/>
              </w:rPr>
              <w:lastRenderedPageBreak/>
              <w:t>Transformation &amp; Economic Empowerment</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lastRenderedPageBreak/>
              <w:t>Business</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R153 359</w:t>
            </w:r>
          </w:p>
        </w:tc>
        <w:tc>
          <w:tcPr>
            <w:tcW w:w="1559" w:type="dxa"/>
            <w:vMerge/>
          </w:tcPr>
          <w:p w:rsidR="00BD5FD2" w:rsidRPr="00BD5FD2" w:rsidRDefault="00BD5FD2" w:rsidP="00D914E6">
            <w:pPr>
              <w:spacing w:before="100" w:beforeAutospacing="1" w:after="100" w:afterAutospacing="1"/>
              <w:jc w:val="center"/>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R22 075</w:t>
            </w:r>
          </w:p>
        </w:tc>
      </w:tr>
      <w:tr w:rsidR="00BD5FD2" w:rsidRPr="00BD5FD2" w:rsidTr="00BD5FD2">
        <w:tc>
          <w:tcPr>
            <w:tcW w:w="554"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26"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2098"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Ms A Griessel</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DDG: Policy, Stakeholder Coordination &amp; Knowledge Management</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Business</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R153 359</w:t>
            </w:r>
          </w:p>
        </w:tc>
        <w:tc>
          <w:tcPr>
            <w:tcW w:w="1559" w:type="dxa"/>
            <w:vMerge/>
          </w:tcPr>
          <w:p w:rsidR="00BD5FD2" w:rsidRPr="00BD5FD2" w:rsidRDefault="00BD5FD2" w:rsidP="00D914E6">
            <w:pPr>
              <w:spacing w:before="100" w:beforeAutospacing="1" w:after="100" w:afterAutospacing="1"/>
              <w:jc w:val="center"/>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R22 075</w:t>
            </w:r>
          </w:p>
        </w:tc>
      </w:tr>
      <w:tr w:rsidR="00BD5FD2" w:rsidRPr="00BD5FD2" w:rsidTr="00BD5FD2">
        <w:tc>
          <w:tcPr>
            <w:tcW w:w="554"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26"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2098"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L Oliphant</w:t>
            </w:r>
          </w:p>
        </w:tc>
        <w:tc>
          <w:tcPr>
            <w:tcW w:w="2127" w:type="dxa"/>
          </w:tcPr>
          <w:p w:rsidR="00BD5FD2" w:rsidRPr="00BD5FD2" w:rsidRDefault="00BD5FD2" w:rsidP="00BD5FD2">
            <w:pPr>
              <w:spacing w:before="100" w:beforeAutospacing="1" w:after="100" w:afterAutospacing="1"/>
              <w:outlineLvl w:val="0"/>
              <w:rPr>
                <w:rFonts w:ascii="Arial" w:hAnsi="Arial" w:cs="Arial"/>
                <w:sz w:val="24"/>
                <w:szCs w:val="24"/>
              </w:rPr>
            </w:pPr>
            <w:r w:rsidRPr="00BD5FD2">
              <w:rPr>
                <w:rFonts w:ascii="Arial" w:hAnsi="Arial" w:cs="Arial"/>
                <w:sz w:val="24"/>
                <w:szCs w:val="24"/>
              </w:rPr>
              <w:t xml:space="preserve">Ministry – </w:t>
            </w:r>
            <w:r>
              <w:rPr>
                <w:rFonts w:ascii="Arial" w:hAnsi="Arial" w:cs="Arial"/>
                <w:sz w:val="24"/>
                <w:szCs w:val="24"/>
              </w:rPr>
              <w:t>Stakeholder</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Business</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R70 381</w:t>
            </w:r>
          </w:p>
        </w:tc>
        <w:tc>
          <w:tcPr>
            <w:tcW w:w="1559" w:type="dxa"/>
            <w:vMerge/>
          </w:tcPr>
          <w:p w:rsidR="00BD5FD2" w:rsidRPr="00BD5FD2" w:rsidRDefault="00BD5FD2" w:rsidP="00D914E6">
            <w:pPr>
              <w:spacing w:before="100" w:beforeAutospacing="1" w:after="100" w:afterAutospacing="1"/>
              <w:jc w:val="center"/>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R22 075</w:t>
            </w:r>
          </w:p>
        </w:tc>
      </w:tr>
      <w:tr w:rsidR="00BD5FD2" w:rsidRPr="00BD5FD2" w:rsidTr="00BD5FD2">
        <w:tc>
          <w:tcPr>
            <w:tcW w:w="554"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26"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2098"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Ms M Mefolo</w:t>
            </w:r>
            <w:r>
              <w:rPr>
                <w:rFonts w:ascii="Arial" w:hAnsi="Arial" w:cs="Arial"/>
                <w:sz w:val="24"/>
                <w:szCs w:val="24"/>
              </w:rPr>
              <w:t xml:space="preserve"> - </w:t>
            </w:r>
            <w:r w:rsidRPr="00BD5FD2">
              <w:rPr>
                <w:rFonts w:ascii="Arial" w:hAnsi="Arial" w:cs="Arial"/>
                <w:b/>
                <w:sz w:val="24"/>
                <w:szCs w:val="24"/>
              </w:rPr>
              <w:t>(10-19 Mar 2018)</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Ministry – Parliamentary Liaison Officer</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Business</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R118 799</w:t>
            </w:r>
          </w:p>
        </w:tc>
        <w:tc>
          <w:tcPr>
            <w:tcW w:w="1559" w:type="dxa"/>
            <w:vMerge/>
          </w:tcPr>
          <w:p w:rsidR="00BD5FD2" w:rsidRPr="00BD5FD2" w:rsidRDefault="00BD5FD2" w:rsidP="00D914E6">
            <w:pPr>
              <w:spacing w:before="100" w:beforeAutospacing="1" w:after="100" w:afterAutospacing="1"/>
              <w:jc w:val="center"/>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R22 075</w:t>
            </w:r>
          </w:p>
        </w:tc>
      </w:tr>
      <w:tr w:rsidR="00BD5FD2" w:rsidRPr="00BD5FD2" w:rsidTr="00BD5FD2">
        <w:tc>
          <w:tcPr>
            <w:tcW w:w="554"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26"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2098"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Ms E Maluleke</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CD: Governance Transformation, Justice &amp; Security</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Business</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R153 359</w:t>
            </w:r>
          </w:p>
        </w:tc>
        <w:tc>
          <w:tcPr>
            <w:tcW w:w="1559" w:type="dxa"/>
            <w:vMerge/>
          </w:tcPr>
          <w:p w:rsidR="00BD5FD2" w:rsidRPr="00BD5FD2" w:rsidRDefault="00BD5FD2" w:rsidP="00D914E6">
            <w:pPr>
              <w:spacing w:before="100" w:beforeAutospacing="1" w:after="100" w:afterAutospacing="1"/>
              <w:jc w:val="center"/>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R22 075</w:t>
            </w:r>
          </w:p>
        </w:tc>
      </w:tr>
      <w:tr w:rsidR="00BD5FD2" w:rsidRPr="00BD5FD2" w:rsidTr="00BD5FD2">
        <w:tc>
          <w:tcPr>
            <w:tcW w:w="554"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26"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2098"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Ms T Khosa</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Dir: International Relations</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Business</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R153 359</w:t>
            </w:r>
          </w:p>
        </w:tc>
        <w:tc>
          <w:tcPr>
            <w:tcW w:w="1559" w:type="dxa"/>
            <w:vMerge/>
          </w:tcPr>
          <w:p w:rsidR="00BD5FD2" w:rsidRPr="00BD5FD2" w:rsidRDefault="00BD5FD2" w:rsidP="00D914E6">
            <w:pPr>
              <w:spacing w:before="100" w:beforeAutospacing="1" w:after="100" w:afterAutospacing="1"/>
              <w:jc w:val="center"/>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R22 075</w:t>
            </w:r>
          </w:p>
        </w:tc>
      </w:tr>
      <w:tr w:rsidR="00BD5FD2" w:rsidRPr="00BD5FD2" w:rsidTr="00BD5FD2">
        <w:tc>
          <w:tcPr>
            <w:tcW w:w="554"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lastRenderedPageBreak/>
              <w:t>2</w:t>
            </w:r>
          </w:p>
        </w:tc>
        <w:tc>
          <w:tcPr>
            <w:tcW w:w="1426"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3 – 4 May 2018</w:t>
            </w:r>
          </w:p>
        </w:tc>
        <w:tc>
          <w:tcPr>
            <w:tcW w:w="1417"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Mauritius</w:t>
            </w:r>
          </w:p>
        </w:tc>
        <w:tc>
          <w:tcPr>
            <w:tcW w:w="2098"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Indian Ocean Rim Association (IORA) Women’s Economic Empowerment Preparatory Workshop</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Mr P Maponyane</w:t>
            </w:r>
          </w:p>
        </w:tc>
        <w:tc>
          <w:tcPr>
            <w:tcW w:w="2127" w:type="dxa"/>
          </w:tcPr>
          <w:p w:rsidR="00BD5FD2" w:rsidRPr="00BD5FD2" w:rsidRDefault="00BD5FD2" w:rsidP="00CD326B">
            <w:pPr>
              <w:spacing w:before="100" w:beforeAutospacing="1" w:after="100" w:afterAutospacing="1"/>
              <w:outlineLvl w:val="0"/>
              <w:rPr>
                <w:rFonts w:ascii="Arial" w:hAnsi="Arial" w:cs="Arial"/>
                <w:sz w:val="24"/>
                <w:szCs w:val="24"/>
              </w:rPr>
            </w:pPr>
            <w:r w:rsidRPr="00BD5FD2">
              <w:rPr>
                <w:rFonts w:ascii="Arial" w:hAnsi="Arial" w:cs="Arial"/>
                <w:sz w:val="24"/>
                <w:szCs w:val="24"/>
              </w:rPr>
              <w:t>Ass</w:t>
            </w:r>
            <w:r w:rsidR="00CD326B">
              <w:rPr>
                <w:rFonts w:ascii="Arial" w:hAnsi="Arial" w:cs="Arial"/>
                <w:sz w:val="24"/>
                <w:szCs w:val="24"/>
              </w:rPr>
              <w:t>istant</w:t>
            </w:r>
            <w:r w:rsidRPr="00BD5FD2">
              <w:rPr>
                <w:rFonts w:ascii="Arial" w:hAnsi="Arial" w:cs="Arial"/>
                <w:sz w:val="24"/>
                <w:szCs w:val="24"/>
              </w:rPr>
              <w:t xml:space="preserve"> Dir</w:t>
            </w:r>
            <w:r w:rsidR="00CD326B">
              <w:rPr>
                <w:rFonts w:ascii="Arial" w:hAnsi="Arial" w:cs="Arial"/>
                <w:sz w:val="24"/>
                <w:szCs w:val="24"/>
              </w:rPr>
              <w:t>ector</w:t>
            </w:r>
            <w:r w:rsidRPr="00BD5FD2">
              <w:rPr>
                <w:rFonts w:ascii="Arial" w:hAnsi="Arial" w:cs="Arial"/>
                <w:sz w:val="24"/>
                <w:szCs w:val="24"/>
              </w:rPr>
              <w:t>: Economic Empowerment &amp; Participation</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Economy</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R13</w:t>
            </w:r>
            <w:r>
              <w:rPr>
                <w:rFonts w:ascii="Arial" w:hAnsi="Arial" w:cs="Arial"/>
                <w:sz w:val="24"/>
                <w:szCs w:val="24"/>
              </w:rPr>
              <w:t> </w:t>
            </w:r>
            <w:r w:rsidRPr="00BD5FD2">
              <w:rPr>
                <w:rFonts w:ascii="Arial" w:hAnsi="Arial" w:cs="Arial"/>
                <w:sz w:val="24"/>
                <w:szCs w:val="24"/>
              </w:rPr>
              <w:t>788</w:t>
            </w:r>
          </w:p>
        </w:tc>
        <w:tc>
          <w:tcPr>
            <w:tcW w:w="1559" w:type="dxa"/>
            <w:vMerge w:val="restart"/>
          </w:tcPr>
          <w:p w:rsidR="00BD5FD2" w:rsidRDefault="00BD5FD2" w:rsidP="00D914E6">
            <w:pPr>
              <w:spacing w:before="100" w:beforeAutospacing="1" w:after="100" w:afterAutospacing="1"/>
              <w:jc w:val="center"/>
              <w:outlineLvl w:val="0"/>
              <w:rPr>
                <w:rFonts w:ascii="Arial" w:hAnsi="Arial" w:cs="Arial"/>
                <w:sz w:val="24"/>
                <w:szCs w:val="24"/>
              </w:rPr>
            </w:pPr>
          </w:p>
          <w:p w:rsidR="00BD5FD2" w:rsidRDefault="00BD5FD2" w:rsidP="00D914E6">
            <w:pPr>
              <w:spacing w:before="100" w:beforeAutospacing="1" w:after="100" w:afterAutospacing="1"/>
              <w:jc w:val="center"/>
              <w:outlineLvl w:val="0"/>
              <w:rPr>
                <w:rFonts w:ascii="Arial" w:hAnsi="Arial" w:cs="Arial"/>
                <w:sz w:val="24"/>
                <w:szCs w:val="24"/>
              </w:rPr>
            </w:pPr>
          </w:p>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R8 400</w:t>
            </w: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RR2 726</w:t>
            </w:r>
          </w:p>
        </w:tc>
      </w:tr>
      <w:tr w:rsidR="00BD5FD2" w:rsidRPr="00BD5FD2" w:rsidTr="00BD5FD2">
        <w:tc>
          <w:tcPr>
            <w:tcW w:w="554"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26"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2098"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Ms N Shitlhango</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Senior Admin Officer: International Relations</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Economy</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R13 788</w:t>
            </w:r>
          </w:p>
        </w:tc>
        <w:tc>
          <w:tcPr>
            <w:tcW w:w="1559" w:type="dxa"/>
            <w:vMerge/>
          </w:tcPr>
          <w:p w:rsidR="00BD5FD2" w:rsidRPr="00BD5FD2" w:rsidRDefault="00BD5FD2" w:rsidP="00D914E6">
            <w:pPr>
              <w:spacing w:before="100" w:beforeAutospacing="1" w:after="100" w:afterAutospacing="1"/>
              <w:jc w:val="center"/>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R2 726</w:t>
            </w:r>
          </w:p>
        </w:tc>
      </w:tr>
      <w:tr w:rsidR="00BD5FD2" w:rsidRPr="00BD5FD2" w:rsidTr="00BD5FD2">
        <w:tc>
          <w:tcPr>
            <w:tcW w:w="554"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3</w:t>
            </w:r>
          </w:p>
        </w:tc>
        <w:tc>
          <w:tcPr>
            <w:tcW w:w="1426"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7 – 9 May 2018</w:t>
            </w:r>
          </w:p>
        </w:tc>
        <w:tc>
          <w:tcPr>
            <w:tcW w:w="1417"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Addis Ababa</w:t>
            </w:r>
          </w:p>
        </w:tc>
        <w:tc>
          <w:tcPr>
            <w:tcW w:w="2098"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3</w:t>
            </w:r>
            <w:r w:rsidRPr="00BD5FD2">
              <w:rPr>
                <w:rFonts w:ascii="Arial" w:hAnsi="Arial" w:cs="Arial"/>
                <w:sz w:val="24"/>
                <w:szCs w:val="24"/>
                <w:vertAlign w:val="superscript"/>
              </w:rPr>
              <w:t>rd</w:t>
            </w:r>
            <w:r w:rsidRPr="00BD5FD2">
              <w:rPr>
                <w:rFonts w:ascii="Arial" w:hAnsi="Arial" w:cs="Arial"/>
                <w:sz w:val="24"/>
                <w:szCs w:val="24"/>
              </w:rPr>
              <w:t xml:space="preserve"> Specialised Technical Committee (STC) on Women Empowerment</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Ms XV Mathobela</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CD: Office of the Director-General</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Economy</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R32</w:t>
            </w:r>
            <w:r>
              <w:rPr>
                <w:rFonts w:ascii="Arial" w:hAnsi="Arial" w:cs="Arial"/>
                <w:sz w:val="24"/>
                <w:szCs w:val="24"/>
              </w:rPr>
              <w:t> </w:t>
            </w:r>
            <w:r w:rsidRPr="00BD5FD2">
              <w:rPr>
                <w:rFonts w:ascii="Arial" w:hAnsi="Arial" w:cs="Arial"/>
                <w:sz w:val="24"/>
                <w:szCs w:val="24"/>
              </w:rPr>
              <w:t>839</w:t>
            </w:r>
          </w:p>
        </w:tc>
        <w:tc>
          <w:tcPr>
            <w:tcW w:w="1559" w:type="dxa"/>
            <w:vMerge w:val="restart"/>
          </w:tcPr>
          <w:p w:rsidR="00BD5FD2" w:rsidRDefault="00BD5FD2" w:rsidP="00D914E6">
            <w:pPr>
              <w:spacing w:before="100" w:beforeAutospacing="1" w:after="100" w:afterAutospacing="1"/>
              <w:jc w:val="center"/>
              <w:outlineLvl w:val="0"/>
              <w:rPr>
                <w:rFonts w:ascii="Arial" w:hAnsi="Arial" w:cs="Arial"/>
                <w:sz w:val="24"/>
                <w:szCs w:val="24"/>
              </w:rPr>
            </w:pPr>
          </w:p>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R31 000</w:t>
            </w: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R4 427</w:t>
            </w:r>
          </w:p>
        </w:tc>
      </w:tr>
      <w:tr w:rsidR="00BD5FD2" w:rsidRPr="00BD5FD2" w:rsidTr="00BD5FD2">
        <w:tc>
          <w:tcPr>
            <w:tcW w:w="554"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26"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2098"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Mr B Thompson</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Ass</w:t>
            </w:r>
            <w:r w:rsidR="00CD326B">
              <w:rPr>
                <w:rFonts w:ascii="Arial" w:hAnsi="Arial" w:cs="Arial"/>
                <w:sz w:val="24"/>
                <w:szCs w:val="24"/>
              </w:rPr>
              <w:t>istan</w:t>
            </w:r>
            <w:r w:rsidRPr="00BD5FD2">
              <w:rPr>
                <w:rFonts w:ascii="Arial" w:hAnsi="Arial" w:cs="Arial"/>
                <w:sz w:val="24"/>
                <w:szCs w:val="24"/>
              </w:rPr>
              <w:t>t Dir</w:t>
            </w:r>
            <w:r w:rsidR="00CD326B">
              <w:rPr>
                <w:rFonts w:ascii="Arial" w:hAnsi="Arial" w:cs="Arial"/>
                <w:sz w:val="24"/>
                <w:szCs w:val="24"/>
              </w:rPr>
              <w:t>ector</w:t>
            </w:r>
            <w:r w:rsidRPr="00BD5FD2">
              <w:rPr>
                <w:rFonts w:ascii="Arial" w:hAnsi="Arial" w:cs="Arial"/>
                <w:sz w:val="24"/>
                <w:szCs w:val="24"/>
              </w:rPr>
              <w:t>: Strategic Management</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Economy</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R32 839</w:t>
            </w:r>
          </w:p>
        </w:tc>
        <w:tc>
          <w:tcPr>
            <w:tcW w:w="1559" w:type="dxa"/>
            <w:vMerge/>
          </w:tcPr>
          <w:p w:rsidR="00BD5FD2" w:rsidRPr="00BD5FD2" w:rsidRDefault="00BD5FD2" w:rsidP="00D914E6">
            <w:pPr>
              <w:spacing w:before="100" w:beforeAutospacing="1" w:after="100" w:afterAutospacing="1"/>
              <w:jc w:val="center"/>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R3 830</w:t>
            </w:r>
          </w:p>
        </w:tc>
      </w:tr>
      <w:tr w:rsidR="00BD5FD2" w:rsidRPr="00BD5FD2" w:rsidTr="00BD5FD2">
        <w:tc>
          <w:tcPr>
            <w:tcW w:w="554"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4</w:t>
            </w:r>
          </w:p>
        </w:tc>
        <w:tc>
          <w:tcPr>
            <w:tcW w:w="1426"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10 – 11 May 2018</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Addis Ababa</w:t>
            </w:r>
          </w:p>
        </w:tc>
        <w:tc>
          <w:tcPr>
            <w:tcW w:w="2098"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 xml:space="preserve">3rd Specialised Technical Committee (STC) on Women </w:t>
            </w:r>
            <w:r w:rsidRPr="00BD5FD2">
              <w:rPr>
                <w:rFonts w:ascii="Arial" w:hAnsi="Arial" w:cs="Arial"/>
                <w:sz w:val="24"/>
                <w:szCs w:val="24"/>
              </w:rPr>
              <w:lastRenderedPageBreak/>
              <w:t>Empowerment - Minister’s Meeting</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lastRenderedPageBreak/>
              <w:t>Ms E Maluleke</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CD: Governance Transformation, Justice &amp; Security</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Economy</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R32 425</w:t>
            </w:r>
          </w:p>
        </w:tc>
        <w:tc>
          <w:tcPr>
            <w:tcW w:w="1559"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R15 500</w:t>
            </w: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R2 947</w:t>
            </w:r>
          </w:p>
        </w:tc>
      </w:tr>
      <w:tr w:rsidR="00BD5FD2" w:rsidRPr="00BD5FD2" w:rsidTr="00BD5FD2">
        <w:tc>
          <w:tcPr>
            <w:tcW w:w="554"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lastRenderedPageBreak/>
              <w:t>5</w:t>
            </w:r>
          </w:p>
        </w:tc>
        <w:tc>
          <w:tcPr>
            <w:tcW w:w="1426"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27 – 28 June 2018</w:t>
            </w:r>
          </w:p>
        </w:tc>
        <w:tc>
          <w:tcPr>
            <w:tcW w:w="1417"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Kenya</w:t>
            </w:r>
          </w:p>
        </w:tc>
        <w:tc>
          <w:tcPr>
            <w:tcW w:w="2098" w:type="dxa"/>
            <w:vMerge w:val="restart"/>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UN Regional Consultation on the Progress to Localize Agenda 2030 on Sustainable Development Goals (SDGs)</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Ms A Griessel</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DDG: Policy, Stakeholder Coordination &amp; Knowledge Management</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Economy</w:t>
            </w:r>
          </w:p>
        </w:tc>
        <w:tc>
          <w:tcPr>
            <w:tcW w:w="1418"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R68</w:t>
            </w:r>
            <w:r>
              <w:rPr>
                <w:rFonts w:ascii="Arial" w:hAnsi="Arial" w:cs="Arial"/>
                <w:sz w:val="24"/>
                <w:szCs w:val="24"/>
              </w:rPr>
              <w:t> </w:t>
            </w:r>
            <w:r w:rsidRPr="00BD5FD2">
              <w:rPr>
                <w:rFonts w:ascii="Arial" w:hAnsi="Arial" w:cs="Arial"/>
                <w:sz w:val="24"/>
                <w:szCs w:val="24"/>
              </w:rPr>
              <w:t>345</w:t>
            </w:r>
          </w:p>
        </w:tc>
        <w:tc>
          <w:tcPr>
            <w:tcW w:w="1559" w:type="dxa"/>
            <w:vMerge w:val="restart"/>
          </w:tcPr>
          <w:p w:rsidR="00BD5FD2" w:rsidRDefault="00BD5FD2" w:rsidP="00D914E6">
            <w:pPr>
              <w:spacing w:before="100" w:beforeAutospacing="1" w:after="100" w:afterAutospacing="1"/>
              <w:jc w:val="center"/>
              <w:outlineLvl w:val="0"/>
              <w:rPr>
                <w:rFonts w:ascii="Arial" w:hAnsi="Arial" w:cs="Arial"/>
                <w:sz w:val="24"/>
                <w:szCs w:val="24"/>
              </w:rPr>
            </w:pPr>
          </w:p>
          <w:p w:rsidR="00BD5FD2" w:rsidRPr="00BD5FD2" w:rsidRDefault="00BD5FD2" w:rsidP="00D914E6">
            <w:pPr>
              <w:spacing w:before="100" w:beforeAutospacing="1" w:after="100" w:afterAutospacing="1"/>
              <w:jc w:val="center"/>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R0</w:t>
            </w:r>
          </w:p>
        </w:tc>
      </w:tr>
      <w:tr w:rsidR="00BD5FD2" w:rsidRPr="00BD5FD2" w:rsidTr="00BD5FD2">
        <w:tc>
          <w:tcPr>
            <w:tcW w:w="554"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26"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2098" w:type="dxa"/>
            <w:vMerge/>
          </w:tcPr>
          <w:p w:rsidR="00BD5FD2" w:rsidRPr="00BD5FD2" w:rsidRDefault="00BD5FD2" w:rsidP="00D914E6">
            <w:pPr>
              <w:spacing w:before="100" w:beforeAutospacing="1" w:after="100" w:afterAutospacing="1"/>
              <w:outlineLvl w:val="0"/>
              <w:rPr>
                <w:rFonts w:ascii="Arial" w:hAnsi="Arial" w:cs="Arial"/>
                <w:sz w:val="24"/>
                <w:szCs w:val="24"/>
              </w:rPr>
            </w:pP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Ms ER Mailula</w:t>
            </w:r>
          </w:p>
        </w:tc>
        <w:tc>
          <w:tcPr>
            <w:tcW w:w="212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Senior Admin Officer: Office of the DDG – Social Transformation &amp; Economic Empowerment</w:t>
            </w:r>
          </w:p>
        </w:tc>
        <w:tc>
          <w:tcPr>
            <w:tcW w:w="1417" w:type="dxa"/>
          </w:tcPr>
          <w:p w:rsidR="00BD5FD2" w:rsidRPr="00BD5FD2" w:rsidRDefault="00BD5FD2" w:rsidP="00D914E6">
            <w:pPr>
              <w:spacing w:before="100" w:beforeAutospacing="1" w:after="100" w:afterAutospacing="1"/>
              <w:outlineLvl w:val="0"/>
              <w:rPr>
                <w:rFonts w:ascii="Arial" w:hAnsi="Arial" w:cs="Arial"/>
                <w:sz w:val="24"/>
                <w:szCs w:val="24"/>
              </w:rPr>
            </w:pPr>
            <w:r w:rsidRPr="00BD5FD2">
              <w:rPr>
                <w:rFonts w:ascii="Arial" w:hAnsi="Arial" w:cs="Arial"/>
                <w:sz w:val="24"/>
                <w:szCs w:val="24"/>
              </w:rPr>
              <w:t>Economy</w:t>
            </w:r>
          </w:p>
        </w:tc>
        <w:tc>
          <w:tcPr>
            <w:tcW w:w="1418" w:type="dxa"/>
          </w:tcPr>
          <w:p w:rsidR="00BD5FD2" w:rsidRPr="00BD5FD2" w:rsidRDefault="00BD5FD2" w:rsidP="00D914E6">
            <w:pPr>
              <w:spacing w:before="100" w:beforeAutospacing="1" w:after="100" w:afterAutospacing="1"/>
              <w:jc w:val="both"/>
              <w:outlineLvl w:val="0"/>
              <w:rPr>
                <w:rFonts w:ascii="Arial" w:hAnsi="Arial" w:cs="Arial"/>
                <w:sz w:val="24"/>
                <w:szCs w:val="24"/>
              </w:rPr>
            </w:pPr>
            <w:r w:rsidRPr="00BD5FD2">
              <w:rPr>
                <w:rFonts w:ascii="Arial" w:hAnsi="Arial" w:cs="Arial"/>
                <w:sz w:val="24"/>
                <w:szCs w:val="24"/>
              </w:rPr>
              <w:t>R10 974</w:t>
            </w: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4"/>
                <w:szCs w:val="24"/>
              </w:rPr>
            </w:pPr>
          </w:p>
        </w:tc>
        <w:tc>
          <w:tcPr>
            <w:tcW w:w="1843" w:type="dxa"/>
          </w:tcPr>
          <w:p w:rsidR="00BD5FD2" w:rsidRPr="00BD5FD2" w:rsidRDefault="00BD5FD2" w:rsidP="00D914E6">
            <w:pPr>
              <w:spacing w:before="100" w:beforeAutospacing="1" w:after="100" w:afterAutospacing="1"/>
              <w:jc w:val="center"/>
              <w:outlineLvl w:val="0"/>
              <w:rPr>
                <w:rFonts w:ascii="Arial" w:hAnsi="Arial" w:cs="Arial"/>
                <w:sz w:val="24"/>
                <w:szCs w:val="24"/>
              </w:rPr>
            </w:pPr>
            <w:r w:rsidRPr="00BD5FD2">
              <w:rPr>
                <w:rFonts w:ascii="Arial" w:hAnsi="Arial" w:cs="Arial"/>
                <w:sz w:val="24"/>
                <w:szCs w:val="24"/>
              </w:rPr>
              <w:t>R4 303</w:t>
            </w:r>
          </w:p>
        </w:tc>
      </w:tr>
    </w:tbl>
    <w:p w:rsidR="00BD5FD2" w:rsidRDefault="00BD5FD2" w:rsidP="00BD5FD2">
      <w:pPr>
        <w:pStyle w:val="ListParagraph"/>
        <w:spacing w:before="100" w:beforeAutospacing="1" w:after="100" w:afterAutospacing="1"/>
        <w:jc w:val="both"/>
        <w:outlineLvl w:val="0"/>
      </w:pPr>
    </w:p>
    <w:p w:rsidR="00BD5FD2" w:rsidRPr="00BD5FD2" w:rsidRDefault="00BD5FD2" w:rsidP="00BD5FD2">
      <w:pPr>
        <w:spacing w:after="160" w:line="259" w:lineRule="auto"/>
        <w:rPr>
          <w:rFonts w:ascii="Arial" w:hAnsi="Arial" w:cs="Arial"/>
          <w:sz w:val="32"/>
          <w:szCs w:val="32"/>
        </w:rPr>
      </w:pPr>
      <w:r>
        <w:br w:type="page"/>
      </w:r>
      <w:r w:rsidRPr="00BD5FD2">
        <w:rPr>
          <w:rFonts w:ascii="Arial" w:hAnsi="Arial" w:cs="Arial"/>
          <w:sz w:val="32"/>
          <w:szCs w:val="32"/>
        </w:rPr>
        <w:lastRenderedPageBreak/>
        <w:t>Refer to table for response on bullet 4</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284"/>
        <w:gridCol w:w="1559"/>
        <w:gridCol w:w="2098"/>
        <w:gridCol w:w="1984"/>
        <w:gridCol w:w="2410"/>
        <w:gridCol w:w="2552"/>
        <w:gridCol w:w="2976"/>
      </w:tblGrid>
      <w:tr w:rsidR="00BD5FD2" w:rsidRPr="00BD5FD2" w:rsidTr="00BD5FD2">
        <w:trPr>
          <w:tblHeader/>
        </w:trPr>
        <w:tc>
          <w:tcPr>
            <w:tcW w:w="730" w:type="dxa"/>
          </w:tcPr>
          <w:p w:rsidR="00BD5FD2" w:rsidRPr="00BD5FD2" w:rsidRDefault="00BD5FD2" w:rsidP="00D914E6">
            <w:pPr>
              <w:spacing w:before="100" w:beforeAutospacing="1" w:after="100" w:afterAutospacing="1"/>
              <w:jc w:val="center"/>
              <w:outlineLvl w:val="0"/>
              <w:rPr>
                <w:rFonts w:ascii="Arial" w:hAnsi="Arial" w:cs="Arial"/>
                <w:b/>
                <w:sz w:val="28"/>
                <w:szCs w:val="28"/>
              </w:rPr>
            </w:pPr>
            <w:r w:rsidRPr="00BD5FD2">
              <w:rPr>
                <w:rFonts w:ascii="Arial" w:hAnsi="Arial" w:cs="Arial"/>
                <w:b/>
                <w:sz w:val="28"/>
                <w:szCs w:val="28"/>
              </w:rPr>
              <w:t>No</w:t>
            </w:r>
          </w:p>
        </w:tc>
        <w:tc>
          <w:tcPr>
            <w:tcW w:w="1284" w:type="dxa"/>
          </w:tcPr>
          <w:p w:rsidR="00BD5FD2" w:rsidRPr="00BD5FD2" w:rsidRDefault="00BD5FD2" w:rsidP="00D914E6">
            <w:pPr>
              <w:spacing w:before="100" w:beforeAutospacing="1" w:after="100" w:afterAutospacing="1"/>
              <w:jc w:val="center"/>
              <w:outlineLvl w:val="0"/>
              <w:rPr>
                <w:rFonts w:ascii="Arial" w:hAnsi="Arial" w:cs="Arial"/>
                <w:b/>
                <w:sz w:val="28"/>
                <w:szCs w:val="28"/>
              </w:rPr>
            </w:pPr>
            <w:r w:rsidRPr="00BD5FD2">
              <w:rPr>
                <w:rFonts w:ascii="Arial" w:hAnsi="Arial" w:cs="Arial"/>
                <w:b/>
                <w:sz w:val="28"/>
                <w:szCs w:val="28"/>
              </w:rPr>
              <w:t>Date</w:t>
            </w:r>
          </w:p>
        </w:tc>
        <w:tc>
          <w:tcPr>
            <w:tcW w:w="1559" w:type="dxa"/>
          </w:tcPr>
          <w:p w:rsidR="00BD5FD2" w:rsidRPr="00BD5FD2" w:rsidRDefault="00BD5FD2" w:rsidP="00D914E6">
            <w:pPr>
              <w:spacing w:before="100" w:beforeAutospacing="1" w:after="100" w:afterAutospacing="1"/>
              <w:jc w:val="center"/>
              <w:outlineLvl w:val="0"/>
              <w:rPr>
                <w:rFonts w:ascii="Arial" w:hAnsi="Arial" w:cs="Arial"/>
                <w:b/>
                <w:sz w:val="28"/>
                <w:szCs w:val="28"/>
              </w:rPr>
            </w:pPr>
            <w:r w:rsidRPr="00BD5FD2">
              <w:rPr>
                <w:rFonts w:ascii="Arial" w:hAnsi="Arial" w:cs="Arial"/>
                <w:b/>
                <w:sz w:val="28"/>
                <w:szCs w:val="28"/>
              </w:rPr>
              <w:t>Destination</w:t>
            </w:r>
          </w:p>
        </w:tc>
        <w:tc>
          <w:tcPr>
            <w:tcW w:w="2098" w:type="dxa"/>
          </w:tcPr>
          <w:p w:rsidR="00BD5FD2" w:rsidRPr="00BD5FD2" w:rsidRDefault="00BD5FD2" w:rsidP="00D914E6">
            <w:pPr>
              <w:spacing w:before="100" w:beforeAutospacing="1" w:after="100" w:afterAutospacing="1"/>
              <w:jc w:val="center"/>
              <w:outlineLvl w:val="0"/>
              <w:rPr>
                <w:rFonts w:ascii="Arial" w:hAnsi="Arial" w:cs="Arial"/>
                <w:b/>
                <w:sz w:val="28"/>
                <w:szCs w:val="28"/>
              </w:rPr>
            </w:pPr>
            <w:r w:rsidRPr="00BD5FD2">
              <w:rPr>
                <w:rFonts w:ascii="Arial" w:hAnsi="Arial" w:cs="Arial"/>
                <w:b/>
                <w:sz w:val="28"/>
                <w:szCs w:val="28"/>
              </w:rPr>
              <w:t>A - Purpose of trip</w:t>
            </w:r>
          </w:p>
        </w:tc>
        <w:tc>
          <w:tcPr>
            <w:tcW w:w="1984" w:type="dxa"/>
          </w:tcPr>
          <w:p w:rsidR="00BD5FD2" w:rsidRPr="00BD5FD2" w:rsidRDefault="00BD5FD2" w:rsidP="00D914E6">
            <w:pPr>
              <w:spacing w:before="100" w:beforeAutospacing="1" w:after="100" w:afterAutospacing="1"/>
              <w:jc w:val="center"/>
              <w:outlineLvl w:val="0"/>
              <w:rPr>
                <w:rFonts w:ascii="Arial" w:hAnsi="Arial" w:cs="Arial"/>
                <w:b/>
                <w:sz w:val="28"/>
                <w:szCs w:val="28"/>
              </w:rPr>
            </w:pPr>
            <w:r w:rsidRPr="00BD5FD2">
              <w:rPr>
                <w:rFonts w:ascii="Arial" w:hAnsi="Arial" w:cs="Arial"/>
                <w:b/>
                <w:sz w:val="28"/>
                <w:szCs w:val="28"/>
              </w:rPr>
              <w:t>Official</w:t>
            </w:r>
          </w:p>
        </w:tc>
        <w:tc>
          <w:tcPr>
            <w:tcW w:w="2410" w:type="dxa"/>
          </w:tcPr>
          <w:p w:rsidR="00BD5FD2" w:rsidRPr="00BD5FD2" w:rsidRDefault="00BD5FD2" w:rsidP="00D914E6">
            <w:pPr>
              <w:spacing w:before="100" w:beforeAutospacing="1" w:after="100" w:afterAutospacing="1"/>
              <w:jc w:val="center"/>
              <w:outlineLvl w:val="0"/>
              <w:rPr>
                <w:rFonts w:ascii="Arial" w:hAnsi="Arial" w:cs="Arial"/>
                <w:b/>
                <w:sz w:val="28"/>
                <w:szCs w:val="28"/>
              </w:rPr>
            </w:pPr>
            <w:r w:rsidRPr="00BD5FD2">
              <w:rPr>
                <w:rFonts w:ascii="Arial" w:hAnsi="Arial" w:cs="Arial"/>
                <w:b/>
                <w:sz w:val="28"/>
                <w:szCs w:val="28"/>
              </w:rPr>
              <w:t>B - Expertise of official</w:t>
            </w:r>
          </w:p>
        </w:tc>
        <w:tc>
          <w:tcPr>
            <w:tcW w:w="2552" w:type="dxa"/>
          </w:tcPr>
          <w:p w:rsidR="00BD5FD2" w:rsidRPr="00BD5FD2" w:rsidRDefault="00BD5FD2" w:rsidP="00D914E6">
            <w:pPr>
              <w:spacing w:before="100" w:beforeAutospacing="1" w:after="100" w:afterAutospacing="1"/>
              <w:jc w:val="center"/>
              <w:outlineLvl w:val="0"/>
              <w:rPr>
                <w:rFonts w:ascii="Arial" w:hAnsi="Arial" w:cs="Arial"/>
                <w:b/>
                <w:sz w:val="28"/>
                <w:szCs w:val="28"/>
              </w:rPr>
            </w:pPr>
            <w:r w:rsidRPr="00BD5FD2">
              <w:rPr>
                <w:rFonts w:ascii="Arial" w:hAnsi="Arial" w:cs="Arial"/>
                <w:b/>
                <w:sz w:val="28"/>
                <w:szCs w:val="28"/>
              </w:rPr>
              <w:t>C – Value add of official</w:t>
            </w:r>
          </w:p>
        </w:tc>
        <w:tc>
          <w:tcPr>
            <w:tcW w:w="2976" w:type="dxa"/>
          </w:tcPr>
          <w:p w:rsidR="00BD5FD2" w:rsidRPr="00BD5FD2" w:rsidRDefault="00BD5FD2" w:rsidP="00D914E6">
            <w:pPr>
              <w:spacing w:before="100" w:beforeAutospacing="1" w:after="100" w:afterAutospacing="1"/>
              <w:jc w:val="center"/>
              <w:outlineLvl w:val="0"/>
              <w:rPr>
                <w:rFonts w:ascii="Arial" w:hAnsi="Arial" w:cs="Arial"/>
                <w:b/>
                <w:sz w:val="28"/>
                <w:szCs w:val="28"/>
              </w:rPr>
            </w:pPr>
            <w:r w:rsidRPr="00BD5FD2">
              <w:rPr>
                <w:rFonts w:ascii="Arial" w:hAnsi="Arial" w:cs="Arial"/>
                <w:b/>
                <w:sz w:val="28"/>
                <w:szCs w:val="28"/>
              </w:rPr>
              <w:t>D – Outcome of trip</w:t>
            </w:r>
          </w:p>
        </w:tc>
      </w:tr>
      <w:tr w:rsidR="00BD5FD2" w:rsidRPr="00BD5FD2" w:rsidTr="00BD5FD2">
        <w:tc>
          <w:tcPr>
            <w:tcW w:w="730" w:type="dxa"/>
            <w:vMerge w:val="restart"/>
          </w:tcPr>
          <w:p w:rsid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1</w:t>
            </w: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Pr="00BD5FD2" w:rsidRDefault="00BD5FD2" w:rsidP="00D914E6">
            <w:pPr>
              <w:spacing w:before="100" w:beforeAutospacing="1" w:after="100" w:afterAutospacing="1"/>
              <w:outlineLvl w:val="0"/>
              <w:rPr>
                <w:rFonts w:ascii="Arial" w:hAnsi="Arial" w:cs="Arial"/>
                <w:sz w:val="28"/>
                <w:szCs w:val="28"/>
              </w:rPr>
            </w:pPr>
          </w:p>
        </w:tc>
        <w:tc>
          <w:tcPr>
            <w:tcW w:w="1284" w:type="dxa"/>
            <w:vMerge w:val="restart"/>
          </w:tcPr>
          <w:p w:rsid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 xml:space="preserve"> 12 – 23 March 2018</w:t>
            </w: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Pr="00BD5FD2" w:rsidRDefault="00BD5FD2" w:rsidP="00D914E6">
            <w:pPr>
              <w:spacing w:before="100" w:beforeAutospacing="1" w:after="100" w:afterAutospacing="1"/>
              <w:outlineLvl w:val="0"/>
              <w:rPr>
                <w:rFonts w:ascii="Arial" w:hAnsi="Arial" w:cs="Arial"/>
                <w:sz w:val="28"/>
                <w:szCs w:val="28"/>
              </w:rPr>
            </w:pPr>
          </w:p>
        </w:tc>
        <w:tc>
          <w:tcPr>
            <w:tcW w:w="1559" w:type="dxa"/>
            <w:vMerge w:val="restart"/>
          </w:tcPr>
          <w:p w:rsid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New York</w:t>
            </w: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Pr="00BD5FD2" w:rsidRDefault="00BD5FD2" w:rsidP="00D914E6">
            <w:pPr>
              <w:spacing w:before="100" w:beforeAutospacing="1" w:after="100" w:afterAutospacing="1"/>
              <w:outlineLvl w:val="0"/>
              <w:rPr>
                <w:rFonts w:ascii="Arial" w:hAnsi="Arial" w:cs="Arial"/>
                <w:sz w:val="28"/>
                <w:szCs w:val="28"/>
              </w:rPr>
            </w:pPr>
          </w:p>
        </w:tc>
        <w:tc>
          <w:tcPr>
            <w:tcW w:w="2098" w:type="dxa"/>
            <w:vMerge w:val="restart"/>
          </w:tcPr>
          <w:p w:rsid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62</w:t>
            </w:r>
            <w:r w:rsidRPr="00BD5FD2">
              <w:rPr>
                <w:rFonts w:ascii="Arial" w:hAnsi="Arial" w:cs="Arial"/>
                <w:sz w:val="28"/>
                <w:szCs w:val="28"/>
                <w:vertAlign w:val="superscript"/>
              </w:rPr>
              <w:t>nd</w:t>
            </w:r>
            <w:r w:rsidRPr="00BD5FD2">
              <w:rPr>
                <w:rFonts w:ascii="Arial" w:hAnsi="Arial" w:cs="Arial"/>
                <w:sz w:val="28"/>
                <w:szCs w:val="28"/>
              </w:rPr>
              <w:t xml:space="preserve"> Session of the Commission on the Status of Women (UNCSW62)</w:t>
            </w: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Pr="00BD5FD2" w:rsidRDefault="00BD5FD2" w:rsidP="00D914E6">
            <w:pPr>
              <w:spacing w:before="100" w:beforeAutospacing="1" w:after="100" w:afterAutospacing="1"/>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Min</w:t>
            </w:r>
            <w:r>
              <w:rPr>
                <w:rFonts w:ascii="Arial" w:hAnsi="Arial" w:cs="Arial"/>
                <w:sz w:val="28"/>
                <w:szCs w:val="28"/>
              </w:rPr>
              <w:t>ister</w:t>
            </w:r>
            <w:r w:rsidRPr="00BD5FD2">
              <w:rPr>
                <w:rFonts w:ascii="Arial" w:hAnsi="Arial" w:cs="Arial"/>
                <w:sz w:val="28"/>
                <w:szCs w:val="28"/>
              </w:rPr>
              <w:t xml:space="preserve"> BO Dlamini</w:t>
            </w:r>
          </w:p>
        </w:tc>
        <w:tc>
          <w:tcPr>
            <w:tcW w:w="2410" w:type="dxa"/>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552"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Provided strategic direction and leadership at the conference</w:t>
            </w:r>
          </w:p>
        </w:tc>
        <w:tc>
          <w:tcPr>
            <w:tcW w:w="2976" w:type="dxa"/>
            <w:vMerge w:val="restart"/>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A CSW report has been compiled and shared with relevant stakeholders, and currently being shared with all relevant government clusters</w:t>
            </w:r>
          </w:p>
          <w:p w:rsidR="00BD5FD2" w:rsidRP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jc w:val="both"/>
              <w:outlineLvl w:val="0"/>
              <w:rPr>
                <w:rFonts w:ascii="Arial" w:hAnsi="Arial" w:cs="Arial"/>
                <w:sz w:val="28"/>
                <w:szCs w:val="28"/>
              </w:rPr>
            </w:pPr>
          </w:p>
          <w:p w:rsidR="00BD5FD2" w:rsidRDefault="00BD5FD2" w:rsidP="00D914E6">
            <w:pPr>
              <w:spacing w:before="100" w:beforeAutospacing="1" w:after="100" w:afterAutospacing="1"/>
              <w:jc w:val="both"/>
              <w:outlineLvl w:val="0"/>
              <w:rPr>
                <w:rFonts w:ascii="Arial" w:hAnsi="Arial" w:cs="Arial"/>
                <w:sz w:val="28"/>
                <w:szCs w:val="28"/>
              </w:rPr>
            </w:pPr>
          </w:p>
          <w:p w:rsidR="00BD5FD2" w:rsidRDefault="00BD5FD2" w:rsidP="00D914E6">
            <w:pPr>
              <w:spacing w:before="100" w:beforeAutospacing="1" w:after="100" w:afterAutospacing="1"/>
              <w:jc w:val="both"/>
              <w:outlineLvl w:val="0"/>
              <w:rPr>
                <w:rFonts w:ascii="Arial" w:hAnsi="Arial" w:cs="Arial"/>
                <w:sz w:val="28"/>
                <w:szCs w:val="28"/>
              </w:rPr>
            </w:pPr>
          </w:p>
          <w:p w:rsidR="00BD5FD2" w:rsidRDefault="00BD5FD2" w:rsidP="00D914E6">
            <w:pPr>
              <w:spacing w:before="100" w:beforeAutospacing="1" w:after="100" w:afterAutospacing="1"/>
              <w:jc w:val="both"/>
              <w:outlineLvl w:val="0"/>
              <w:rPr>
                <w:rFonts w:ascii="Arial" w:hAnsi="Arial" w:cs="Arial"/>
                <w:sz w:val="28"/>
                <w:szCs w:val="28"/>
              </w:rPr>
            </w:pPr>
          </w:p>
          <w:p w:rsidR="00BD5FD2" w:rsidRDefault="00BD5FD2" w:rsidP="00D914E6">
            <w:pPr>
              <w:spacing w:before="100" w:beforeAutospacing="1" w:after="100" w:afterAutospacing="1"/>
              <w:jc w:val="both"/>
              <w:outlineLvl w:val="0"/>
              <w:rPr>
                <w:rFonts w:ascii="Arial" w:hAnsi="Arial" w:cs="Arial"/>
                <w:sz w:val="28"/>
                <w:szCs w:val="28"/>
              </w:rPr>
            </w:pPr>
          </w:p>
          <w:p w:rsidR="00BD5FD2" w:rsidRDefault="00BD5FD2" w:rsidP="00D914E6">
            <w:pPr>
              <w:spacing w:before="100" w:beforeAutospacing="1" w:after="100" w:afterAutospacing="1"/>
              <w:jc w:val="both"/>
              <w:outlineLvl w:val="0"/>
              <w:rPr>
                <w:rFonts w:ascii="Arial" w:hAnsi="Arial" w:cs="Arial"/>
                <w:sz w:val="28"/>
                <w:szCs w:val="28"/>
              </w:rPr>
            </w:pPr>
          </w:p>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284"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098"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proofErr w:type="spellStart"/>
            <w:r w:rsidRPr="00BD5FD2">
              <w:rPr>
                <w:rFonts w:ascii="Arial" w:hAnsi="Arial" w:cs="Arial"/>
                <w:sz w:val="28"/>
                <w:szCs w:val="28"/>
              </w:rPr>
              <w:t>Thokozani</w:t>
            </w:r>
            <w:proofErr w:type="spellEnd"/>
            <w:r w:rsidRPr="00BD5FD2">
              <w:rPr>
                <w:rFonts w:ascii="Arial" w:hAnsi="Arial" w:cs="Arial"/>
                <w:sz w:val="28"/>
                <w:szCs w:val="28"/>
              </w:rPr>
              <w:t xml:space="preserve"> Dlamini</w:t>
            </w:r>
          </w:p>
        </w:tc>
        <w:tc>
          <w:tcPr>
            <w:tcW w:w="2410"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Spousal Support</w:t>
            </w:r>
          </w:p>
        </w:tc>
        <w:tc>
          <w:tcPr>
            <w:tcW w:w="2552"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Spousal Support</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284"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098"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Ms WR Tshabalala</w:t>
            </w:r>
          </w:p>
        </w:tc>
        <w:tc>
          <w:tcPr>
            <w:tcW w:w="2410"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Strategist in gender issues and policy matters</w:t>
            </w:r>
          </w:p>
        </w:tc>
        <w:tc>
          <w:tcPr>
            <w:tcW w:w="2552"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Provided strategic and technical support to the Minister, Deputy Ministers and MECs who attended</w:t>
            </w:r>
          </w:p>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 xml:space="preserve">Supervised official s on the work programme, and </w:t>
            </w:r>
            <w:r w:rsidRPr="00BD5FD2">
              <w:rPr>
                <w:rFonts w:ascii="Arial" w:hAnsi="Arial" w:cs="Arial"/>
                <w:sz w:val="28"/>
                <w:szCs w:val="28"/>
              </w:rPr>
              <w:lastRenderedPageBreak/>
              <w:t>managed content development</w:t>
            </w:r>
          </w:p>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led the SA negotiation team</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284"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098"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Ms A Griessel</w:t>
            </w:r>
          </w:p>
        </w:tc>
        <w:tc>
          <w:tcPr>
            <w:tcW w:w="2410"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Policy developer, analyst and M&amp; E expertise</w:t>
            </w:r>
          </w:p>
        </w:tc>
        <w:tc>
          <w:tcPr>
            <w:tcW w:w="2552"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 xml:space="preserve">Provision of technical and content support to the Minister and part of the negotiation team </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284"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098"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L Oliphant</w:t>
            </w:r>
          </w:p>
        </w:tc>
        <w:tc>
          <w:tcPr>
            <w:tcW w:w="2410"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Media expertise</w:t>
            </w:r>
          </w:p>
        </w:tc>
        <w:tc>
          <w:tcPr>
            <w:tcW w:w="2552"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Served as media liaison officer in collaboration with GCIS and DIRCO</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284"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098"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Ms M Mefolo</w:t>
            </w:r>
          </w:p>
        </w:tc>
        <w:tc>
          <w:tcPr>
            <w:tcW w:w="2410"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Secretarial expertise</w:t>
            </w:r>
          </w:p>
        </w:tc>
        <w:tc>
          <w:tcPr>
            <w:tcW w:w="2552"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Ministerial Aid</w:t>
            </w:r>
          </w:p>
        </w:tc>
        <w:tc>
          <w:tcPr>
            <w:tcW w:w="2976"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b/>
                <w:sz w:val="28"/>
                <w:szCs w:val="28"/>
              </w:rPr>
              <w:t>D – Outcome of trip</w:t>
            </w:r>
          </w:p>
        </w:tc>
      </w:tr>
      <w:tr w:rsidR="00BD5FD2" w:rsidRPr="00BD5FD2" w:rsidTr="00BD5FD2">
        <w:tc>
          <w:tcPr>
            <w:tcW w:w="730"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284"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098"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 xml:space="preserve">Ms E </w:t>
            </w:r>
            <w:r w:rsidRPr="00BD5FD2">
              <w:rPr>
                <w:rFonts w:ascii="Arial" w:hAnsi="Arial" w:cs="Arial"/>
                <w:sz w:val="28"/>
                <w:szCs w:val="28"/>
              </w:rPr>
              <w:lastRenderedPageBreak/>
              <w:t>Maluleke</w:t>
            </w:r>
          </w:p>
        </w:tc>
        <w:tc>
          <w:tcPr>
            <w:tcW w:w="2410"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 xml:space="preserve">Gender expert </w:t>
            </w:r>
            <w:r w:rsidRPr="00BD5FD2">
              <w:rPr>
                <w:rFonts w:ascii="Arial" w:hAnsi="Arial" w:cs="Arial"/>
                <w:sz w:val="28"/>
                <w:szCs w:val="28"/>
              </w:rPr>
              <w:lastRenderedPageBreak/>
              <w:t>and strategist on mainstreaming</w:t>
            </w:r>
          </w:p>
        </w:tc>
        <w:tc>
          <w:tcPr>
            <w:tcW w:w="2552"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 xml:space="preserve">Provided technical </w:t>
            </w:r>
            <w:r w:rsidRPr="00BD5FD2">
              <w:rPr>
                <w:rFonts w:ascii="Arial" w:hAnsi="Arial" w:cs="Arial"/>
                <w:sz w:val="28"/>
                <w:szCs w:val="28"/>
              </w:rPr>
              <w:lastRenderedPageBreak/>
              <w:t>support on content development including side events and participated during negotiations</w:t>
            </w:r>
          </w:p>
        </w:tc>
        <w:tc>
          <w:tcPr>
            <w:tcW w:w="2976" w:type="dxa"/>
            <w:vMerge w:val="restart"/>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lastRenderedPageBreak/>
              <w:t xml:space="preserve">A CSW report has </w:t>
            </w:r>
            <w:r w:rsidRPr="00BD5FD2">
              <w:rPr>
                <w:rFonts w:ascii="Arial" w:hAnsi="Arial" w:cs="Arial"/>
                <w:sz w:val="28"/>
                <w:szCs w:val="28"/>
              </w:rPr>
              <w:lastRenderedPageBreak/>
              <w:t>been compiled and shared with relevant stakeholders, and currently being shared with all relevant government clusters</w:t>
            </w:r>
          </w:p>
          <w:p w:rsidR="00BD5FD2" w:rsidRDefault="00BD5FD2" w:rsidP="00D914E6">
            <w:pPr>
              <w:spacing w:before="100" w:beforeAutospacing="1" w:after="100" w:afterAutospacing="1"/>
              <w:outlineLvl w:val="0"/>
              <w:rPr>
                <w:rFonts w:ascii="Arial" w:hAnsi="Arial" w:cs="Arial"/>
                <w:sz w:val="28"/>
                <w:szCs w:val="28"/>
              </w:rPr>
            </w:pPr>
          </w:p>
          <w:p w:rsidR="00BD5FD2" w:rsidRDefault="00BD5FD2" w:rsidP="00D914E6">
            <w:pPr>
              <w:spacing w:before="100" w:beforeAutospacing="1" w:after="100" w:afterAutospacing="1"/>
              <w:outlineLvl w:val="0"/>
              <w:rPr>
                <w:rFonts w:ascii="Arial" w:hAnsi="Arial" w:cs="Arial"/>
                <w:sz w:val="28"/>
                <w:szCs w:val="28"/>
              </w:rPr>
            </w:pPr>
          </w:p>
          <w:p w:rsidR="00BD5FD2" w:rsidRPr="00BD5FD2" w:rsidRDefault="00BD5FD2" w:rsidP="00D914E6">
            <w:pPr>
              <w:spacing w:before="100" w:beforeAutospacing="1" w:after="100" w:afterAutospacing="1"/>
              <w:outlineLvl w:val="0"/>
              <w:rPr>
                <w:rFonts w:ascii="Arial" w:hAnsi="Arial" w:cs="Arial"/>
                <w:sz w:val="28"/>
                <w:szCs w:val="28"/>
              </w:rPr>
            </w:pPr>
          </w:p>
        </w:tc>
      </w:tr>
      <w:tr w:rsidR="00BD5FD2" w:rsidRPr="00BD5FD2" w:rsidTr="00BD5FD2">
        <w:tc>
          <w:tcPr>
            <w:tcW w:w="730"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284"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098"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Ms T Khosa</w:t>
            </w:r>
          </w:p>
        </w:tc>
        <w:tc>
          <w:tcPr>
            <w:tcW w:w="2410"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International relations expertise</w:t>
            </w:r>
          </w:p>
        </w:tc>
        <w:tc>
          <w:tcPr>
            <w:tcW w:w="2552"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Provided International relations expertise and liaison with Embassy</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2</w:t>
            </w:r>
          </w:p>
        </w:tc>
        <w:tc>
          <w:tcPr>
            <w:tcW w:w="1284"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3 – 4 May 2018</w:t>
            </w:r>
          </w:p>
        </w:tc>
        <w:tc>
          <w:tcPr>
            <w:tcW w:w="1559"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Mauritius</w:t>
            </w:r>
          </w:p>
        </w:tc>
        <w:tc>
          <w:tcPr>
            <w:tcW w:w="2098"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 xml:space="preserve">Indian Ocean Rim Association (IORA) Women’s Economic Empowerment </w:t>
            </w:r>
            <w:r w:rsidRPr="00BD5FD2">
              <w:rPr>
                <w:rFonts w:ascii="Arial" w:hAnsi="Arial" w:cs="Arial"/>
                <w:sz w:val="28"/>
                <w:szCs w:val="28"/>
              </w:rPr>
              <w:lastRenderedPageBreak/>
              <w:t>Preparatory Workshop</w:t>
            </w: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Mr P Maponyane</w:t>
            </w:r>
          </w:p>
        </w:tc>
        <w:tc>
          <w:tcPr>
            <w:tcW w:w="2410"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An economist</w:t>
            </w:r>
          </w:p>
        </w:tc>
        <w:tc>
          <w:tcPr>
            <w:tcW w:w="2552"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Provided technical support on economic analysis regarding opportunities within the IORA region for women</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284"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098"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Ms N Shitlhango</w:t>
            </w:r>
          </w:p>
        </w:tc>
        <w:tc>
          <w:tcPr>
            <w:tcW w:w="2410"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Support staff</w:t>
            </w:r>
          </w:p>
        </w:tc>
        <w:tc>
          <w:tcPr>
            <w:tcW w:w="2552"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 xml:space="preserve">Provided administrative support to the assistant director </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3</w:t>
            </w:r>
          </w:p>
        </w:tc>
        <w:tc>
          <w:tcPr>
            <w:tcW w:w="1284"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7 – 9 May 2018</w:t>
            </w:r>
          </w:p>
        </w:tc>
        <w:tc>
          <w:tcPr>
            <w:tcW w:w="1559"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Addis Ababa</w:t>
            </w:r>
          </w:p>
        </w:tc>
        <w:tc>
          <w:tcPr>
            <w:tcW w:w="2098"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3</w:t>
            </w:r>
            <w:r w:rsidRPr="00BD5FD2">
              <w:rPr>
                <w:rFonts w:ascii="Arial" w:hAnsi="Arial" w:cs="Arial"/>
                <w:sz w:val="28"/>
                <w:szCs w:val="28"/>
                <w:vertAlign w:val="superscript"/>
              </w:rPr>
              <w:t>rd</w:t>
            </w:r>
            <w:r w:rsidRPr="00BD5FD2">
              <w:rPr>
                <w:rFonts w:ascii="Arial" w:hAnsi="Arial" w:cs="Arial"/>
                <w:sz w:val="28"/>
                <w:szCs w:val="28"/>
              </w:rPr>
              <w:t xml:space="preserve"> Specialised Technical Committee (STC) on Women Empowerment</w:t>
            </w: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Ms XV Mathobela</w:t>
            </w:r>
          </w:p>
        </w:tc>
        <w:tc>
          <w:tcPr>
            <w:tcW w:w="2410"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Ensure the issues negotiated upon and agreed upon find expression in the strategic plan(s) of the department</w:t>
            </w:r>
          </w:p>
        </w:tc>
        <w:tc>
          <w:tcPr>
            <w:tcW w:w="2552"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A strategic officer responsible for strategic planning in the department</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284"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098"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Mr B Thompson</w:t>
            </w:r>
          </w:p>
        </w:tc>
        <w:tc>
          <w:tcPr>
            <w:tcW w:w="2410" w:type="dxa"/>
          </w:tcPr>
          <w:p w:rsidR="00BD5FD2" w:rsidRPr="00BD5FD2" w:rsidRDefault="00CD326B" w:rsidP="00D914E6">
            <w:pPr>
              <w:spacing w:before="100" w:beforeAutospacing="1" w:after="100" w:afterAutospacing="1"/>
              <w:jc w:val="both"/>
              <w:outlineLvl w:val="0"/>
              <w:rPr>
                <w:rFonts w:ascii="Arial" w:hAnsi="Arial" w:cs="Arial"/>
                <w:sz w:val="28"/>
                <w:szCs w:val="28"/>
              </w:rPr>
            </w:pPr>
            <w:r>
              <w:rPr>
                <w:rFonts w:ascii="Arial" w:hAnsi="Arial" w:cs="Arial"/>
                <w:sz w:val="28"/>
                <w:szCs w:val="28"/>
              </w:rPr>
              <w:t>Strategic Planning Officer</w:t>
            </w:r>
          </w:p>
        </w:tc>
        <w:tc>
          <w:tcPr>
            <w:tcW w:w="2552"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An officer responsible for strategic planning in the department</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4</w:t>
            </w:r>
          </w:p>
        </w:tc>
        <w:tc>
          <w:tcPr>
            <w:tcW w:w="12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 xml:space="preserve">10 – 11 May </w:t>
            </w:r>
            <w:r w:rsidRPr="00BD5FD2">
              <w:rPr>
                <w:rFonts w:ascii="Arial" w:hAnsi="Arial" w:cs="Arial"/>
                <w:sz w:val="28"/>
                <w:szCs w:val="28"/>
              </w:rPr>
              <w:lastRenderedPageBreak/>
              <w:t>2018</w:t>
            </w:r>
          </w:p>
        </w:tc>
        <w:tc>
          <w:tcPr>
            <w:tcW w:w="1559"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Addis Ababa</w:t>
            </w:r>
          </w:p>
        </w:tc>
        <w:tc>
          <w:tcPr>
            <w:tcW w:w="2098"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 xml:space="preserve">3rd Specialised </w:t>
            </w:r>
            <w:r w:rsidRPr="00BD5FD2">
              <w:rPr>
                <w:rFonts w:ascii="Arial" w:hAnsi="Arial" w:cs="Arial"/>
                <w:sz w:val="28"/>
                <w:szCs w:val="28"/>
              </w:rPr>
              <w:lastRenderedPageBreak/>
              <w:t>Technical Committee (STC) on Women Empowerment - Minister’s Meeting</w:t>
            </w: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Ms E Maluleke</w:t>
            </w:r>
          </w:p>
        </w:tc>
        <w:tc>
          <w:tcPr>
            <w:tcW w:w="2410"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 xml:space="preserve">Gender expert and strategist on </w:t>
            </w:r>
            <w:r w:rsidRPr="00BD5FD2">
              <w:rPr>
                <w:rFonts w:ascii="Arial" w:hAnsi="Arial" w:cs="Arial"/>
                <w:sz w:val="28"/>
                <w:szCs w:val="28"/>
              </w:rPr>
              <w:lastRenderedPageBreak/>
              <w:t>mainstreaming</w:t>
            </w:r>
          </w:p>
        </w:tc>
        <w:tc>
          <w:tcPr>
            <w:tcW w:w="2552"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 xml:space="preserve">Provided technical support on content </w:t>
            </w:r>
            <w:r w:rsidRPr="00BD5FD2">
              <w:rPr>
                <w:rFonts w:ascii="Arial" w:hAnsi="Arial" w:cs="Arial"/>
                <w:sz w:val="28"/>
                <w:szCs w:val="28"/>
              </w:rPr>
              <w:lastRenderedPageBreak/>
              <w:t>development including side events and participated during negotiations</w:t>
            </w:r>
          </w:p>
        </w:tc>
        <w:tc>
          <w:tcPr>
            <w:tcW w:w="2976" w:type="dxa"/>
            <w:vMerge w:val="restart"/>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lastRenderedPageBreak/>
              <w:t xml:space="preserve">A CSW/62 report has been compiled and </w:t>
            </w:r>
            <w:r w:rsidRPr="00BD5FD2">
              <w:rPr>
                <w:rFonts w:ascii="Arial" w:hAnsi="Arial" w:cs="Arial"/>
                <w:sz w:val="28"/>
                <w:szCs w:val="28"/>
              </w:rPr>
              <w:lastRenderedPageBreak/>
              <w:t>shared with relevant stakeholders, and currently being shared with all relevant government clusters</w:t>
            </w:r>
          </w:p>
          <w:p w:rsidR="00BD5FD2" w:rsidRPr="00BD5FD2" w:rsidRDefault="00BD5FD2" w:rsidP="00D914E6">
            <w:pPr>
              <w:spacing w:before="100" w:beforeAutospacing="1" w:after="100" w:afterAutospacing="1"/>
              <w:outlineLvl w:val="0"/>
              <w:rPr>
                <w:rFonts w:ascii="Arial" w:hAnsi="Arial" w:cs="Arial"/>
                <w:sz w:val="28"/>
                <w:szCs w:val="28"/>
              </w:rPr>
            </w:pPr>
          </w:p>
        </w:tc>
      </w:tr>
      <w:tr w:rsidR="00BD5FD2" w:rsidRPr="00BD5FD2" w:rsidTr="00BD5FD2">
        <w:tc>
          <w:tcPr>
            <w:tcW w:w="730"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lastRenderedPageBreak/>
              <w:t>5</w:t>
            </w:r>
          </w:p>
        </w:tc>
        <w:tc>
          <w:tcPr>
            <w:tcW w:w="1284"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27 – 28 June 2018</w:t>
            </w:r>
          </w:p>
        </w:tc>
        <w:tc>
          <w:tcPr>
            <w:tcW w:w="1559"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Kenya</w:t>
            </w:r>
          </w:p>
        </w:tc>
        <w:tc>
          <w:tcPr>
            <w:tcW w:w="2098" w:type="dxa"/>
            <w:vMerge w:val="restart"/>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UN Regional Consultation on the Progress to Localize Agenda 2030 on Sustainable Development Goals (SDGs)</w:t>
            </w: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Ms A Griessel</w:t>
            </w:r>
          </w:p>
        </w:tc>
        <w:tc>
          <w:tcPr>
            <w:tcW w:w="2410"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Policy developer, analyst and M&amp; E expertise</w:t>
            </w:r>
          </w:p>
        </w:tc>
        <w:tc>
          <w:tcPr>
            <w:tcW w:w="2552"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 xml:space="preserve">Provision of technical and content support to the Minister and part of the negotiation team </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r w:rsidR="00BD5FD2" w:rsidRPr="00BD5FD2" w:rsidTr="00BD5FD2">
        <w:tc>
          <w:tcPr>
            <w:tcW w:w="730"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284"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559"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2098"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c>
          <w:tcPr>
            <w:tcW w:w="1984" w:type="dxa"/>
          </w:tcPr>
          <w:p w:rsidR="00BD5FD2" w:rsidRPr="00BD5FD2" w:rsidRDefault="00BD5FD2" w:rsidP="00D914E6">
            <w:pPr>
              <w:spacing w:before="100" w:beforeAutospacing="1" w:after="100" w:afterAutospacing="1"/>
              <w:outlineLvl w:val="0"/>
              <w:rPr>
                <w:rFonts w:ascii="Arial" w:hAnsi="Arial" w:cs="Arial"/>
                <w:sz w:val="28"/>
                <w:szCs w:val="28"/>
              </w:rPr>
            </w:pPr>
            <w:r w:rsidRPr="00BD5FD2">
              <w:rPr>
                <w:rFonts w:ascii="Arial" w:hAnsi="Arial" w:cs="Arial"/>
                <w:sz w:val="28"/>
                <w:szCs w:val="28"/>
              </w:rPr>
              <w:t>Ms ER Mailula</w:t>
            </w:r>
          </w:p>
        </w:tc>
        <w:tc>
          <w:tcPr>
            <w:tcW w:w="2410"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Support staff</w:t>
            </w:r>
          </w:p>
        </w:tc>
        <w:tc>
          <w:tcPr>
            <w:tcW w:w="2552" w:type="dxa"/>
          </w:tcPr>
          <w:p w:rsidR="00BD5FD2" w:rsidRPr="00BD5FD2" w:rsidRDefault="00BD5FD2" w:rsidP="00D914E6">
            <w:pPr>
              <w:spacing w:before="100" w:beforeAutospacing="1" w:after="100" w:afterAutospacing="1"/>
              <w:jc w:val="both"/>
              <w:outlineLvl w:val="0"/>
              <w:rPr>
                <w:rFonts w:ascii="Arial" w:hAnsi="Arial" w:cs="Arial"/>
                <w:sz w:val="28"/>
                <w:szCs w:val="28"/>
              </w:rPr>
            </w:pPr>
            <w:r w:rsidRPr="00BD5FD2">
              <w:rPr>
                <w:rFonts w:ascii="Arial" w:hAnsi="Arial" w:cs="Arial"/>
                <w:sz w:val="28"/>
                <w:szCs w:val="28"/>
              </w:rPr>
              <w:t xml:space="preserve">Provided administrative support to the Deputy Director General </w:t>
            </w:r>
          </w:p>
        </w:tc>
        <w:tc>
          <w:tcPr>
            <w:tcW w:w="2976" w:type="dxa"/>
            <w:vMerge/>
          </w:tcPr>
          <w:p w:rsidR="00BD5FD2" w:rsidRPr="00BD5FD2" w:rsidRDefault="00BD5FD2" w:rsidP="00D914E6">
            <w:pPr>
              <w:spacing w:before="100" w:beforeAutospacing="1" w:after="100" w:afterAutospacing="1"/>
              <w:jc w:val="both"/>
              <w:outlineLvl w:val="0"/>
              <w:rPr>
                <w:rFonts w:ascii="Arial" w:hAnsi="Arial" w:cs="Arial"/>
                <w:sz w:val="28"/>
                <w:szCs w:val="28"/>
              </w:rPr>
            </w:pPr>
          </w:p>
        </w:tc>
      </w:tr>
    </w:tbl>
    <w:p w:rsidR="00BD5FD2" w:rsidRDefault="00BD5FD2" w:rsidP="00BD5FD2">
      <w:pPr>
        <w:spacing w:before="100" w:beforeAutospacing="1" w:after="100" w:afterAutospacing="1"/>
        <w:jc w:val="both"/>
        <w:outlineLvl w:val="0"/>
        <w:rPr>
          <w:rFonts w:ascii="Arial" w:hAnsi="Arial" w:cs="Arial"/>
          <w:sz w:val="32"/>
          <w:szCs w:val="32"/>
        </w:rPr>
      </w:pPr>
      <w:r w:rsidRPr="00BD5FD2">
        <w:rPr>
          <w:rFonts w:ascii="Arial" w:hAnsi="Arial" w:cs="Arial"/>
          <w:sz w:val="32"/>
          <w:szCs w:val="32"/>
        </w:rPr>
        <w:lastRenderedPageBreak/>
        <w:t xml:space="preserve">Apart from the CSW/62 </w:t>
      </w:r>
      <w:proofErr w:type="gramStart"/>
      <w:r w:rsidRPr="00BD5FD2">
        <w:rPr>
          <w:rFonts w:ascii="Arial" w:hAnsi="Arial" w:cs="Arial"/>
          <w:sz w:val="32"/>
          <w:szCs w:val="32"/>
        </w:rPr>
        <w:t>session</w:t>
      </w:r>
      <w:proofErr w:type="gramEnd"/>
      <w:r w:rsidRPr="00BD5FD2">
        <w:rPr>
          <w:rFonts w:ascii="Arial" w:hAnsi="Arial" w:cs="Arial"/>
          <w:sz w:val="32"/>
          <w:szCs w:val="32"/>
        </w:rPr>
        <w:t xml:space="preserve"> there are international resolutions agreed upon on all sessions attended and negotiated upon, and are found on the web site of each conference/session. </w:t>
      </w:r>
    </w:p>
    <w:p w:rsidR="00BD5FD2" w:rsidRPr="00BD5FD2" w:rsidRDefault="00BD5FD2" w:rsidP="00BD5FD2">
      <w:pPr>
        <w:spacing w:before="100" w:beforeAutospacing="1" w:after="100" w:afterAutospacing="1"/>
        <w:jc w:val="both"/>
        <w:outlineLvl w:val="0"/>
        <w:rPr>
          <w:rFonts w:ascii="Arial" w:hAnsi="Arial" w:cs="Arial"/>
          <w:sz w:val="32"/>
          <w:szCs w:val="32"/>
        </w:rPr>
      </w:pPr>
    </w:p>
    <w:p w:rsidR="00BD5FD2" w:rsidRDefault="00BD5FD2" w:rsidP="00EE0692">
      <w:pPr>
        <w:spacing w:after="0" w:line="240" w:lineRule="auto"/>
        <w:ind w:left="567"/>
        <w:jc w:val="both"/>
        <w:rPr>
          <w:rFonts w:ascii="Arial" w:eastAsia="Times New Roman" w:hAnsi="Arial" w:cs="Arial"/>
          <w:b/>
          <w:snapToGrid w:val="0"/>
          <w:color w:val="000000"/>
          <w:sz w:val="32"/>
          <w:szCs w:val="32"/>
          <w:lang w:val="en-GB"/>
        </w:rPr>
      </w:pPr>
    </w:p>
    <w:p w:rsidR="00EE0692" w:rsidRPr="00880381" w:rsidRDefault="00EE0692" w:rsidP="00BD5FD2">
      <w:pPr>
        <w:spacing w:after="0" w:line="240" w:lineRule="auto"/>
        <w:jc w:val="both"/>
        <w:rPr>
          <w:rFonts w:ascii="Arial" w:eastAsia="Times New Roman" w:hAnsi="Arial" w:cs="Arial"/>
          <w:b/>
          <w:snapToGrid w:val="0"/>
          <w:color w:val="000000"/>
          <w:sz w:val="32"/>
          <w:szCs w:val="32"/>
          <w:lang w:val="en-GB"/>
        </w:rPr>
      </w:pPr>
      <w:bookmarkStart w:id="0" w:name="_GoBack"/>
      <w:bookmarkEnd w:id="0"/>
    </w:p>
    <w:sectPr w:rsidR="00EE0692" w:rsidRPr="00880381" w:rsidSect="00EE0692">
      <w:pgSz w:w="16838" w:h="11906" w:orient="landscape"/>
      <w:pgMar w:top="1440" w:right="1440" w:bottom="1276" w:left="851"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81" w:rsidRDefault="00413B81">
      <w:pPr>
        <w:spacing w:after="0" w:line="240" w:lineRule="auto"/>
      </w:pPr>
      <w:r>
        <w:separator/>
      </w:r>
    </w:p>
  </w:endnote>
  <w:endnote w:type="continuationSeparator" w:id="0">
    <w:p w:rsidR="00413B81" w:rsidRDefault="0041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81" w:rsidRDefault="00413B81">
      <w:pPr>
        <w:spacing w:after="0" w:line="240" w:lineRule="auto"/>
      </w:pPr>
      <w:r>
        <w:separator/>
      </w:r>
    </w:p>
  </w:footnote>
  <w:footnote w:type="continuationSeparator" w:id="0">
    <w:p w:rsidR="00413B81" w:rsidRDefault="00413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92" w:rsidRDefault="00687C5E" w:rsidP="00173299">
    <w:pPr>
      <w:pStyle w:val="Header"/>
    </w:pPr>
    <w:r>
      <w:rPr>
        <w:rFonts w:ascii="Trebuchet MS" w:hAnsi="Trebuchet MS"/>
        <w:b/>
        <w:bCs/>
        <w:noProof/>
        <w:lang w:eastAsia="en-ZA"/>
      </w:rPr>
      <w:drawing>
        <wp:anchor distT="0" distB="0" distL="114300" distR="114300" simplePos="0" relativeHeight="251659264" behindDoc="0" locked="0" layoutInCell="1" allowOverlap="1" wp14:anchorId="71BB2029" wp14:editId="32CDC04D">
          <wp:simplePos x="0" y="0"/>
          <wp:positionH relativeFrom="column">
            <wp:posOffset>2515235</wp:posOffset>
          </wp:positionH>
          <wp:positionV relativeFrom="paragraph">
            <wp:posOffset>161290</wp:posOffset>
          </wp:positionV>
          <wp:extent cx="502920" cy="622300"/>
          <wp:effectExtent l="0" t="0" r="0" b="635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687C5E" w:rsidRDefault="00687C5E">
    <w:pPr>
      <w:pStyle w:val="Header"/>
      <w:rPr>
        <w:b/>
        <w:sz w:val="20"/>
        <w:szCs w:val="20"/>
      </w:rPr>
    </w:pPr>
    <w:r>
      <w:rPr>
        <w:b/>
        <w:sz w:val="20"/>
        <w:szCs w:val="20"/>
      </w:rPr>
      <w:tab/>
    </w:r>
  </w:p>
  <w:p w:rsidR="00687C5E" w:rsidRDefault="00687C5E">
    <w:pPr>
      <w:pStyle w:val="Header"/>
      <w:rPr>
        <w:b/>
        <w:sz w:val="20"/>
        <w:szCs w:val="20"/>
      </w:rPr>
    </w:pPr>
    <w:r>
      <w:rPr>
        <w:b/>
        <w:sz w:val="20"/>
        <w:szCs w:val="20"/>
      </w:rPr>
      <w:tab/>
    </w:r>
    <w:r>
      <w:rPr>
        <w:b/>
        <w:sz w:val="20"/>
        <w:szCs w:val="20"/>
      </w:rPr>
      <w:tab/>
    </w:r>
  </w:p>
  <w:p w:rsidR="00687C5E" w:rsidRDefault="00687C5E">
    <w:pPr>
      <w:pStyle w:val="Header"/>
      <w:rPr>
        <w:b/>
        <w:sz w:val="20"/>
        <w:szCs w:val="20"/>
      </w:rPr>
    </w:pPr>
    <w:r>
      <w:rPr>
        <w:b/>
        <w:sz w:val="20"/>
        <w:szCs w:val="20"/>
      </w:rPr>
      <w:tab/>
    </w:r>
  </w:p>
  <w:p w:rsidR="00687C5E" w:rsidRDefault="00687C5E">
    <w:pPr>
      <w:pStyle w:val="Header"/>
      <w:rPr>
        <w:b/>
        <w:sz w:val="20"/>
        <w:szCs w:val="20"/>
      </w:rPr>
    </w:pPr>
    <w:r>
      <w:rPr>
        <w:b/>
        <w:sz w:val="20"/>
        <w:szCs w:val="20"/>
      </w:rPr>
      <w:tab/>
    </w:r>
  </w:p>
  <w:p w:rsidR="00687C5E" w:rsidRDefault="00687C5E">
    <w:pPr>
      <w:pStyle w:val="Header"/>
      <w:rPr>
        <w:b/>
        <w:sz w:val="20"/>
        <w:szCs w:val="20"/>
      </w:rPr>
    </w:pPr>
  </w:p>
  <w:p w:rsidR="00687C5E" w:rsidRDefault="00687C5E" w:rsidP="00687C5E">
    <w:pPr>
      <w:pStyle w:val="Header"/>
      <w:jc w:val="center"/>
      <w:rPr>
        <w:rFonts w:ascii="Trebuchet MS" w:hAnsi="Trebuchet MS"/>
        <w:b/>
        <w:bCs/>
      </w:rPr>
    </w:pPr>
    <w:r>
      <w:rPr>
        <w:rFonts w:ascii="Trebuchet MS" w:hAnsi="Trebuchet MS"/>
        <w:b/>
        <w:bCs/>
      </w:rPr>
      <w:t xml:space="preserve">MINISTRY IN THE PRESIDENCY: WOMEN </w:t>
    </w:r>
  </w:p>
  <w:p w:rsidR="00687C5E" w:rsidRDefault="00687C5E" w:rsidP="00687C5E">
    <w:pPr>
      <w:pStyle w:val="Header"/>
      <w:jc w:val="center"/>
      <w:rPr>
        <w:rFonts w:ascii="Trebuchet MS" w:hAnsi="Trebuchet MS"/>
        <w:b/>
        <w:bCs/>
      </w:rPr>
    </w:pPr>
    <w:r>
      <w:rPr>
        <w:rFonts w:ascii="Trebuchet MS" w:hAnsi="Trebuchet MS"/>
        <w:b/>
        <w:bCs/>
      </w:rPr>
      <w:t>REPUBLIC OF SOUTH AFRICA</w:t>
    </w:r>
  </w:p>
  <w:p w:rsidR="00687C5E" w:rsidRPr="00110FBE" w:rsidRDefault="00687C5E">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AB90C7E"/>
    <w:multiLevelType w:val="hybridMultilevel"/>
    <w:tmpl w:val="B37AD448"/>
    <w:lvl w:ilvl="0" w:tplc="E94215C6">
      <w:start w:val="2"/>
      <w:numFmt w:val="bullet"/>
      <w:lvlText w:val="-"/>
      <w:lvlJc w:val="left"/>
      <w:pPr>
        <w:ind w:left="2160" w:hanging="360"/>
      </w:pPr>
      <w:rPr>
        <w:rFonts w:ascii="Arial" w:eastAsia="Times New Roman" w:hAnsi="Arial" w:cs="Aria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3">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D6285A"/>
    <w:multiLevelType w:val="hybridMultilevel"/>
    <w:tmpl w:val="7A22DEF8"/>
    <w:lvl w:ilvl="0" w:tplc="E8B4FA50">
      <w:start w:val="2"/>
      <w:numFmt w:val="lowerRoman"/>
      <w:lvlText w:val="(%1)"/>
      <w:lvlJc w:val="left"/>
      <w:pPr>
        <w:ind w:left="3336" w:hanging="1080"/>
      </w:pPr>
      <w:rPr>
        <w:rFonts w:hint="default"/>
      </w:rPr>
    </w:lvl>
    <w:lvl w:ilvl="1" w:tplc="1C090019" w:tentative="1">
      <w:start w:val="1"/>
      <w:numFmt w:val="lowerLetter"/>
      <w:lvlText w:val="%2."/>
      <w:lvlJc w:val="left"/>
      <w:pPr>
        <w:ind w:left="3336" w:hanging="360"/>
      </w:pPr>
    </w:lvl>
    <w:lvl w:ilvl="2" w:tplc="1C09001B" w:tentative="1">
      <w:start w:val="1"/>
      <w:numFmt w:val="lowerRoman"/>
      <w:lvlText w:val="%3."/>
      <w:lvlJc w:val="right"/>
      <w:pPr>
        <w:ind w:left="4056" w:hanging="180"/>
      </w:pPr>
    </w:lvl>
    <w:lvl w:ilvl="3" w:tplc="1C09000F" w:tentative="1">
      <w:start w:val="1"/>
      <w:numFmt w:val="decimal"/>
      <w:lvlText w:val="%4."/>
      <w:lvlJc w:val="left"/>
      <w:pPr>
        <w:ind w:left="4776" w:hanging="360"/>
      </w:pPr>
    </w:lvl>
    <w:lvl w:ilvl="4" w:tplc="1C090019" w:tentative="1">
      <w:start w:val="1"/>
      <w:numFmt w:val="lowerLetter"/>
      <w:lvlText w:val="%5."/>
      <w:lvlJc w:val="left"/>
      <w:pPr>
        <w:ind w:left="5496" w:hanging="360"/>
      </w:pPr>
    </w:lvl>
    <w:lvl w:ilvl="5" w:tplc="1C09001B" w:tentative="1">
      <w:start w:val="1"/>
      <w:numFmt w:val="lowerRoman"/>
      <w:lvlText w:val="%6."/>
      <w:lvlJc w:val="right"/>
      <w:pPr>
        <w:ind w:left="6216" w:hanging="180"/>
      </w:pPr>
    </w:lvl>
    <w:lvl w:ilvl="6" w:tplc="1C09000F" w:tentative="1">
      <w:start w:val="1"/>
      <w:numFmt w:val="decimal"/>
      <w:lvlText w:val="%7."/>
      <w:lvlJc w:val="left"/>
      <w:pPr>
        <w:ind w:left="6936" w:hanging="360"/>
      </w:pPr>
    </w:lvl>
    <w:lvl w:ilvl="7" w:tplc="1C090019" w:tentative="1">
      <w:start w:val="1"/>
      <w:numFmt w:val="lowerLetter"/>
      <w:lvlText w:val="%8."/>
      <w:lvlJc w:val="left"/>
      <w:pPr>
        <w:ind w:left="7656" w:hanging="360"/>
      </w:pPr>
    </w:lvl>
    <w:lvl w:ilvl="8" w:tplc="1C09001B" w:tentative="1">
      <w:start w:val="1"/>
      <w:numFmt w:val="lowerRoman"/>
      <w:lvlText w:val="%9."/>
      <w:lvlJc w:val="right"/>
      <w:pPr>
        <w:ind w:left="8376" w:hanging="180"/>
      </w:pPr>
    </w:lvl>
  </w:abstractNum>
  <w:abstractNum w:abstractNumId="9">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A740EC0"/>
    <w:multiLevelType w:val="hybridMultilevel"/>
    <w:tmpl w:val="331ACFF2"/>
    <w:lvl w:ilvl="0" w:tplc="F9CCBAC2">
      <w:start w:val="1"/>
      <w:numFmt w:val="decimal"/>
      <w:lvlText w:val="(%1)"/>
      <w:lvlJc w:val="left"/>
      <w:pPr>
        <w:ind w:left="2520" w:hanging="720"/>
      </w:p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1C09000F">
      <w:start w:val="1"/>
      <w:numFmt w:val="decimal"/>
      <w:lvlText w:val="%4."/>
      <w:lvlJc w:val="left"/>
      <w:pPr>
        <w:ind w:left="4320" w:hanging="360"/>
      </w:pPr>
    </w:lvl>
    <w:lvl w:ilvl="4" w:tplc="1C090019">
      <w:start w:val="1"/>
      <w:numFmt w:val="lowerLetter"/>
      <w:lvlText w:val="%5."/>
      <w:lvlJc w:val="left"/>
      <w:pPr>
        <w:ind w:left="5040" w:hanging="360"/>
      </w:pPr>
    </w:lvl>
    <w:lvl w:ilvl="5" w:tplc="1C09001B">
      <w:start w:val="1"/>
      <w:numFmt w:val="lowerRoman"/>
      <w:lvlText w:val="%6."/>
      <w:lvlJc w:val="right"/>
      <w:pPr>
        <w:ind w:left="5760" w:hanging="180"/>
      </w:pPr>
    </w:lvl>
    <w:lvl w:ilvl="6" w:tplc="1C09000F">
      <w:start w:val="1"/>
      <w:numFmt w:val="decimal"/>
      <w:lvlText w:val="%7."/>
      <w:lvlJc w:val="left"/>
      <w:pPr>
        <w:ind w:left="6480" w:hanging="360"/>
      </w:pPr>
    </w:lvl>
    <w:lvl w:ilvl="7" w:tplc="1C090019">
      <w:start w:val="1"/>
      <w:numFmt w:val="lowerLetter"/>
      <w:lvlText w:val="%8."/>
      <w:lvlJc w:val="left"/>
      <w:pPr>
        <w:ind w:left="7200" w:hanging="360"/>
      </w:pPr>
    </w:lvl>
    <w:lvl w:ilvl="8" w:tplc="1C09001B">
      <w:start w:val="1"/>
      <w:numFmt w:val="lowerRoman"/>
      <w:lvlText w:val="%9."/>
      <w:lvlJc w:val="right"/>
      <w:pPr>
        <w:ind w:left="7920" w:hanging="180"/>
      </w:pPr>
    </w:lvl>
  </w:abstractNum>
  <w:abstractNum w:abstractNumId="11">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EC13688"/>
    <w:multiLevelType w:val="hybridMultilevel"/>
    <w:tmpl w:val="2FF2B7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83672C3"/>
    <w:multiLevelType w:val="hybridMultilevel"/>
    <w:tmpl w:val="6C103CC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DBE36C3"/>
    <w:multiLevelType w:val="hybridMultilevel"/>
    <w:tmpl w:val="8D72E544"/>
    <w:lvl w:ilvl="0" w:tplc="1C09001B">
      <w:start w:val="1"/>
      <w:numFmt w:val="lowerRoman"/>
      <w:lvlText w:val="%1."/>
      <w:lvlJc w:val="right"/>
      <w:pPr>
        <w:ind w:left="2160" w:hanging="360"/>
      </w:p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1C09000F">
      <w:start w:val="1"/>
      <w:numFmt w:val="decimal"/>
      <w:lvlText w:val="%4."/>
      <w:lvlJc w:val="left"/>
      <w:pPr>
        <w:ind w:left="4320" w:hanging="360"/>
      </w:pPr>
    </w:lvl>
    <w:lvl w:ilvl="4" w:tplc="1C090019">
      <w:start w:val="1"/>
      <w:numFmt w:val="lowerLetter"/>
      <w:lvlText w:val="%5."/>
      <w:lvlJc w:val="left"/>
      <w:pPr>
        <w:ind w:left="5040" w:hanging="360"/>
      </w:pPr>
    </w:lvl>
    <w:lvl w:ilvl="5" w:tplc="1C09001B">
      <w:start w:val="1"/>
      <w:numFmt w:val="lowerRoman"/>
      <w:lvlText w:val="%6."/>
      <w:lvlJc w:val="right"/>
      <w:pPr>
        <w:ind w:left="5760" w:hanging="180"/>
      </w:pPr>
    </w:lvl>
    <w:lvl w:ilvl="6" w:tplc="1C09000F">
      <w:start w:val="1"/>
      <w:numFmt w:val="decimal"/>
      <w:lvlText w:val="%7."/>
      <w:lvlJc w:val="left"/>
      <w:pPr>
        <w:ind w:left="6480" w:hanging="360"/>
      </w:pPr>
    </w:lvl>
    <w:lvl w:ilvl="7" w:tplc="1C090019">
      <w:start w:val="1"/>
      <w:numFmt w:val="lowerLetter"/>
      <w:lvlText w:val="%8."/>
      <w:lvlJc w:val="left"/>
      <w:pPr>
        <w:ind w:left="7200" w:hanging="360"/>
      </w:pPr>
    </w:lvl>
    <w:lvl w:ilvl="8" w:tplc="1C09001B">
      <w:start w:val="1"/>
      <w:numFmt w:val="lowerRoman"/>
      <w:lvlText w:val="%9."/>
      <w:lvlJc w:val="right"/>
      <w:pPr>
        <w:ind w:left="7920" w:hanging="180"/>
      </w:pPr>
    </w:lvl>
  </w:abstractNum>
  <w:num w:numId="1">
    <w:abstractNumId w:val="15"/>
  </w:num>
  <w:num w:numId="2">
    <w:abstractNumId w:val="1"/>
  </w:num>
  <w:num w:numId="3">
    <w:abstractNumId w:val="6"/>
  </w:num>
  <w:num w:numId="4">
    <w:abstractNumId w:val="5"/>
  </w:num>
  <w:num w:numId="5">
    <w:abstractNumId w:val="4"/>
  </w:num>
  <w:num w:numId="6">
    <w:abstractNumId w:val="11"/>
  </w:num>
  <w:num w:numId="7">
    <w:abstractNumId w:val="7"/>
  </w:num>
  <w:num w:numId="8">
    <w:abstractNumId w:val="0"/>
  </w:num>
  <w:num w:numId="9">
    <w:abstractNumId w:val="3"/>
  </w:num>
  <w:num w:numId="10">
    <w:abstractNumId w:val="12"/>
  </w:num>
  <w:num w:numId="11">
    <w:abstractNumId w:val="13"/>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A"/>
    <w:rsid w:val="00022D16"/>
    <w:rsid w:val="0004238C"/>
    <w:rsid w:val="00066BEF"/>
    <w:rsid w:val="00073AED"/>
    <w:rsid w:val="000B179F"/>
    <w:rsid w:val="000B5107"/>
    <w:rsid w:val="000C4147"/>
    <w:rsid w:val="000F61A0"/>
    <w:rsid w:val="00134049"/>
    <w:rsid w:val="0015581E"/>
    <w:rsid w:val="00171D62"/>
    <w:rsid w:val="001A086B"/>
    <w:rsid w:val="001A6258"/>
    <w:rsid w:val="001B466E"/>
    <w:rsid w:val="001C7517"/>
    <w:rsid w:val="00256E3D"/>
    <w:rsid w:val="002764E4"/>
    <w:rsid w:val="002835A8"/>
    <w:rsid w:val="002F2787"/>
    <w:rsid w:val="00330176"/>
    <w:rsid w:val="0036604B"/>
    <w:rsid w:val="00384DCC"/>
    <w:rsid w:val="003E2555"/>
    <w:rsid w:val="003E4737"/>
    <w:rsid w:val="003E6324"/>
    <w:rsid w:val="003F36CD"/>
    <w:rsid w:val="003F564F"/>
    <w:rsid w:val="00413B81"/>
    <w:rsid w:val="00457638"/>
    <w:rsid w:val="00470221"/>
    <w:rsid w:val="00487329"/>
    <w:rsid w:val="00492AA8"/>
    <w:rsid w:val="004A2F9D"/>
    <w:rsid w:val="004B3686"/>
    <w:rsid w:val="004C61BC"/>
    <w:rsid w:val="004D0DAC"/>
    <w:rsid w:val="004F6954"/>
    <w:rsid w:val="00502241"/>
    <w:rsid w:val="00503F8C"/>
    <w:rsid w:val="00510102"/>
    <w:rsid w:val="005328A7"/>
    <w:rsid w:val="005710BB"/>
    <w:rsid w:val="00574404"/>
    <w:rsid w:val="0057491E"/>
    <w:rsid w:val="005A2F75"/>
    <w:rsid w:val="005A6C8F"/>
    <w:rsid w:val="005B701F"/>
    <w:rsid w:val="005D78ED"/>
    <w:rsid w:val="00622F36"/>
    <w:rsid w:val="0063124F"/>
    <w:rsid w:val="00641B14"/>
    <w:rsid w:val="00652099"/>
    <w:rsid w:val="00687C5E"/>
    <w:rsid w:val="006B2A8B"/>
    <w:rsid w:val="007059E1"/>
    <w:rsid w:val="00722473"/>
    <w:rsid w:val="007648C6"/>
    <w:rsid w:val="00774409"/>
    <w:rsid w:val="007C3345"/>
    <w:rsid w:val="007C79AE"/>
    <w:rsid w:val="008041BB"/>
    <w:rsid w:val="008233DD"/>
    <w:rsid w:val="008428B0"/>
    <w:rsid w:val="00880381"/>
    <w:rsid w:val="0088438D"/>
    <w:rsid w:val="00884F58"/>
    <w:rsid w:val="009065FE"/>
    <w:rsid w:val="00923DE0"/>
    <w:rsid w:val="00932EF7"/>
    <w:rsid w:val="0093649B"/>
    <w:rsid w:val="00961A9C"/>
    <w:rsid w:val="009B6CBD"/>
    <w:rsid w:val="009B707D"/>
    <w:rsid w:val="009D74D8"/>
    <w:rsid w:val="009F28C0"/>
    <w:rsid w:val="00A04702"/>
    <w:rsid w:val="00A721F9"/>
    <w:rsid w:val="00A855DA"/>
    <w:rsid w:val="00AB13B6"/>
    <w:rsid w:val="00AB7974"/>
    <w:rsid w:val="00AC21E1"/>
    <w:rsid w:val="00B01C28"/>
    <w:rsid w:val="00B13F4C"/>
    <w:rsid w:val="00B216B9"/>
    <w:rsid w:val="00B30764"/>
    <w:rsid w:val="00B31D43"/>
    <w:rsid w:val="00B5482B"/>
    <w:rsid w:val="00B61DE6"/>
    <w:rsid w:val="00B61F7A"/>
    <w:rsid w:val="00BA19BB"/>
    <w:rsid w:val="00BC4354"/>
    <w:rsid w:val="00BD5FD2"/>
    <w:rsid w:val="00C401DE"/>
    <w:rsid w:val="00C47FB8"/>
    <w:rsid w:val="00CD326B"/>
    <w:rsid w:val="00CD52A3"/>
    <w:rsid w:val="00CD7838"/>
    <w:rsid w:val="00CE094D"/>
    <w:rsid w:val="00CE253B"/>
    <w:rsid w:val="00CF3687"/>
    <w:rsid w:val="00D26A92"/>
    <w:rsid w:val="00D34E78"/>
    <w:rsid w:val="00D3543B"/>
    <w:rsid w:val="00D42730"/>
    <w:rsid w:val="00D52944"/>
    <w:rsid w:val="00D55CC0"/>
    <w:rsid w:val="00D56724"/>
    <w:rsid w:val="00D647A2"/>
    <w:rsid w:val="00D81151"/>
    <w:rsid w:val="00DB7D82"/>
    <w:rsid w:val="00DC3DC7"/>
    <w:rsid w:val="00E40ADD"/>
    <w:rsid w:val="00E57116"/>
    <w:rsid w:val="00E61779"/>
    <w:rsid w:val="00E622F5"/>
    <w:rsid w:val="00E7080F"/>
    <w:rsid w:val="00EB6720"/>
    <w:rsid w:val="00EE0692"/>
    <w:rsid w:val="00EF6994"/>
    <w:rsid w:val="00F02A9D"/>
    <w:rsid w:val="00F51D2D"/>
    <w:rsid w:val="00F65602"/>
    <w:rsid w:val="00F80700"/>
    <w:rsid w:val="00F836BD"/>
    <w:rsid w:val="00FA5E44"/>
    <w:rsid w:val="00FD00EE"/>
    <w:rsid w:val="00FF270C"/>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99"/>
    <w:locked/>
    <w:rsid w:val="00EE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99"/>
    <w:locked/>
    <w:rsid w:val="00EE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 w:id="17853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11AB-92E9-46BE-B45A-5BD28A94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Palesa Mphamo</cp:lastModifiedBy>
  <cp:revision>2</cp:revision>
  <cp:lastPrinted>2018-09-17T09:56:00Z</cp:lastPrinted>
  <dcterms:created xsi:type="dcterms:W3CDTF">2018-09-17T10:08:00Z</dcterms:created>
  <dcterms:modified xsi:type="dcterms:W3CDTF">2018-09-17T10:08:00Z</dcterms:modified>
</cp:coreProperties>
</file>