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04" w:rsidRDefault="003C39A6">
      <w:pPr>
        <w:spacing w:line="276" w:lineRule="auto"/>
        <w:jc w:val="center"/>
        <w:rPr>
          <w:sz w:val="22"/>
          <w:szCs w:val="22"/>
        </w:rPr>
      </w:pPr>
      <w:r>
        <w:rPr>
          <w:noProof/>
          <w:sz w:val="22"/>
          <w:szCs w:val="22"/>
        </w:rPr>
        <w:drawing>
          <wp:inline distT="0" distB="0" distL="0" distR="0">
            <wp:extent cx="1390650" cy="1476375"/>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94755" name=""/>
                    <pic:cNvPicPr>
                      <a:picLocks noChangeAspect="1"/>
                    </pic:cNvPicPr>
                  </pic:nvPicPr>
                  <pic:blipFill>
                    <a:blip r:embed="rId5"/>
                    <a:stretch>
                      <a:fillRect/>
                    </a:stretch>
                  </pic:blipFill>
                  <pic:spPr>
                    <a:xfrm>
                      <a:off x="0" y="0"/>
                      <a:ext cx="1390650" cy="1476375"/>
                    </a:xfrm>
                    <a:prstGeom prst="rect">
                      <a:avLst/>
                    </a:prstGeom>
                  </pic:spPr>
                </pic:pic>
              </a:graphicData>
            </a:graphic>
          </wp:inline>
        </w:drawing>
      </w:r>
    </w:p>
    <w:p w:rsidR="006B4704" w:rsidRDefault="003C39A6">
      <w:pPr>
        <w:spacing w:line="276" w:lineRule="auto"/>
        <w:jc w:val="center"/>
        <w:rPr>
          <w:sz w:val="22"/>
          <w:szCs w:val="22"/>
        </w:rPr>
      </w:pPr>
      <w:r>
        <w:rPr>
          <w:rFonts w:ascii="Arial" w:eastAsia="Arial" w:hAnsi="Arial" w:cs="Arial"/>
          <w:b/>
          <w:bCs/>
          <w:sz w:val="22"/>
          <w:szCs w:val="22"/>
        </w:rPr>
        <w:t> </w:t>
      </w:r>
    </w:p>
    <w:p w:rsidR="006B4704" w:rsidRDefault="003C39A6">
      <w:pPr>
        <w:spacing w:line="276" w:lineRule="auto"/>
        <w:jc w:val="center"/>
        <w:rPr>
          <w:sz w:val="22"/>
          <w:szCs w:val="22"/>
        </w:rPr>
      </w:pPr>
      <w:r>
        <w:rPr>
          <w:rFonts w:ascii="Arial" w:eastAsia="Arial" w:hAnsi="Arial" w:cs="Arial"/>
          <w:b/>
          <w:bCs/>
          <w:sz w:val="22"/>
          <w:szCs w:val="22"/>
        </w:rPr>
        <w:t>NATIONAL ASSEMBLY</w:t>
      </w:r>
    </w:p>
    <w:p w:rsidR="006B4704" w:rsidRDefault="003C39A6">
      <w:pPr>
        <w:spacing w:line="276" w:lineRule="auto"/>
        <w:jc w:val="center"/>
      </w:pPr>
      <w:r>
        <w:rPr>
          <w:rFonts w:ascii="Arial" w:eastAsia="Arial" w:hAnsi="Arial" w:cs="Arial"/>
          <w:b/>
          <w:bCs/>
        </w:rPr>
        <w:t> </w:t>
      </w:r>
    </w:p>
    <w:p w:rsidR="006B4704" w:rsidRDefault="003C39A6">
      <w:pPr>
        <w:spacing w:line="276" w:lineRule="auto"/>
      </w:pPr>
      <w:r>
        <w:rPr>
          <w:rFonts w:ascii="Arial" w:eastAsia="Arial" w:hAnsi="Arial" w:cs="Arial"/>
          <w:b/>
          <w:bCs/>
        </w:rPr>
        <w:t>QUESTION FOR WRITTEN REPLY</w:t>
      </w:r>
    </w:p>
    <w:p w:rsidR="006B4704" w:rsidRDefault="003C39A6">
      <w:pPr>
        <w:spacing w:line="276" w:lineRule="auto"/>
      </w:pPr>
      <w:r>
        <w:rPr>
          <w:rFonts w:ascii="Arial" w:eastAsia="Arial" w:hAnsi="Arial" w:cs="Arial"/>
          <w:b/>
          <w:bCs/>
        </w:rPr>
        <w:t>QUESTION NUMBER: 2483 [</w:t>
      </w:r>
      <w:r>
        <w:rPr>
          <w:rFonts w:ascii="Arial" w:eastAsia="Arial" w:hAnsi="Arial" w:cs="Arial"/>
        </w:rPr>
        <w:t>NW2740E</w:t>
      </w:r>
      <w:r>
        <w:rPr>
          <w:rFonts w:ascii="Arial" w:eastAsia="Arial" w:hAnsi="Arial" w:cs="Arial"/>
          <w:b/>
          <w:bCs/>
        </w:rPr>
        <w:t>]</w:t>
      </w:r>
    </w:p>
    <w:p w:rsidR="006B4704" w:rsidRDefault="003C39A6">
      <w:pPr>
        <w:spacing w:line="276" w:lineRule="auto"/>
      </w:pPr>
      <w:r>
        <w:rPr>
          <w:rFonts w:ascii="Arial" w:eastAsia="Arial" w:hAnsi="Arial" w:cs="Arial"/>
          <w:b/>
          <w:bCs/>
        </w:rPr>
        <w:t>DATE OF PUBLICATION: 25 August 2017</w:t>
      </w:r>
    </w:p>
    <w:p w:rsidR="006B4704" w:rsidRDefault="003C39A6">
      <w:pPr>
        <w:spacing w:line="276" w:lineRule="auto"/>
      </w:pPr>
      <w:r>
        <w:rPr>
          <w:rFonts w:ascii="Arial" w:eastAsia="Arial" w:hAnsi="Arial" w:cs="Arial"/>
          <w:b/>
          <w:bCs/>
        </w:rPr>
        <w:t> </w:t>
      </w:r>
    </w:p>
    <w:p w:rsidR="006B4704" w:rsidRDefault="003C39A6">
      <w:pPr>
        <w:spacing w:before="280" w:after="280"/>
        <w:ind w:left="851" w:hanging="851"/>
      </w:pPr>
      <w:r>
        <w:rPr>
          <w:rFonts w:ascii="Arial" w:eastAsia="Arial" w:hAnsi="Arial" w:cs="Arial"/>
          <w:b/>
          <w:bCs/>
        </w:rPr>
        <w:t>2483.</w:t>
      </w:r>
      <w:r>
        <w:rPr>
          <w:rFonts w:ascii="Arial" w:eastAsia="Arial" w:hAnsi="Arial" w:cs="Arial"/>
          <w:b/>
          <w:bCs/>
        </w:rPr>
        <w:tab/>
      </w:r>
      <w:proofErr w:type="spellStart"/>
      <w:r>
        <w:rPr>
          <w:rFonts w:ascii="Arial" w:eastAsia="Arial" w:hAnsi="Arial" w:cs="Arial"/>
          <w:b/>
          <w:bCs/>
        </w:rPr>
        <w:t>Mr</w:t>
      </w:r>
      <w:proofErr w:type="spellEnd"/>
      <w:r>
        <w:rPr>
          <w:rFonts w:ascii="Arial" w:eastAsia="Arial" w:hAnsi="Arial" w:cs="Arial"/>
          <w:b/>
          <w:bCs/>
        </w:rPr>
        <w:t xml:space="preserve"> D J </w:t>
      </w:r>
      <w:proofErr w:type="spellStart"/>
      <w:r>
        <w:rPr>
          <w:rFonts w:ascii="Arial" w:eastAsia="Arial" w:hAnsi="Arial" w:cs="Arial"/>
          <w:b/>
          <w:bCs/>
        </w:rPr>
        <w:t>Maynier</w:t>
      </w:r>
      <w:proofErr w:type="spellEnd"/>
      <w:r>
        <w:rPr>
          <w:rFonts w:ascii="Arial" w:eastAsia="Arial" w:hAnsi="Arial" w:cs="Arial"/>
          <w:b/>
          <w:bCs/>
        </w:rPr>
        <w:t xml:space="preserve"> (DA) to ask the Minister of Finance:</w:t>
      </w:r>
    </w:p>
    <w:p w:rsidR="006B4704" w:rsidRDefault="003C39A6">
      <w:pPr>
        <w:spacing w:before="280" w:after="280"/>
        <w:ind w:left="851"/>
        <w:jc w:val="both"/>
      </w:pPr>
      <w:r>
        <w:rPr>
          <w:rFonts w:ascii="Arial" w:eastAsia="Arial" w:hAnsi="Arial" w:cs="Arial"/>
        </w:rPr>
        <w:t>(a) How many reports of reportable irregularities were received by the Independent Regulatory Board for Auditors (IRBA), in terms of section 45 of the Auditing Profession Act, Act 26 of 2005, in respect of each major public entity as outlined in Schedule 2 of the Public Finance Management Act, Act 1 of 1999, (i) in each of the past ten financial years and (ii) since 1 April 2017, (b) on what date was each such report received, (c) what is the name of the auditor from which each such report was received, (d) what are the particulars of the matters addressed in each report and (e) what action was taken following receipt of the report by IRBA in each case?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NW2740E</w:t>
      </w:r>
    </w:p>
    <w:p w:rsidR="006B4704" w:rsidRDefault="003C39A6">
      <w:pPr>
        <w:spacing w:line="276" w:lineRule="auto"/>
        <w:jc w:val="both"/>
        <w:rPr>
          <w:sz w:val="22"/>
          <w:szCs w:val="22"/>
        </w:rPr>
      </w:pPr>
      <w:r>
        <w:rPr>
          <w:rFonts w:ascii="Arial" w:eastAsia="Arial" w:hAnsi="Arial" w:cs="Arial"/>
          <w:b/>
          <w:bCs/>
          <w:sz w:val="22"/>
          <w:szCs w:val="22"/>
        </w:rPr>
        <w:t> </w:t>
      </w:r>
    </w:p>
    <w:p w:rsidR="006B4704" w:rsidRDefault="003C39A6">
      <w:pPr>
        <w:spacing w:line="276" w:lineRule="auto"/>
        <w:jc w:val="both"/>
        <w:rPr>
          <w:sz w:val="22"/>
          <w:szCs w:val="22"/>
        </w:rPr>
      </w:pPr>
      <w:r>
        <w:rPr>
          <w:rFonts w:ascii="Arial" w:eastAsia="Arial" w:hAnsi="Arial" w:cs="Arial"/>
          <w:b/>
          <w:bCs/>
          <w:sz w:val="22"/>
          <w:szCs w:val="22"/>
        </w:rPr>
        <w:t> </w:t>
      </w:r>
    </w:p>
    <w:p w:rsidR="006B4704" w:rsidRDefault="003C39A6">
      <w:pPr>
        <w:spacing w:line="276" w:lineRule="auto"/>
        <w:jc w:val="both"/>
        <w:rPr>
          <w:rFonts w:ascii="Arial" w:eastAsia="Arial" w:hAnsi="Arial" w:cs="Arial"/>
          <w:b/>
          <w:bCs/>
          <w:sz w:val="22"/>
          <w:szCs w:val="22"/>
        </w:rPr>
      </w:pPr>
      <w:r>
        <w:rPr>
          <w:rFonts w:ascii="Arial" w:eastAsia="Arial" w:hAnsi="Arial" w:cs="Arial"/>
          <w:b/>
          <w:bCs/>
          <w:sz w:val="22"/>
          <w:szCs w:val="22"/>
        </w:rPr>
        <w:t>REPLY:</w:t>
      </w:r>
    </w:p>
    <w:p w:rsidR="00B445C8" w:rsidRDefault="00B445C8">
      <w:pPr>
        <w:spacing w:line="276" w:lineRule="auto"/>
        <w:jc w:val="both"/>
        <w:rPr>
          <w:rFonts w:ascii="Arial" w:eastAsia="Arial" w:hAnsi="Arial" w:cs="Arial"/>
          <w:b/>
          <w:bCs/>
          <w:sz w:val="22"/>
          <w:szCs w:val="22"/>
        </w:rPr>
      </w:pPr>
    </w:p>
    <w:p w:rsidR="00134E1A" w:rsidRDefault="00134E1A">
      <w:pPr>
        <w:spacing w:line="276" w:lineRule="auto"/>
        <w:jc w:val="both"/>
        <w:rPr>
          <w:rFonts w:ascii="Arial" w:eastAsia="Arial" w:hAnsi="Arial" w:cs="Arial"/>
          <w:bCs/>
          <w:sz w:val="22"/>
          <w:szCs w:val="22"/>
        </w:rPr>
      </w:pPr>
    </w:p>
    <w:p w:rsidR="00134E1A" w:rsidRDefault="00134E1A">
      <w:pPr>
        <w:spacing w:line="276" w:lineRule="auto"/>
        <w:jc w:val="both"/>
        <w:rPr>
          <w:rFonts w:ascii="Arial" w:eastAsia="Arial" w:hAnsi="Arial" w:cs="Arial"/>
          <w:bCs/>
          <w:sz w:val="22"/>
          <w:szCs w:val="22"/>
        </w:rPr>
      </w:pPr>
      <w:r>
        <w:rPr>
          <w:rFonts w:ascii="Arial" w:eastAsia="Arial" w:hAnsi="Arial" w:cs="Arial"/>
          <w:bCs/>
          <w:sz w:val="22"/>
          <w:szCs w:val="22"/>
        </w:rPr>
        <w:t>With regards to the above information requested please see attach</w:t>
      </w:r>
      <w:r w:rsidR="00EE77E5">
        <w:rPr>
          <w:rFonts w:ascii="Arial" w:eastAsia="Arial" w:hAnsi="Arial" w:cs="Arial"/>
          <w:bCs/>
          <w:sz w:val="22"/>
          <w:szCs w:val="22"/>
        </w:rPr>
        <w:t>ment</w:t>
      </w:r>
      <w:r w:rsidR="00436156">
        <w:rPr>
          <w:rFonts w:ascii="Arial" w:eastAsia="Arial" w:hAnsi="Arial" w:cs="Arial"/>
          <w:bCs/>
          <w:sz w:val="22"/>
          <w:szCs w:val="22"/>
        </w:rPr>
        <w:t xml:space="preserve"> - Annexure A. </w:t>
      </w:r>
    </w:p>
    <w:p w:rsidR="00B445C8" w:rsidRPr="00B445C8" w:rsidRDefault="00B445C8">
      <w:pPr>
        <w:spacing w:line="276" w:lineRule="auto"/>
        <w:jc w:val="both"/>
        <w:rPr>
          <w:sz w:val="22"/>
          <w:szCs w:val="22"/>
        </w:rPr>
      </w:pPr>
    </w:p>
    <w:p w:rsidR="006B4704" w:rsidRDefault="003C39A6">
      <w:pPr>
        <w:jc w:val="both"/>
        <w:rPr>
          <w:sz w:val="22"/>
          <w:szCs w:val="22"/>
        </w:rPr>
      </w:pPr>
      <w:r>
        <w:rPr>
          <w:rFonts w:ascii="Arial" w:eastAsia="Arial" w:hAnsi="Arial" w:cs="Arial"/>
          <w:b/>
          <w:bCs/>
          <w:sz w:val="22"/>
          <w:szCs w:val="22"/>
        </w:rPr>
        <w:t> </w:t>
      </w:r>
    </w:p>
    <w:p w:rsidR="006B4704" w:rsidRDefault="003C39A6" w:rsidP="00134E1A">
      <w:pPr>
        <w:tabs>
          <w:tab w:val="left" w:pos="864"/>
        </w:tabs>
        <w:spacing w:line="320" w:lineRule="atLeast"/>
        <w:jc w:val="both"/>
        <w:rPr>
          <w:sz w:val="22"/>
          <w:szCs w:val="22"/>
        </w:rPr>
      </w:pPr>
      <w:bookmarkStart w:id="0" w:name="_GoBack"/>
      <w:bookmarkEnd w:id="0"/>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sectPr w:rsidR="006B4704">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04"/>
    <w:rsid w:val="00134E1A"/>
    <w:rsid w:val="002B0847"/>
    <w:rsid w:val="003C39A6"/>
    <w:rsid w:val="00436156"/>
    <w:rsid w:val="005A6244"/>
    <w:rsid w:val="006B4704"/>
    <w:rsid w:val="00B445C8"/>
    <w:rsid w:val="00CD2094"/>
    <w:rsid w:val="00EE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De Klerk</dc:creator>
  <cp:lastModifiedBy>Samuel Mandiwana</cp:lastModifiedBy>
  <cp:revision>3</cp:revision>
  <cp:lastPrinted>2017-08-30T08:53:00Z</cp:lastPrinted>
  <dcterms:created xsi:type="dcterms:W3CDTF">2017-08-31T15:13:00Z</dcterms:created>
  <dcterms:modified xsi:type="dcterms:W3CDTF">2017-08-31T15:14:00Z</dcterms:modified>
</cp:coreProperties>
</file>