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821C7D">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posOffset>1857375</wp:posOffset>
            </wp:positionH>
            <wp:positionV relativeFrom="page">
              <wp:posOffset>247650</wp:posOffset>
            </wp:positionV>
            <wp:extent cx="4112895" cy="1864360"/>
            <wp:effectExtent l="19050" t="0" r="1905" b="0"/>
            <wp:wrapTight wrapText="bothSides">
              <wp:wrapPolygon edited="0">
                <wp:start x="-100" y="0"/>
                <wp:lineTo x="-100" y="21409"/>
                <wp:lineTo x="21610" y="21409"/>
                <wp:lineTo x="21610" y="0"/>
                <wp:lineTo x="-10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l="13605" t="5807" r="13361" b="70718"/>
                    <a:stretch>
                      <a:fillRect/>
                    </a:stretch>
                  </pic:blipFill>
                  <pic:spPr bwMode="auto">
                    <a:xfrm>
                      <a:off x="0" y="0"/>
                      <a:ext cx="4112895" cy="1864360"/>
                    </a:xfrm>
                    <a:prstGeom prst="rect">
                      <a:avLst/>
                    </a:prstGeom>
                    <a:noFill/>
                    <a:ln w="12700">
                      <a:noFill/>
                      <a:miter lim="0"/>
                      <a:headEnd/>
                      <a:tailEnd/>
                    </a:ln>
                    <a:effectLst/>
                  </pic:spPr>
                </pic:pic>
              </a:graphicData>
            </a:graphic>
          </wp:anchor>
        </w:drawing>
      </w:r>
    </w:p>
    <w:p w:rsidR="00150B15" w:rsidRDefault="00150B15">
      <w:pPr>
        <w:pStyle w:val="Body1"/>
        <w:jc w:val="center"/>
        <w:rPr>
          <w:rFonts w:ascii="Arial" w:hAnsi="Arial"/>
          <w:b/>
        </w:rPr>
      </w:pPr>
    </w:p>
    <w:p w:rsidR="00150B15" w:rsidRDefault="00150B15" w:rsidP="00E30E99">
      <w:pPr>
        <w:pStyle w:val="Body1"/>
        <w:rPr>
          <w:rFonts w:ascii="Arial" w:hAnsi="Arial"/>
          <w:b/>
        </w:rPr>
      </w:pPr>
    </w:p>
    <w:p w:rsidR="00150B15" w:rsidRDefault="00150B15">
      <w:pPr>
        <w:pStyle w:val="Body1"/>
        <w:jc w:val="right"/>
        <w:rPr>
          <w:rFonts w:ascii="Arial" w:hAnsi="Arial"/>
          <w:b/>
          <w:color w:val="FF0000"/>
        </w:rPr>
      </w:pPr>
    </w:p>
    <w:p w:rsidR="00306351" w:rsidRDefault="00306351">
      <w:pPr>
        <w:pStyle w:val="Body1"/>
        <w:jc w:val="center"/>
        <w:rPr>
          <w:rFonts w:ascii="Arial" w:hAnsi="Arial Unicode MS"/>
          <w:b/>
        </w:rPr>
      </w:pPr>
    </w:p>
    <w:p w:rsidR="00150B15" w:rsidRDefault="00150B15">
      <w:pPr>
        <w:pStyle w:val="Body1"/>
        <w:jc w:val="center"/>
        <w:rPr>
          <w:rFonts w:ascii="Arial" w:hAnsi="Arial"/>
          <w:b/>
        </w:rPr>
      </w:pPr>
      <w:r>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8A5330" w:rsidP="008A5330">
      <w:pPr>
        <w:tabs>
          <w:tab w:val="left" w:pos="7560"/>
        </w:tabs>
        <w:outlineLvl w:val="0"/>
        <w:rPr>
          <w:rFonts w:ascii="Arial" w:eastAsia="Arial Unicode MS" w:hAnsi="Arial"/>
          <w:b/>
          <w:color w:val="000000"/>
          <w:u w:color="000000"/>
        </w:rPr>
      </w:pPr>
      <w:r>
        <w:rPr>
          <w:rFonts w:ascii="Arial" w:eastAsia="Arial Unicode MS" w:hAnsi="Arial"/>
          <w:b/>
          <w:color w:val="000000"/>
          <w:u w:color="000000"/>
        </w:rPr>
        <w:tab/>
      </w: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0E0227">
      <w:pPr>
        <w:jc w:val="both"/>
        <w:outlineLvl w:val="0"/>
        <w:rPr>
          <w:rFonts w:ascii="Arial" w:eastAsia="Arial Unicode MS" w:hAnsi="Arial"/>
          <w:b/>
          <w:color w:val="000000"/>
          <w:u w:color="000000"/>
        </w:rPr>
      </w:pPr>
      <w:r>
        <w:rPr>
          <w:rFonts w:ascii="Arial" w:eastAsia="Arial Unicode MS" w:hAnsi="Arial Unicode MS"/>
          <w:b/>
          <w:color w:val="000000"/>
          <w:u w:color="000000"/>
        </w:rPr>
        <w:t>PARLIAMENTARY QUESTION:</w:t>
      </w:r>
      <w:r w:rsidR="00150B15">
        <w:rPr>
          <w:rFonts w:ascii="Arial" w:eastAsia="Arial Unicode MS" w:hAnsi="Arial Unicode MS"/>
          <w:b/>
          <w:color w:val="000000"/>
          <w:u w:color="000000"/>
        </w:rPr>
        <w:t xml:space="preserve"> </w:t>
      </w:r>
      <w:r w:rsidR="002940CD">
        <w:rPr>
          <w:rFonts w:ascii="Arial" w:eastAsia="Arial Unicode MS" w:hAnsi="Arial Unicode MS"/>
          <w:b/>
          <w:color w:val="000000"/>
          <w:u w:color="000000"/>
        </w:rPr>
        <w:t>2842</w:t>
      </w:r>
    </w:p>
    <w:p w:rsidR="00150B15" w:rsidRDefault="00150B15">
      <w:pPr>
        <w:jc w:val="both"/>
        <w:outlineLvl w:val="0"/>
        <w:rPr>
          <w:rFonts w:ascii="Arial" w:eastAsia="Arial Unicode MS" w:hAnsi="Arial"/>
          <w:b/>
          <w:color w:val="000000"/>
          <w:u w:color="000000"/>
        </w:rPr>
      </w:pPr>
    </w:p>
    <w:p w:rsidR="00150B15" w:rsidRDefault="009E2258">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2940CD">
        <w:rPr>
          <w:rFonts w:ascii="Arial" w:eastAsia="Arial Unicode MS" w:hAnsi="Arial Unicode MS"/>
          <w:b/>
          <w:color w:val="000000"/>
          <w:u w:color="000000"/>
        </w:rPr>
        <w:t xml:space="preserve">15 September 2017 </w:t>
      </w:r>
      <w:r>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color w:val="000000"/>
          <w:u w:color="000000"/>
        </w:rPr>
      </w:pPr>
    </w:p>
    <w:p w:rsidR="00FB63F7" w:rsidRPr="00BB4B45" w:rsidRDefault="002940CD" w:rsidP="00BB4B45">
      <w:pPr>
        <w:outlineLvl w:val="0"/>
        <w:rPr>
          <w:rFonts w:ascii="Arial" w:eastAsia="Arial Unicode MS" w:hAnsi="Arial"/>
          <w:b/>
          <w:color w:val="000000"/>
          <w:u w:color="000000"/>
        </w:rPr>
      </w:pPr>
      <w:r>
        <w:rPr>
          <w:rFonts w:ascii="Arial" w:eastAsia="Arial Unicode MS" w:hAnsi="Arial Unicode MS"/>
          <w:b/>
          <w:color w:val="000000"/>
          <w:u w:color="000000"/>
        </w:rPr>
        <w:t>Dr M J Cardo (DA</w:t>
      </w:r>
      <w:r w:rsidR="009E2258">
        <w:rPr>
          <w:rFonts w:ascii="Arial" w:eastAsia="Arial Unicode MS" w:hAnsi="Arial Unicode MS"/>
          <w:b/>
          <w:color w:val="000000"/>
          <w:u w:color="000000"/>
        </w:rPr>
        <w:t>)</w:t>
      </w:r>
      <w:r w:rsidR="00C56405">
        <w:rPr>
          <w:rFonts w:ascii="Arial" w:eastAsia="Arial Unicode MS" w:hAnsi="Arial Unicode MS"/>
          <w:b/>
          <w:color w:val="000000"/>
          <w:u w:color="000000"/>
        </w:rPr>
        <w:t xml:space="preserve"> to ask the Minister of Economic Development:</w:t>
      </w:r>
    </w:p>
    <w:p w:rsidR="00BB4B45" w:rsidRDefault="00BB4B45" w:rsidP="00BB4B45">
      <w:pPr>
        <w:pStyle w:val="NormalWeb"/>
        <w:spacing w:line="360" w:lineRule="auto"/>
        <w:jc w:val="both"/>
        <w:rPr>
          <w:rFonts w:ascii="Arial" w:hAnsi="Arial" w:cs="Arial"/>
        </w:rPr>
      </w:pPr>
      <w:r w:rsidRPr="00BB4B45">
        <w:rPr>
          <w:rFonts w:ascii="Arial" w:hAnsi="Arial" w:cs="Arial"/>
        </w:rPr>
        <w:t>(1)</w:t>
      </w:r>
      <w:r w:rsidRPr="00BB4B45">
        <w:rPr>
          <w:rFonts w:ascii="Arial" w:hAnsi="Arial" w:cs="Arial"/>
        </w:rPr>
        <w:tab/>
        <w:t>What (a) was the (i) value and (ii) purpose of the loan granted by the Industrial Development Corporation (IDC) to a certain person (name and details furnished) and (b) were the repayment terms of the specified loan;</w:t>
      </w:r>
    </w:p>
    <w:p w:rsidR="00BB4B45" w:rsidRPr="00BB4B45" w:rsidRDefault="00BB4B45" w:rsidP="00BB4B45">
      <w:pPr>
        <w:pStyle w:val="NormalWeb"/>
        <w:spacing w:line="360" w:lineRule="auto"/>
        <w:jc w:val="both"/>
        <w:rPr>
          <w:rFonts w:ascii="Arial" w:hAnsi="Arial" w:cs="Arial"/>
        </w:rPr>
      </w:pPr>
      <w:r w:rsidRPr="00BB4B45">
        <w:rPr>
          <w:rFonts w:ascii="Arial" w:hAnsi="Arial" w:cs="Arial"/>
          <w:color w:val="000000"/>
        </w:rPr>
        <w:t>(2)</w:t>
      </w:r>
      <w:r w:rsidRPr="00BB4B45">
        <w:rPr>
          <w:rFonts w:ascii="Arial" w:hAnsi="Arial" w:cs="Arial"/>
          <w:color w:val="000000"/>
        </w:rPr>
        <w:tab/>
      </w:r>
      <w:r w:rsidRPr="00BB4B45">
        <w:rPr>
          <w:rFonts w:ascii="Arial" w:hAnsi="Arial" w:cs="Arial"/>
        </w:rPr>
        <w:t>whether the Deputy Minister of Public Enterprises, Mr Ben Martins, played any role in securing the loan for the specified person; if not, what is the position in this regard; if so, what are the relevant details;</w:t>
      </w:r>
    </w:p>
    <w:p w:rsidR="00AE7395" w:rsidRPr="00AF023B" w:rsidRDefault="00BB4B45" w:rsidP="00A04D62">
      <w:pPr>
        <w:pStyle w:val="NormalWeb"/>
        <w:spacing w:line="360" w:lineRule="auto"/>
        <w:jc w:val="both"/>
        <w:rPr>
          <w:rFonts w:ascii="Arial" w:hAnsi="Arial" w:cs="Arial"/>
        </w:rPr>
      </w:pPr>
      <w:r w:rsidRPr="00BB4B45">
        <w:rPr>
          <w:rFonts w:ascii="Arial" w:hAnsi="Arial" w:cs="Arial"/>
        </w:rPr>
        <w:t>(3)</w:t>
      </w:r>
      <w:r w:rsidRPr="00BB4B45">
        <w:rPr>
          <w:rFonts w:ascii="Arial" w:hAnsi="Arial" w:cs="Arial"/>
        </w:rPr>
        <w:tab/>
        <w:t>whether the IDC has taken any steps to recover the loan; if not, (a) why not and (b) by which date will the IDC be taking steps; if so, what are the relevant details?</w:t>
      </w:r>
      <w:r w:rsidRPr="00BB4B45">
        <w:rPr>
          <w:rFonts w:ascii="Arial" w:hAnsi="Arial" w:cs="Arial"/>
        </w:rPr>
        <w:tab/>
      </w:r>
      <w:r w:rsidRPr="00BB4B45">
        <w:rPr>
          <w:rFonts w:ascii="Arial" w:hAnsi="Arial" w:cs="Arial"/>
        </w:rPr>
        <w:tab/>
      </w:r>
      <w:r w:rsidRPr="00BB4B45">
        <w:rPr>
          <w:rFonts w:ascii="Arial" w:hAnsi="Arial" w:cs="Arial"/>
        </w:rPr>
        <w:tab/>
      </w:r>
      <w:r w:rsidRPr="00BB4B45">
        <w:rPr>
          <w:rFonts w:ascii="Arial" w:hAnsi="Arial" w:cs="Arial"/>
        </w:rPr>
        <w:tab/>
      </w:r>
      <w:r w:rsidRPr="00BB4B45">
        <w:rPr>
          <w:rFonts w:ascii="Arial" w:hAnsi="Arial" w:cs="Arial"/>
        </w:rPr>
        <w:tab/>
      </w:r>
      <w:r w:rsidRPr="00BB4B45">
        <w:rPr>
          <w:rFonts w:ascii="Arial" w:hAnsi="Arial" w:cs="Arial"/>
        </w:rPr>
        <w:tab/>
      </w:r>
      <w:r w:rsidRPr="00BB4B45">
        <w:rPr>
          <w:rFonts w:ascii="Arial" w:hAnsi="Arial" w:cs="Arial"/>
        </w:rPr>
        <w:tab/>
      </w:r>
      <w:r w:rsidRPr="00BB4B45">
        <w:rPr>
          <w:rFonts w:ascii="Arial" w:hAnsi="Arial" w:cs="Arial"/>
        </w:rPr>
        <w:tab/>
        <w:t xml:space="preserve">              </w:t>
      </w:r>
      <w:r w:rsidR="00A04D62">
        <w:rPr>
          <w:rFonts w:ascii="Arial" w:hAnsi="Arial" w:cs="Arial"/>
        </w:rPr>
        <w:t>NW3149E</w:t>
      </w:r>
    </w:p>
    <w:p w:rsidR="00150B15" w:rsidRDefault="00150B15" w:rsidP="0015574C">
      <w:pPr>
        <w:spacing w:line="360" w:lineRule="auto"/>
        <w:jc w:val="both"/>
        <w:outlineLvl w:val="0"/>
        <w:rPr>
          <w:rFonts w:ascii="Arial" w:eastAsia="Arial Unicode MS" w:hAnsi="Arial Unicode MS"/>
          <w:b/>
          <w:color w:val="000000"/>
          <w:u w:color="000000"/>
        </w:rPr>
      </w:pPr>
      <w:r w:rsidRPr="0015574C">
        <w:rPr>
          <w:rFonts w:ascii="Arial" w:eastAsia="Arial Unicode MS" w:hAnsi="Arial Unicode MS"/>
          <w:b/>
          <w:color w:val="000000"/>
          <w:u w:color="000000"/>
        </w:rPr>
        <w:t>REPLY</w:t>
      </w:r>
    </w:p>
    <w:p w:rsidR="0089176C" w:rsidRDefault="0089176C" w:rsidP="0015574C">
      <w:pPr>
        <w:spacing w:line="360" w:lineRule="auto"/>
        <w:jc w:val="both"/>
        <w:outlineLvl w:val="0"/>
        <w:rPr>
          <w:rFonts w:ascii="Arial" w:eastAsia="Arial Unicode MS" w:hAnsi="Arial Unicode MS"/>
          <w:b/>
          <w:color w:val="000000"/>
          <w:u w:color="000000"/>
        </w:rPr>
      </w:pPr>
    </w:p>
    <w:p w:rsidR="0089176C" w:rsidRDefault="0089176C" w:rsidP="0015574C">
      <w:pPr>
        <w:spacing w:line="360" w:lineRule="auto"/>
        <w:jc w:val="both"/>
        <w:outlineLvl w:val="0"/>
        <w:rPr>
          <w:rFonts w:ascii="Arial" w:eastAsia="Arial Unicode MS" w:hAnsi="Arial Unicode MS"/>
          <w:b/>
          <w:color w:val="000000"/>
          <w:u w:color="000000"/>
        </w:rPr>
      </w:pPr>
      <w:r>
        <w:rPr>
          <w:rFonts w:ascii="Arial" w:eastAsia="Arial Unicode MS" w:hAnsi="Arial Unicode MS"/>
          <w:b/>
          <w:color w:val="000000"/>
          <w:u w:color="000000"/>
        </w:rPr>
        <w:t>I am advised by the CEO of the Industrial Development Corporation of the following details related to the question:</w:t>
      </w:r>
    </w:p>
    <w:p w:rsidR="0089176C" w:rsidRDefault="0089176C" w:rsidP="0015574C">
      <w:pPr>
        <w:spacing w:line="360" w:lineRule="auto"/>
        <w:jc w:val="both"/>
        <w:outlineLvl w:val="0"/>
        <w:rPr>
          <w:rFonts w:ascii="Arial" w:eastAsia="Arial Unicode MS" w:hAnsi="Arial Unicode MS"/>
          <w:b/>
          <w:color w:val="000000"/>
          <w:u w:color="000000"/>
        </w:rPr>
      </w:pPr>
    </w:p>
    <w:p w:rsidR="0089176C" w:rsidRDefault="0089176C" w:rsidP="0015574C">
      <w:pPr>
        <w:spacing w:line="360" w:lineRule="auto"/>
        <w:jc w:val="both"/>
        <w:outlineLvl w:val="0"/>
        <w:rPr>
          <w:rFonts w:ascii="Arial" w:eastAsia="Arial Unicode MS" w:hAnsi="Arial Unicode MS"/>
          <w:b/>
          <w:color w:val="000000"/>
          <w:u w:color="000000"/>
        </w:rPr>
      </w:pPr>
    </w:p>
    <w:p w:rsidR="000310D2" w:rsidRDefault="0089176C" w:rsidP="0089176C">
      <w:pPr>
        <w:spacing w:line="360" w:lineRule="auto"/>
        <w:ind w:left="720"/>
        <w:jc w:val="both"/>
        <w:rPr>
          <w:rFonts w:ascii="Arial" w:hAnsi="Arial" w:cs="Arial"/>
          <w:szCs w:val="22"/>
        </w:rPr>
      </w:pPr>
      <w:r>
        <w:rPr>
          <w:rFonts w:ascii="Arial" w:hAnsi="Arial" w:cs="Arial"/>
          <w:szCs w:val="22"/>
        </w:rPr>
        <w:t>“</w:t>
      </w:r>
      <w:r w:rsidR="000310D2" w:rsidRPr="000310D2">
        <w:rPr>
          <w:rFonts w:ascii="Arial" w:hAnsi="Arial" w:cs="Arial"/>
          <w:szCs w:val="22"/>
        </w:rPr>
        <w:t xml:space="preserve">The total value of the IDC approved loan was R48,5 million for the manufacture of compressed logs targeting mainly the braai and fireplace </w:t>
      </w:r>
      <w:r w:rsidR="000310D2" w:rsidRPr="000310D2">
        <w:rPr>
          <w:rFonts w:ascii="Arial" w:hAnsi="Arial" w:cs="Arial"/>
          <w:szCs w:val="22"/>
        </w:rPr>
        <w:lastRenderedPageBreak/>
        <w:t>market. The logs were to be branded as Eco Blaze and manufactured from recycled green waste. There were repayment terms specified for the loan. The loan agreements are structured in line with the cash-flows of the business.</w:t>
      </w:r>
    </w:p>
    <w:p w:rsidR="000310D2" w:rsidRDefault="000310D2" w:rsidP="000310D2">
      <w:pPr>
        <w:spacing w:line="360" w:lineRule="auto"/>
        <w:jc w:val="both"/>
        <w:rPr>
          <w:rFonts w:ascii="Arial" w:hAnsi="Arial" w:cs="Arial"/>
          <w:szCs w:val="22"/>
        </w:rPr>
      </w:pPr>
    </w:p>
    <w:p w:rsidR="0089176C" w:rsidRDefault="0089176C" w:rsidP="0089176C">
      <w:pPr>
        <w:spacing w:line="360" w:lineRule="auto"/>
        <w:ind w:left="720"/>
        <w:jc w:val="both"/>
        <w:rPr>
          <w:rFonts w:ascii="Arial" w:hAnsi="Arial" w:cs="Arial"/>
          <w:sz w:val="22"/>
          <w:szCs w:val="22"/>
        </w:rPr>
      </w:pPr>
      <w:r>
        <w:rPr>
          <w:rFonts w:ascii="Arial" w:hAnsi="Arial" w:cs="Arial"/>
          <w:sz w:val="22"/>
          <w:szCs w:val="22"/>
        </w:rPr>
        <w:t>“</w:t>
      </w:r>
      <w:r w:rsidR="00D81CA4">
        <w:rPr>
          <w:rFonts w:ascii="Arial" w:hAnsi="Arial" w:cs="Arial"/>
          <w:sz w:val="22"/>
          <w:szCs w:val="22"/>
        </w:rPr>
        <w:t xml:space="preserve">The Deputy Minister of Public Enterprises, </w:t>
      </w:r>
      <w:r w:rsidR="00D81CA4" w:rsidRPr="00511F98">
        <w:rPr>
          <w:rFonts w:ascii="Arial" w:hAnsi="Arial" w:cs="Arial"/>
          <w:sz w:val="22"/>
          <w:szCs w:val="22"/>
        </w:rPr>
        <w:t xml:space="preserve">Mr Ben Martins did not play any role in securing the loan for Semona Eco. </w:t>
      </w:r>
    </w:p>
    <w:p w:rsidR="0089176C" w:rsidRDefault="0089176C" w:rsidP="0089176C">
      <w:pPr>
        <w:spacing w:line="360" w:lineRule="auto"/>
        <w:ind w:left="720"/>
        <w:jc w:val="both"/>
        <w:rPr>
          <w:rFonts w:ascii="Arial" w:hAnsi="Arial" w:cs="Arial"/>
          <w:sz w:val="22"/>
          <w:szCs w:val="22"/>
        </w:rPr>
      </w:pPr>
    </w:p>
    <w:p w:rsidR="004440EE" w:rsidRDefault="0089176C" w:rsidP="0089176C">
      <w:pPr>
        <w:spacing w:line="360" w:lineRule="auto"/>
        <w:ind w:left="720"/>
        <w:jc w:val="both"/>
        <w:rPr>
          <w:rFonts w:ascii="Arial" w:hAnsi="Arial" w:cs="Arial"/>
          <w:szCs w:val="22"/>
        </w:rPr>
      </w:pPr>
      <w:r>
        <w:rPr>
          <w:rFonts w:ascii="Arial" w:hAnsi="Arial" w:cs="Arial"/>
          <w:sz w:val="22"/>
          <w:szCs w:val="22"/>
        </w:rPr>
        <w:t>“</w:t>
      </w:r>
      <w:r w:rsidR="00D81CA4" w:rsidRPr="00511F98">
        <w:rPr>
          <w:rFonts w:ascii="Arial" w:hAnsi="Arial" w:cs="Arial"/>
          <w:sz w:val="22"/>
          <w:szCs w:val="22"/>
        </w:rPr>
        <w:t>The IDC’s investment decision-making process is such that no single person can take a decision on whether or not to invest in a particular project. This</w:t>
      </w:r>
      <w:r w:rsidR="00D81CA4">
        <w:rPr>
          <w:rFonts w:ascii="Arial" w:hAnsi="Arial" w:cs="Arial"/>
          <w:sz w:val="22"/>
          <w:szCs w:val="22"/>
        </w:rPr>
        <w:t xml:space="preserve"> is a decision reserved for </w:t>
      </w:r>
      <w:r w:rsidR="00D81CA4" w:rsidRPr="00511F98">
        <w:rPr>
          <w:rFonts w:ascii="Arial" w:hAnsi="Arial" w:cs="Arial"/>
          <w:sz w:val="22"/>
          <w:szCs w:val="22"/>
        </w:rPr>
        <w:t>various investment committees within the IDC</w:t>
      </w:r>
      <w:r w:rsidR="00D81CA4">
        <w:rPr>
          <w:rFonts w:ascii="Arial" w:hAnsi="Arial" w:cs="Arial"/>
          <w:sz w:val="22"/>
          <w:szCs w:val="22"/>
        </w:rPr>
        <w:t xml:space="preserve">. </w:t>
      </w:r>
    </w:p>
    <w:p w:rsidR="004440EE" w:rsidRDefault="004440EE" w:rsidP="004440EE">
      <w:pPr>
        <w:pStyle w:val="ListParagraph"/>
        <w:rPr>
          <w:rFonts w:cs="Arial"/>
          <w:szCs w:val="22"/>
        </w:rPr>
      </w:pPr>
    </w:p>
    <w:p w:rsidR="004440EE" w:rsidRPr="004440EE" w:rsidRDefault="0089176C" w:rsidP="0089176C">
      <w:pPr>
        <w:spacing w:line="360" w:lineRule="auto"/>
        <w:ind w:left="720"/>
        <w:jc w:val="both"/>
        <w:rPr>
          <w:rFonts w:ascii="Arial" w:hAnsi="Arial" w:cs="Arial"/>
        </w:rPr>
      </w:pPr>
      <w:r>
        <w:rPr>
          <w:rFonts w:ascii="Arial" w:hAnsi="Arial" w:cs="Arial"/>
        </w:rPr>
        <w:t>“</w:t>
      </w:r>
      <w:r w:rsidR="004440EE" w:rsidRPr="004440EE">
        <w:rPr>
          <w:rFonts w:ascii="Arial" w:hAnsi="Arial" w:cs="Arial"/>
        </w:rPr>
        <w:t>To date the IDC has obtained judgment against Semona Eco and its guarantors. Additional steps taken are listed below:</w:t>
      </w:r>
      <w:r w:rsidR="004440EE">
        <w:rPr>
          <w:rFonts w:ascii="Arial" w:hAnsi="Arial" w:cs="Arial"/>
        </w:rPr>
        <w:t xml:space="preserve">  </w:t>
      </w:r>
    </w:p>
    <w:p w:rsidR="004440EE" w:rsidRPr="004440EE" w:rsidRDefault="004440EE" w:rsidP="004440EE">
      <w:pPr>
        <w:numPr>
          <w:ilvl w:val="0"/>
          <w:numId w:val="10"/>
        </w:numPr>
        <w:spacing w:line="360" w:lineRule="auto"/>
        <w:jc w:val="both"/>
        <w:rPr>
          <w:rFonts w:ascii="Arial" w:hAnsi="Arial" w:cs="Arial"/>
        </w:rPr>
      </w:pPr>
      <w:r w:rsidRPr="004440EE">
        <w:rPr>
          <w:rFonts w:ascii="Arial" w:hAnsi="Arial" w:cs="Arial"/>
        </w:rPr>
        <w:t>we have liquidated Semona Eco;</w:t>
      </w:r>
    </w:p>
    <w:p w:rsidR="004440EE" w:rsidRPr="004440EE" w:rsidRDefault="004440EE" w:rsidP="004440EE">
      <w:pPr>
        <w:pStyle w:val="ListParagraph"/>
        <w:numPr>
          <w:ilvl w:val="0"/>
          <w:numId w:val="10"/>
        </w:numPr>
        <w:spacing w:after="0" w:line="360" w:lineRule="auto"/>
        <w:contextualSpacing w:val="0"/>
        <w:jc w:val="both"/>
        <w:rPr>
          <w:rFonts w:ascii="Arial" w:hAnsi="Arial" w:cs="Arial"/>
          <w:sz w:val="24"/>
          <w:szCs w:val="24"/>
        </w:rPr>
      </w:pPr>
      <w:r w:rsidRPr="004440EE">
        <w:rPr>
          <w:rFonts w:ascii="Arial" w:hAnsi="Arial" w:cs="Arial"/>
          <w:sz w:val="24"/>
          <w:szCs w:val="24"/>
        </w:rPr>
        <w:t>we have liquidated Semona Oil (a guarantor);</w:t>
      </w:r>
    </w:p>
    <w:p w:rsidR="004440EE" w:rsidRPr="004440EE" w:rsidRDefault="004440EE" w:rsidP="004440EE">
      <w:pPr>
        <w:pStyle w:val="ListParagraph"/>
        <w:numPr>
          <w:ilvl w:val="0"/>
          <w:numId w:val="10"/>
        </w:numPr>
        <w:spacing w:after="0" w:line="360" w:lineRule="auto"/>
        <w:contextualSpacing w:val="0"/>
        <w:jc w:val="both"/>
        <w:rPr>
          <w:rFonts w:ascii="Arial" w:hAnsi="Arial" w:cs="Arial"/>
          <w:sz w:val="24"/>
          <w:szCs w:val="24"/>
        </w:rPr>
      </w:pPr>
      <w:r w:rsidRPr="004440EE">
        <w:rPr>
          <w:rFonts w:ascii="Arial" w:hAnsi="Arial" w:cs="Arial"/>
          <w:sz w:val="24"/>
          <w:szCs w:val="24"/>
        </w:rPr>
        <w:t>laying of criminal charges against Semona Eco &amp; its officials with the Sandton Commercial Crimes Unit of SAPS;</w:t>
      </w:r>
    </w:p>
    <w:p w:rsidR="004440EE" w:rsidRPr="004440EE" w:rsidRDefault="004440EE" w:rsidP="004440EE">
      <w:pPr>
        <w:pStyle w:val="ListParagraph"/>
        <w:numPr>
          <w:ilvl w:val="0"/>
          <w:numId w:val="10"/>
        </w:numPr>
        <w:spacing w:after="0" w:line="360" w:lineRule="auto"/>
        <w:contextualSpacing w:val="0"/>
        <w:jc w:val="both"/>
        <w:rPr>
          <w:rFonts w:ascii="Arial" w:hAnsi="Arial" w:cs="Arial"/>
          <w:sz w:val="24"/>
          <w:szCs w:val="24"/>
        </w:rPr>
      </w:pPr>
      <w:r w:rsidRPr="004440EE">
        <w:rPr>
          <w:rFonts w:ascii="Arial" w:hAnsi="Arial" w:cs="Arial"/>
          <w:sz w:val="24"/>
          <w:szCs w:val="24"/>
        </w:rPr>
        <w:t>the listing of Semona Eco and its officials on the list of entities and persons the IDC will not do business with;  and</w:t>
      </w:r>
    </w:p>
    <w:p w:rsidR="00024B1C" w:rsidRDefault="004440EE" w:rsidP="004440EE">
      <w:pPr>
        <w:pStyle w:val="ListParagraph"/>
        <w:numPr>
          <w:ilvl w:val="0"/>
          <w:numId w:val="10"/>
        </w:numPr>
        <w:spacing w:after="0" w:line="360" w:lineRule="auto"/>
        <w:contextualSpacing w:val="0"/>
        <w:jc w:val="both"/>
        <w:rPr>
          <w:rFonts w:ascii="Arial" w:hAnsi="Arial" w:cs="Arial"/>
          <w:sz w:val="24"/>
          <w:szCs w:val="24"/>
        </w:rPr>
      </w:pPr>
      <w:r w:rsidRPr="004440EE">
        <w:rPr>
          <w:rFonts w:ascii="Arial" w:hAnsi="Arial" w:cs="Arial"/>
          <w:sz w:val="24"/>
          <w:szCs w:val="24"/>
        </w:rPr>
        <w:t>the institution of sequestration proceedings against Ms Lorraine Masipa (set down for hearing on 30 August 2017).</w:t>
      </w:r>
      <w:r w:rsidR="0089176C">
        <w:rPr>
          <w:rFonts w:ascii="Arial" w:hAnsi="Arial" w:cs="Arial"/>
          <w:sz w:val="24"/>
          <w:szCs w:val="24"/>
        </w:rPr>
        <w:t>”</w:t>
      </w:r>
    </w:p>
    <w:p w:rsidR="004440EE" w:rsidRDefault="004440EE" w:rsidP="004440EE">
      <w:pPr>
        <w:pStyle w:val="ListParagraph"/>
        <w:spacing w:after="0" w:line="360" w:lineRule="auto"/>
        <w:ind w:left="0"/>
        <w:contextualSpacing w:val="0"/>
        <w:jc w:val="both"/>
        <w:rPr>
          <w:rFonts w:ascii="Arial" w:hAnsi="Arial" w:cs="Arial"/>
          <w:b/>
          <w:sz w:val="24"/>
          <w:szCs w:val="24"/>
        </w:rPr>
      </w:pPr>
    </w:p>
    <w:p w:rsidR="004255F7" w:rsidRDefault="004440EE" w:rsidP="004440EE">
      <w:pPr>
        <w:pStyle w:val="ListParagraph"/>
        <w:spacing w:after="0" w:line="360" w:lineRule="auto"/>
        <w:ind w:left="0"/>
        <w:contextualSpacing w:val="0"/>
        <w:jc w:val="both"/>
        <w:rPr>
          <w:rFonts w:ascii="Arial" w:hAnsi="Arial" w:cs="Arial"/>
          <w:b/>
          <w:sz w:val="24"/>
          <w:szCs w:val="24"/>
        </w:rPr>
      </w:pPr>
      <w:r>
        <w:rPr>
          <w:rFonts w:ascii="Arial" w:hAnsi="Arial" w:cs="Arial"/>
          <w:b/>
          <w:sz w:val="24"/>
          <w:szCs w:val="24"/>
        </w:rPr>
        <w:t>Mr Geoffrey Qhena</w:t>
      </w:r>
      <w:r w:rsidR="0089176C">
        <w:rPr>
          <w:rFonts w:ascii="Arial" w:hAnsi="Arial" w:cs="Arial"/>
          <w:b/>
          <w:sz w:val="24"/>
          <w:szCs w:val="24"/>
        </w:rPr>
        <w:t xml:space="preserve">, IDC CEO. </w:t>
      </w:r>
      <w:r w:rsidRPr="004440EE">
        <w:rPr>
          <w:rFonts w:ascii="Arial" w:hAnsi="Arial" w:cs="Arial"/>
          <w:b/>
          <w:sz w:val="24"/>
          <w:szCs w:val="24"/>
        </w:rPr>
        <w:t xml:space="preserve"> </w:t>
      </w:r>
    </w:p>
    <w:p w:rsidR="008602C1" w:rsidRDefault="008602C1" w:rsidP="004440EE">
      <w:pPr>
        <w:pStyle w:val="ListParagraph"/>
        <w:spacing w:after="0" w:line="360" w:lineRule="auto"/>
        <w:ind w:left="0"/>
        <w:contextualSpacing w:val="0"/>
        <w:jc w:val="both"/>
        <w:rPr>
          <w:rFonts w:ascii="Arial" w:hAnsi="Arial" w:cs="Arial"/>
          <w:b/>
          <w:sz w:val="24"/>
          <w:szCs w:val="24"/>
        </w:rPr>
      </w:pPr>
    </w:p>
    <w:p w:rsidR="008602C1" w:rsidRDefault="008602C1" w:rsidP="008602C1">
      <w:pPr>
        <w:pStyle w:val="ListParagraph"/>
        <w:spacing w:after="0" w:line="360" w:lineRule="auto"/>
        <w:ind w:left="0"/>
        <w:contextualSpacing w:val="0"/>
        <w:jc w:val="center"/>
        <w:rPr>
          <w:rFonts w:ascii="Arial" w:hAnsi="Arial" w:cs="Arial"/>
          <w:b/>
          <w:sz w:val="24"/>
          <w:szCs w:val="24"/>
        </w:rPr>
      </w:pPr>
      <w:r>
        <w:rPr>
          <w:rFonts w:ascii="Arial" w:hAnsi="Arial" w:cs="Arial"/>
          <w:b/>
          <w:sz w:val="24"/>
          <w:szCs w:val="24"/>
        </w:rPr>
        <w:t>-END-</w:t>
      </w:r>
    </w:p>
    <w:p w:rsidR="004440EE" w:rsidRPr="004440EE" w:rsidRDefault="004440EE" w:rsidP="004440EE">
      <w:pPr>
        <w:pStyle w:val="ListParagraph"/>
        <w:spacing w:after="0" w:line="360" w:lineRule="auto"/>
        <w:ind w:left="0"/>
        <w:contextualSpacing w:val="0"/>
        <w:jc w:val="both"/>
        <w:rPr>
          <w:rFonts w:ascii="Arial" w:hAnsi="Arial" w:cs="Arial"/>
          <w:b/>
          <w:sz w:val="24"/>
          <w:szCs w:val="24"/>
        </w:rPr>
      </w:pPr>
    </w:p>
    <w:p w:rsidR="00150B15" w:rsidRPr="0015574C" w:rsidRDefault="00150B15" w:rsidP="00AF023B">
      <w:pPr>
        <w:pStyle w:val="Body1"/>
        <w:spacing w:line="360" w:lineRule="auto"/>
        <w:jc w:val="both"/>
        <w:rPr>
          <w:rFonts w:ascii="Arial" w:hAnsi="Arial"/>
          <w:szCs w:val="24"/>
        </w:rPr>
      </w:pPr>
    </w:p>
    <w:sectPr w:rsidR="00150B15" w:rsidRPr="0015574C">
      <w:footerReference w:type="default" r:id="rId8"/>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08" w:rsidRDefault="00552308">
      <w:r>
        <w:separator/>
      </w:r>
    </w:p>
  </w:endnote>
  <w:endnote w:type="continuationSeparator" w:id="0">
    <w:p w:rsidR="00552308" w:rsidRDefault="00552308">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40" w:rsidRPr="00F35024" w:rsidRDefault="002940CD" w:rsidP="00260440">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2842 </w:t>
    </w:r>
  </w:p>
  <w:p w:rsidR="00260440" w:rsidRDefault="00260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08" w:rsidRDefault="00552308">
      <w:r>
        <w:separator/>
      </w:r>
    </w:p>
  </w:footnote>
  <w:footnote w:type="continuationSeparator" w:id="0">
    <w:p w:rsidR="00552308" w:rsidRDefault="00552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0FCA6EBD"/>
    <w:multiLevelType w:val="hybridMultilevel"/>
    <w:tmpl w:val="0AEEBADE"/>
    <w:lvl w:ilvl="0" w:tplc="380A4E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9F75BC"/>
    <w:multiLevelType w:val="hybridMultilevel"/>
    <w:tmpl w:val="3B06B79C"/>
    <w:lvl w:ilvl="0" w:tplc="19F893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2E54FE"/>
    <w:multiLevelType w:val="hybridMultilevel"/>
    <w:tmpl w:val="199242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480C2D8D"/>
    <w:multiLevelType w:val="hybridMultilevel"/>
    <w:tmpl w:val="70D4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E1A3083"/>
    <w:multiLevelType w:val="hybridMultilevel"/>
    <w:tmpl w:val="236E8ED8"/>
    <w:lvl w:ilvl="0" w:tplc="4DCE52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000F9"/>
    <w:rsid w:val="00024B1C"/>
    <w:rsid w:val="00025853"/>
    <w:rsid w:val="000310D2"/>
    <w:rsid w:val="00055C79"/>
    <w:rsid w:val="00061336"/>
    <w:rsid w:val="000625CB"/>
    <w:rsid w:val="00072AD4"/>
    <w:rsid w:val="00074562"/>
    <w:rsid w:val="000B1EA6"/>
    <w:rsid w:val="000B1F97"/>
    <w:rsid w:val="000B3E71"/>
    <w:rsid w:val="000C1ED4"/>
    <w:rsid w:val="000C52C8"/>
    <w:rsid w:val="000D456D"/>
    <w:rsid w:val="000D6FF8"/>
    <w:rsid w:val="000E0227"/>
    <w:rsid w:val="000E189A"/>
    <w:rsid w:val="000F1F0E"/>
    <w:rsid w:val="00145238"/>
    <w:rsid w:val="00150B15"/>
    <w:rsid w:val="0015574C"/>
    <w:rsid w:val="00160812"/>
    <w:rsid w:val="001C2AD4"/>
    <w:rsid w:val="0020565B"/>
    <w:rsid w:val="00220BBC"/>
    <w:rsid w:val="0025350D"/>
    <w:rsid w:val="00260440"/>
    <w:rsid w:val="002940CD"/>
    <w:rsid w:val="002C0189"/>
    <w:rsid w:val="00306351"/>
    <w:rsid w:val="0031275E"/>
    <w:rsid w:val="00326020"/>
    <w:rsid w:val="00341FEE"/>
    <w:rsid w:val="0036028D"/>
    <w:rsid w:val="003736E1"/>
    <w:rsid w:val="003757C3"/>
    <w:rsid w:val="0038671A"/>
    <w:rsid w:val="003871F0"/>
    <w:rsid w:val="003A0685"/>
    <w:rsid w:val="003E23BB"/>
    <w:rsid w:val="003F4631"/>
    <w:rsid w:val="004255F7"/>
    <w:rsid w:val="004440EE"/>
    <w:rsid w:val="00470B0A"/>
    <w:rsid w:val="004A7374"/>
    <w:rsid w:val="004C6D1A"/>
    <w:rsid w:val="005063CE"/>
    <w:rsid w:val="00506BD9"/>
    <w:rsid w:val="00532D9A"/>
    <w:rsid w:val="00542BBA"/>
    <w:rsid w:val="00545EEB"/>
    <w:rsid w:val="005522D0"/>
    <w:rsid w:val="00552308"/>
    <w:rsid w:val="00563E02"/>
    <w:rsid w:val="005D2663"/>
    <w:rsid w:val="005E07B1"/>
    <w:rsid w:val="005F42D6"/>
    <w:rsid w:val="00631328"/>
    <w:rsid w:val="00633F6F"/>
    <w:rsid w:val="00645440"/>
    <w:rsid w:val="00663754"/>
    <w:rsid w:val="006C7A02"/>
    <w:rsid w:val="006D6984"/>
    <w:rsid w:val="006D6BD6"/>
    <w:rsid w:val="006D7DCB"/>
    <w:rsid w:val="006E52D8"/>
    <w:rsid w:val="006E7866"/>
    <w:rsid w:val="00734001"/>
    <w:rsid w:val="00736BE5"/>
    <w:rsid w:val="00740569"/>
    <w:rsid w:val="007621DE"/>
    <w:rsid w:val="007621F7"/>
    <w:rsid w:val="00777972"/>
    <w:rsid w:val="007824A8"/>
    <w:rsid w:val="007945B8"/>
    <w:rsid w:val="007E792E"/>
    <w:rsid w:val="007E7AD3"/>
    <w:rsid w:val="00800DC1"/>
    <w:rsid w:val="00821C7D"/>
    <w:rsid w:val="008602C1"/>
    <w:rsid w:val="00860533"/>
    <w:rsid w:val="0089176C"/>
    <w:rsid w:val="008A5330"/>
    <w:rsid w:val="008F61DB"/>
    <w:rsid w:val="009011E5"/>
    <w:rsid w:val="00904B31"/>
    <w:rsid w:val="00923754"/>
    <w:rsid w:val="00925499"/>
    <w:rsid w:val="009628CE"/>
    <w:rsid w:val="009E20CD"/>
    <w:rsid w:val="009E2258"/>
    <w:rsid w:val="00A04D62"/>
    <w:rsid w:val="00A07DC7"/>
    <w:rsid w:val="00A17019"/>
    <w:rsid w:val="00A246B7"/>
    <w:rsid w:val="00A37442"/>
    <w:rsid w:val="00A5082C"/>
    <w:rsid w:val="00A52050"/>
    <w:rsid w:val="00A65346"/>
    <w:rsid w:val="00A8565A"/>
    <w:rsid w:val="00A90129"/>
    <w:rsid w:val="00AE0E70"/>
    <w:rsid w:val="00AE376D"/>
    <w:rsid w:val="00AE7395"/>
    <w:rsid w:val="00AF023B"/>
    <w:rsid w:val="00AF2BC0"/>
    <w:rsid w:val="00B134C6"/>
    <w:rsid w:val="00B20D99"/>
    <w:rsid w:val="00B210A0"/>
    <w:rsid w:val="00B237DD"/>
    <w:rsid w:val="00B53480"/>
    <w:rsid w:val="00B608B6"/>
    <w:rsid w:val="00B61202"/>
    <w:rsid w:val="00B61C13"/>
    <w:rsid w:val="00BA6E6E"/>
    <w:rsid w:val="00BB4B45"/>
    <w:rsid w:val="00BB6257"/>
    <w:rsid w:val="00C051A9"/>
    <w:rsid w:val="00C13BA0"/>
    <w:rsid w:val="00C51704"/>
    <w:rsid w:val="00C56405"/>
    <w:rsid w:val="00C71677"/>
    <w:rsid w:val="00CA6BA5"/>
    <w:rsid w:val="00CB384E"/>
    <w:rsid w:val="00D012D5"/>
    <w:rsid w:val="00D07F2A"/>
    <w:rsid w:val="00D3242F"/>
    <w:rsid w:val="00D5239E"/>
    <w:rsid w:val="00D64012"/>
    <w:rsid w:val="00D81CA4"/>
    <w:rsid w:val="00DB5630"/>
    <w:rsid w:val="00DE1AF2"/>
    <w:rsid w:val="00E30E99"/>
    <w:rsid w:val="00E45D72"/>
    <w:rsid w:val="00E6001C"/>
    <w:rsid w:val="00E611FD"/>
    <w:rsid w:val="00EB2B97"/>
    <w:rsid w:val="00ED53EE"/>
    <w:rsid w:val="00EE47A4"/>
    <w:rsid w:val="00EE52E2"/>
    <w:rsid w:val="00EF6032"/>
    <w:rsid w:val="00F2391F"/>
    <w:rsid w:val="00F63F44"/>
    <w:rsid w:val="00F7168C"/>
    <w:rsid w:val="00FA188A"/>
    <w:rsid w:val="00FB63F7"/>
    <w:rsid w:val="00FC04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532D9A"/>
    <w:pPr>
      <w:keepNext/>
      <w:spacing w:before="240" w:after="60"/>
      <w:outlineLvl w:val="0"/>
    </w:pPr>
    <w:rPr>
      <w:rFonts w:ascii="Calibri Light" w:hAnsi="Calibri Light"/>
      <w:b/>
      <w:bCs/>
      <w:kern w:val="32"/>
      <w:sz w:val="32"/>
      <w:szCs w:val="32"/>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 w:type="character" w:customStyle="1" w:styleId="Heading1Char">
    <w:name w:val="Heading 1 Char"/>
    <w:link w:val="Heading1"/>
    <w:rsid w:val="00532D9A"/>
    <w:rPr>
      <w:rFonts w:ascii="Calibri Light" w:eastAsia="Times New Roman" w:hAnsi="Calibri Light" w:cs="Times New Roman"/>
      <w:b/>
      <w:bCs/>
      <w:kern w:val="32"/>
      <w:sz w:val="32"/>
      <w:szCs w:val="32"/>
      <w:lang w:val="en-US" w:eastAsia="en-US"/>
    </w:rPr>
  </w:style>
  <w:style w:type="character" w:styleId="Strong">
    <w:name w:val="Strong"/>
    <w:qFormat/>
    <w:locked/>
    <w:rsid w:val="00532D9A"/>
    <w:rPr>
      <w:b/>
      <w:bCs/>
    </w:rPr>
  </w:style>
  <w:style w:type="paragraph" w:styleId="Subtitle">
    <w:name w:val="Subtitle"/>
    <w:basedOn w:val="Normal"/>
    <w:next w:val="Normal"/>
    <w:link w:val="SubtitleChar"/>
    <w:qFormat/>
    <w:locked/>
    <w:rsid w:val="00532D9A"/>
    <w:pPr>
      <w:spacing w:after="60"/>
      <w:jc w:val="center"/>
      <w:outlineLvl w:val="1"/>
    </w:pPr>
    <w:rPr>
      <w:rFonts w:ascii="Calibri Light" w:hAnsi="Calibri Light"/>
    </w:rPr>
  </w:style>
  <w:style w:type="character" w:customStyle="1" w:styleId="SubtitleChar">
    <w:name w:val="Subtitle Char"/>
    <w:link w:val="Subtitle"/>
    <w:rsid w:val="00532D9A"/>
    <w:rPr>
      <w:rFonts w:ascii="Calibri Light" w:eastAsia="Times New Roman" w:hAnsi="Calibri Light" w:cs="Times New Roman"/>
      <w:sz w:val="24"/>
      <w:szCs w:val="24"/>
      <w:lang w:val="en-US" w:eastAsia="en-US"/>
    </w:rPr>
  </w:style>
  <w:style w:type="paragraph" w:styleId="Title">
    <w:name w:val="Title"/>
    <w:basedOn w:val="Normal"/>
    <w:next w:val="Normal"/>
    <w:link w:val="TitleChar"/>
    <w:qFormat/>
    <w:locked/>
    <w:rsid w:val="00532D9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32D9A"/>
    <w:rPr>
      <w:rFonts w:ascii="Calibri Light" w:eastAsia="Times New Roman" w:hAnsi="Calibri Light" w:cs="Times New Roman"/>
      <w:b/>
      <w:bCs/>
      <w:kern w:val="28"/>
      <w:sz w:val="32"/>
      <w:szCs w:val="32"/>
      <w:lang w:val="en-US" w:eastAsia="en-US"/>
    </w:rPr>
  </w:style>
  <w:style w:type="paragraph" w:styleId="NoSpacing">
    <w:name w:val="No Spacing"/>
    <w:uiPriority w:val="1"/>
    <w:qFormat/>
    <w:rsid w:val="00532D9A"/>
    <w:rPr>
      <w:sz w:val="24"/>
      <w:szCs w:val="24"/>
      <w:lang w:val="en-US" w:eastAsia="en-US"/>
    </w:rPr>
  </w:style>
  <w:style w:type="character" w:styleId="SubtleEmphasis">
    <w:name w:val="Subtle Emphasis"/>
    <w:uiPriority w:val="19"/>
    <w:qFormat/>
    <w:rsid w:val="00532D9A"/>
    <w:rPr>
      <w:i/>
      <w:iCs/>
      <w:color w:val="404040"/>
    </w:rPr>
  </w:style>
  <w:style w:type="character" w:customStyle="1" w:styleId="ListParagraphChar">
    <w:name w:val="List Paragraph Char"/>
    <w:link w:val="ListParagraph"/>
    <w:uiPriority w:val="34"/>
    <w:locked/>
    <w:rsid w:val="00E611FD"/>
  </w:style>
  <w:style w:type="paragraph" w:styleId="ListParagraph">
    <w:name w:val="List Paragraph"/>
    <w:basedOn w:val="Normal"/>
    <w:link w:val="ListParagraphChar"/>
    <w:uiPriority w:val="34"/>
    <w:qFormat/>
    <w:rsid w:val="00E611FD"/>
    <w:pPr>
      <w:spacing w:after="160" w:line="256" w:lineRule="auto"/>
      <w:ind w:left="720"/>
      <w:contextualSpacing/>
    </w:pPr>
    <w:rPr>
      <w:sz w:val="20"/>
      <w:szCs w:val="20"/>
      <w:lang w:val="en-ZA" w:eastAsia="en-ZA"/>
    </w:rPr>
  </w:style>
  <w:style w:type="table" w:styleId="TableGrid">
    <w:name w:val="Table Grid"/>
    <w:basedOn w:val="TableNormal"/>
    <w:uiPriority w:val="39"/>
    <w:locked/>
    <w:rsid w:val="00E611F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locked/>
    <w:rsid w:val="00AF023B"/>
    <w:rPr>
      <w:rFonts w:ascii="Courier New" w:hAnsi="Courier New"/>
      <w:sz w:val="20"/>
      <w:szCs w:val="20"/>
    </w:rPr>
  </w:style>
  <w:style w:type="character" w:customStyle="1" w:styleId="PlainTextChar">
    <w:name w:val="Plain Text Char"/>
    <w:link w:val="PlainText"/>
    <w:rsid w:val="00AF023B"/>
    <w:rPr>
      <w:rFonts w:ascii="Courier New" w:hAnsi="Courier New" w:cs="Courier New"/>
      <w:lang w:val="en-US" w:eastAsia="en-US"/>
    </w:rPr>
  </w:style>
  <w:style w:type="paragraph" w:styleId="NormalWeb">
    <w:name w:val="Normal (Web)"/>
    <w:basedOn w:val="Normal"/>
    <w:uiPriority w:val="99"/>
    <w:unhideWhenUsed/>
    <w:locked/>
    <w:rsid w:val="00BB4B45"/>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438455751">
      <w:bodyDiv w:val="1"/>
      <w:marLeft w:val="0"/>
      <w:marRight w:val="0"/>
      <w:marTop w:val="0"/>
      <w:marBottom w:val="0"/>
      <w:divBdr>
        <w:top w:val="none" w:sz="0" w:space="0" w:color="auto"/>
        <w:left w:val="none" w:sz="0" w:space="0" w:color="auto"/>
        <w:bottom w:val="none" w:sz="0" w:space="0" w:color="auto"/>
        <w:right w:val="none" w:sz="0" w:space="0" w:color="auto"/>
      </w:divBdr>
      <w:divsChild>
        <w:div w:id="1357659227">
          <w:marLeft w:val="851"/>
          <w:marRight w:val="0"/>
          <w:marTop w:val="100"/>
          <w:marBottom w:val="100"/>
          <w:divBdr>
            <w:top w:val="none" w:sz="0" w:space="0" w:color="auto"/>
            <w:left w:val="none" w:sz="0" w:space="0" w:color="auto"/>
            <w:bottom w:val="none" w:sz="0" w:space="0" w:color="auto"/>
            <w:right w:val="none" w:sz="0" w:space="0" w:color="auto"/>
          </w:divBdr>
          <w:divsChild>
            <w:div w:id="1174879762">
              <w:marLeft w:val="0"/>
              <w:marRight w:val="0"/>
              <w:marTop w:val="0"/>
              <w:marBottom w:val="0"/>
              <w:divBdr>
                <w:top w:val="none" w:sz="0" w:space="0" w:color="auto"/>
                <w:left w:val="none" w:sz="0" w:space="0" w:color="auto"/>
                <w:bottom w:val="none" w:sz="0" w:space="0" w:color="auto"/>
                <w:right w:val="none" w:sz="0" w:space="0" w:color="auto"/>
              </w:divBdr>
            </w:div>
          </w:divsChild>
        </w:div>
        <w:div w:id="2090155660">
          <w:marLeft w:val="851"/>
          <w:marRight w:val="0"/>
          <w:marTop w:val="100"/>
          <w:marBottom w:val="100"/>
          <w:divBdr>
            <w:top w:val="none" w:sz="0" w:space="0" w:color="auto"/>
            <w:left w:val="none" w:sz="0" w:space="0" w:color="auto"/>
            <w:bottom w:val="none" w:sz="0" w:space="0" w:color="auto"/>
            <w:right w:val="none" w:sz="0" w:space="0" w:color="auto"/>
          </w:divBdr>
        </w:div>
      </w:divsChild>
    </w:div>
    <w:div w:id="12036378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2017-07-07T10:28:00Z</cp:lastPrinted>
  <dcterms:created xsi:type="dcterms:W3CDTF">2017-10-20T11:45:00Z</dcterms:created>
  <dcterms:modified xsi:type="dcterms:W3CDTF">2017-10-20T11:45:00Z</dcterms:modified>
</cp:coreProperties>
</file>