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AD" w:rsidRPr="001D59AD" w:rsidRDefault="001D59AD" w:rsidP="002C4ACA">
      <w:pPr>
        <w:spacing w:before="100" w:beforeAutospacing="1" w:after="100" w:afterAutospacing="1"/>
        <w:ind w:left="720" w:hanging="720"/>
        <w:outlineLvl w:val="0"/>
        <w:rPr>
          <w:rFonts w:ascii="Calibri" w:hAnsi="Calibri"/>
          <w:b/>
          <w:lang w:val="en-ZA"/>
        </w:rPr>
      </w:pPr>
      <w:r w:rsidRPr="001D59AD"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52500" cy="895350"/>
            <wp:effectExtent l="0" t="0" r="0" b="0"/>
            <wp:wrapSquare wrapText="bothSides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ACA">
        <w:rPr>
          <w:rFonts w:ascii="Calibri" w:hAnsi="Calibri"/>
          <w:b/>
          <w:lang w:val="en-ZA"/>
        </w:rPr>
        <w:br w:type="textWrapping" w:clear="all"/>
      </w:r>
    </w:p>
    <w:p w:rsidR="001D59AD" w:rsidRPr="001D59AD" w:rsidRDefault="001D59AD" w:rsidP="001D59A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59AD">
        <w:rPr>
          <w:rFonts w:ascii="Arial" w:hAnsi="Arial" w:cs="Arial"/>
          <w:b/>
          <w:sz w:val="22"/>
          <w:szCs w:val="22"/>
          <w:lang w:val="en-US"/>
        </w:rPr>
        <w:t>MINISTRY FOR COOPERATIVE GOVERNANCE AND TRADITIONAL AFFAIRS</w:t>
      </w:r>
    </w:p>
    <w:p w:rsidR="001D59AD" w:rsidRPr="001D59AD" w:rsidRDefault="001D59AD" w:rsidP="001D59A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59AD">
        <w:rPr>
          <w:rFonts w:ascii="Arial" w:hAnsi="Arial" w:cs="Arial"/>
          <w:b/>
          <w:sz w:val="22"/>
          <w:szCs w:val="22"/>
          <w:lang w:val="en-US"/>
        </w:rPr>
        <w:t>REPUBLIC OF SOUTH AFRICA</w:t>
      </w:r>
    </w:p>
    <w:p w:rsidR="001D59AD" w:rsidRPr="001D59AD" w:rsidRDefault="001D59AD" w:rsidP="001D59A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  <w:lang w:val="en-ZA"/>
        </w:rPr>
        <w:t>NATIONAL ASSEMBLY</w:t>
      </w:r>
      <w:r w:rsidRPr="00C56909">
        <w:rPr>
          <w:rFonts w:ascii="Arial" w:hAnsi="Arial" w:cs="Arial"/>
          <w:b/>
          <w:bCs/>
          <w:color w:val="000000"/>
        </w:rPr>
        <w:t xml:space="preserve"> </w:t>
      </w: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</w:rPr>
        <w:t>QUESTIONS FOR WRITTEN REPLY</w:t>
      </w:r>
    </w:p>
    <w:p w:rsidR="00C56909" w:rsidRPr="00C56909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</w:rPr>
        <w:t>QUESTION NUMBER 202</w:t>
      </w:r>
      <w:r w:rsidR="007915C6">
        <w:rPr>
          <w:rFonts w:ascii="Arial" w:hAnsi="Arial" w:cs="Arial"/>
          <w:b/>
          <w:bCs/>
          <w:color w:val="000000"/>
        </w:rPr>
        <w:t>1</w:t>
      </w:r>
      <w:r w:rsidRPr="00C56909">
        <w:rPr>
          <w:rFonts w:ascii="Arial" w:hAnsi="Arial" w:cs="Arial"/>
          <w:b/>
          <w:bCs/>
          <w:color w:val="000000"/>
        </w:rPr>
        <w:t>/</w:t>
      </w:r>
      <w:r w:rsidR="00EF178B">
        <w:rPr>
          <w:rFonts w:ascii="Arial" w:hAnsi="Arial" w:cs="Arial"/>
          <w:b/>
          <w:bCs/>
          <w:color w:val="000000"/>
        </w:rPr>
        <w:t>248</w:t>
      </w:r>
    </w:p>
    <w:p w:rsidR="001D59AD" w:rsidRPr="001D59AD" w:rsidRDefault="00C56909" w:rsidP="00C56909">
      <w:pPr>
        <w:spacing w:line="276" w:lineRule="auto"/>
        <w:ind w:left="720"/>
        <w:jc w:val="center"/>
        <w:rPr>
          <w:rFonts w:ascii="Arial" w:hAnsi="Arial" w:cs="Arial"/>
          <w:b/>
          <w:bCs/>
        </w:rPr>
      </w:pPr>
      <w:r w:rsidRPr="00C56909">
        <w:rPr>
          <w:rFonts w:ascii="Arial" w:hAnsi="Arial" w:cs="Arial"/>
          <w:b/>
          <w:bCs/>
          <w:color w:val="000000"/>
        </w:rPr>
        <w:t xml:space="preserve">DATE OF PUBLICATION: </w:t>
      </w:r>
      <w:r w:rsidR="00EF178B">
        <w:rPr>
          <w:rFonts w:ascii="Arial" w:hAnsi="Arial" w:cs="Arial"/>
          <w:b/>
          <w:bCs/>
          <w:color w:val="000000"/>
        </w:rPr>
        <w:t xml:space="preserve">26 </w:t>
      </w:r>
      <w:r w:rsidR="007915C6">
        <w:rPr>
          <w:rFonts w:ascii="Arial" w:hAnsi="Arial" w:cs="Arial"/>
          <w:b/>
          <w:bCs/>
          <w:color w:val="000000"/>
        </w:rPr>
        <w:t>FEBRUARY 2021</w:t>
      </w:r>
    </w:p>
    <w:p w:rsidR="00C56909" w:rsidRDefault="00C56909" w:rsidP="00C56909">
      <w:pPr>
        <w:jc w:val="both"/>
        <w:rPr>
          <w:rFonts w:ascii="Arial" w:hAnsi="Arial" w:cs="Arial"/>
          <w:b/>
          <w:bCs/>
        </w:rPr>
      </w:pPr>
    </w:p>
    <w:p w:rsidR="00DC4675" w:rsidRPr="00ED5A69" w:rsidRDefault="00DC4675" w:rsidP="00ED5A69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ED5A69">
        <w:rPr>
          <w:rFonts w:ascii="Arial" w:hAnsi="Arial" w:cs="Arial"/>
          <w:b/>
        </w:rPr>
        <w:t>248.  Mr T M Langa (EFF) to ask the Minister of Cooperative Government and Traditional Affairs: [Interdepartmentally transferred from Human Settlements, Water and Sanitation with effect 22 February 2021]</w:t>
      </w:r>
    </w:p>
    <w:p w:rsidR="00004589" w:rsidRPr="00ED5A69" w:rsidRDefault="00DC4675" w:rsidP="00ED5A69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Cs/>
          <w:color w:val="000000"/>
        </w:rPr>
      </w:pPr>
      <w:r w:rsidRPr="00ED5A69">
        <w:rPr>
          <w:rFonts w:ascii="Arial" w:hAnsi="Arial" w:cs="Arial"/>
          <w:b/>
        </w:rPr>
        <w:tab/>
      </w:r>
      <w:r w:rsidRPr="00ED5A69">
        <w:rPr>
          <w:rFonts w:ascii="Arial" w:hAnsi="Arial" w:cs="Arial"/>
          <w:bCs/>
        </w:rPr>
        <w:t xml:space="preserve">Whether she has been informed of the unstable water supply to the residents of the </w:t>
      </w:r>
      <w:proofErr w:type="spellStart"/>
      <w:r w:rsidRPr="00ED5A69">
        <w:rPr>
          <w:rFonts w:ascii="Arial" w:hAnsi="Arial" w:cs="Arial"/>
          <w:bCs/>
        </w:rPr>
        <w:t>uMhlathuze</w:t>
      </w:r>
      <w:proofErr w:type="spellEnd"/>
      <w:r w:rsidRPr="00ED5A69">
        <w:rPr>
          <w:rFonts w:ascii="Arial" w:hAnsi="Arial" w:cs="Arial"/>
          <w:bCs/>
        </w:rPr>
        <w:t xml:space="preserve"> Local Municipality in KwaZulu-Natal and, more specifically, that the water has recently been found to be contaminated with diesel; if not, why not; if so, what steps has she taken to stabilise the water supply in the specified municipal area?              </w:t>
      </w:r>
    </w:p>
    <w:p w:rsidR="001D59AD" w:rsidRPr="00ED5A69" w:rsidRDefault="00251C9C" w:rsidP="00ED5A69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ED5A69">
        <w:rPr>
          <w:rFonts w:ascii="Arial" w:hAnsi="Arial" w:cs="Arial"/>
          <w:b/>
          <w:bCs/>
        </w:rPr>
        <w:t>REPLY</w:t>
      </w:r>
      <w:r w:rsidR="00004589" w:rsidRPr="00ED5A69">
        <w:rPr>
          <w:rFonts w:ascii="Arial" w:hAnsi="Arial" w:cs="Arial"/>
          <w:b/>
          <w:bCs/>
        </w:rPr>
        <w:t>:</w:t>
      </w:r>
    </w:p>
    <w:p w:rsidR="00004589" w:rsidRPr="00ED5A69" w:rsidRDefault="00004589" w:rsidP="00ED5A69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2F6480" w:rsidRPr="00ED5A69" w:rsidRDefault="004F2506" w:rsidP="00ED5A69">
      <w:pPr>
        <w:spacing w:line="360" w:lineRule="auto"/>
        <w:contextualSpacing/>
        <w:jc w:val="both"/>
        <w:rPr>
          <w:rFonts w:ascii="Arial" w:hAnsi="Arial" w:cs="Arial"/>
          <w:bCs/>
        </w:rPr>
      </w:pPr>
      <w:r w:rsidRPr="00ED5A69">
        <w:rPr>
          <w:rFonts w:ascii="Arial" w:hAnsi="Arial" w:cs="Arial"/>
          <w:bCs/>
        </w:rPr>
        <w:t>Yes,</w:t>
      </w:r>
      <w:r w:rsidR="00433942" w:rsidRPr="00ED5A69">
        <w:rPr>
          <w:rFonts w:ascii="Arial" w:hAnsi="Arial" w:cs="Arial"/>
          <w:bCs/>
        </w:rPr>
        <w:t xml:space="preserve"> accordingly, </w:t>
      </w:r>
      <w:r w:rsidRPr="00ED5A69">
        <w:rPr>
          <w:rFonts w:ascii="Arial" w:hAnsi="Arial" w:cs="Arial"/>
          <w:bCs/>
        </w:rPr>
        <w:t xml:space="preserve">the incident was discovered on 01 January 2021 and reported to the Department of Water and Sanitation and other stakeholders as per the drinking Water Incident Management Protocol. </w:t>
      </w:r>
    </w:p>
    <w:p w:rsidR="002F6480" w:rsidRPr="00ED5A69" w:rsidRDefault="002F6480" w:rsidP="00ED5A69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:rsidR="002F6480" w:rsidRPr="00ED5A69" w:rsidRDefault="002F6480" w:rsidP="00ED5A69">
      <w:pPr>
        <w:spacing w:line="360" w:lineRule="auto"/>
        <w:contextualSpacing/>
        <w:jc w:val="both"/>
        <w:rPr>
          <w:rFonts w:ascii="Arial" w:hAnsi="Arial" w:cs="Arial"/>
          <w:bCs/>
        </w:rPr>
      </w:pPr>
      <w:r w:rsidRPr="00ED5A69">
        <w:rPr>
          <w:rFonts w:ascii="Arial" w:hAnsi="Arial" w:cs="Arial"/>
          <w:bCs/>
        </w:rPr>
        <w:t xml:space="preserve">The Water Treatment Works (WTW) was immediately stopped and process units were </w:t>
      </w:r>
      <w:r w:rsidR="00ED5A69" w:rsidRPr="00ED5A69">
        <w:rPr>
          <w:rFonts w:ascii="Arial" w:hAnsi="Arial" w:cs="Arial"/>
          <w:bCs/>
        </w:rPr>
        <w:t>backwashed,</w:t>
      </w:r>
      <w:r w:rsidRPr="00ED5A69">
        <w:rPr>
          <w:rFonts w:ascii="Arial" w:hAnsi="Arial" w:cs="Arial"/>
          <w:bCs/>
        </w:rPr>
        <w:t xml:space="preserve"> and the raw water sump was drained. The intensive monitoring program</w:t>
      </w:r>
      <w:r w:rsidR="00ED5A69">
        <w:rPr>
          <w:rFonts w:ascii="Arial" w:hAnsi="Arial" w:cs="Arial"/>
          <w:bCs/>
        </w:rPr>
        <w:t>me</w:t>
      </w:r>
      <w:r w:rsidRPr="00ED5A69">
        <w:rPr>
          <w:rFonts w:ascii="Arial" w:hAnsi="Arial" w:cs="Arial"/>
          <w:bCs/>
        </w:rPr>
        <w:t xml:space="preserve"> to determine the extent of the contamination was instituted. A warning alert was sent to the public immediately to stop consuming water on 2 January 2021</w:t>
      </w:r>
      <w:r w:rsidR="00ED5A69">
        <w:rPr>
          <w:rFonts w:ascii="Arial" w:hAnsi="Arial" w:cs="Arial"/>
          <w:bCs/>
        </w:rPr>
        <w:t>.</w:t>
      </w:r>
    </w:p>
    <w:p w:rsidR="002F6480" w:rsidRPr="00ED5A69" w:rsidRDefault="002F6480" w:rsidP="00ED5A69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:rsidR="002F6480" w:rsidRPr="00ED5A69" w:rsidRDefault="002F6480" w:rsidP="00ED5A69">
      <w:pPr>
        <w:spacing w:line="360" w:lineRule="auto"/>
        <w:jc w:val="both"/>
        <w:rPr>
          <w:rFonts w:ascii="Arial" w:hAnsi="Arial" w:cs="Arial"/>
          <w:bCs/>
        </w:rPr>
      </w:pPr>
      <w:r w:rsidRPr="00ED5A69">
        <w:rPr>
          <w:rFonts w:ascii="Arial" w:hAnsi="Arial" w:cs="Arial"/>
          <w:bCs/>
        </w:rPr>
        <w:t xml:space="preserve">The WTW was recommissioned and determine suitable for operations as per </w:t>
      </w:r>
      <w:r w:rsidR="00ED5A69">
        <w:rPr>
          <w:rFonts w:ascii="Arial" w:hAnsi="Arial" w:cs="Arial"/>
          <w:bCs/>
        </w:rPr>
        <w:t xml:space="preserve">the </w:t>
      </w:r>
      <w:r w:rsidRPr="00ED5A69">
        <w:rPr>
          <w:rFonts w:ascii="Arial" w:hAnsi="Arial" w:cs="Arial"/>
          <w:bCs/>
        </w:rPr>
        <w:t>SANS 241:2015 on 03 February 2021</w:t>
      </w:r>
      <w:r w:rsidR="00ED5A69">
        <w:rPr>
          <w:rFonts w:ascii="Arial" w:hAnsi="Arial" w:cs="Arial"/>
          <w:bCs/>
        </w:rPr>
        <w:t>.</w:t>
      </w:r>
    </w:p>
    <w:p w:rsidR="002F6480" w:rsidRPr="002F6480" w:rsidRDefault="002F6480" w:rsidP="00ED5A69">
      <w:pPr>
        <w:pStyle w:val="Heading2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2F6480" w:rsidRPr="002F6480" w:rsidRDefault="002F6480" w:rsidP="00ED5A69">
      <w:pPr>
        <w:pStyle w:val="Heading2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sectPr w:rsidR="002F6480" w:rsidRPr="002F6480" w:rsidSect="00C56909">
      <w:headerReference w:type="even" r:id="rId12"/>
      <w:pgSz w:w="11906" w:h="16838" w:code="9"/>
      <w:pgMar w:top="1282" w:right="1138" w:bottom="56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21" w:rsidRDefault="00754321">
      <w:r>
        <w:separator/>
      </w:r>
    </w:p>
  </w:endnote>
  <w:endnote w:type="continuationSeparator" w:id="0">
    <w:p w:rsidR="00754321" w:rsidRDefault="0075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21" w:rsidRDefault="00754321">
      <w:r>
        <w:separator/>
      </w:r>
    </w:p>
  </w:footnote>
  <w:footnote w:type="continuationSeparator" w:id="0">
    <w:p w:rsidR="00754321" w:rsidRDefault="00754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6B24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9"/>
    <w:multiLevelType w:val="hybridMultilevel"/>
    <w:tmpl w:val="58C290E0"/>
    <w:lvl w:ilvl="0" w:tplc="299218A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551F6E"/>
    <w:multiLevelType w:val="hybridMultilevel"/>
    <w:tmpl w:val="B5483F1A"/>
    <w:lvl w:ilvl="0" w:tplc="43E4D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500"/>
    <w:multiLevelType w:val="hybridMultilevel"/>
    <w:tmpl w:val="574A2DFC"/>
    <w:lvl w:ilvl="0" w:tplc="5704C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A79"/>
    <w:multiLevelType w:val="hybridMultilevel"/>
    <w:tmpl w:val="FF56538E"/>
    <w:lvl w:ilvl="0" w:tplc="20746A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955FC"/>
    <w:multiLevelType w:val="hybridMultilevel"/>
    <w:tmpl w:val="B97C4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67139E"/>
    <w:multiLevelType w:val="hybridMultilevel"/>
    <w:tmpl w:val="52284B08"/>
    <w:lvl w:ilvl="0" w:tplc="EED4E1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B3EC2"/>
    <w:multiLevelType w:val="multilevel"/>
    <w:tmpl w:val="B9882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A07D12"/>
    <w:multiLevelType w:val="hybridMultilevel"/>
    <w:tmpl w:val="3536A12A"/>
    <w:lvl w:ilvl="0" w:tplc="67022BE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15FD"/>
    <w:multiLevelType w:val="hybridMultilevel"/>
    <w:tmpl w:val="12F0C252"/>
    <w:lvl w:ilvl="0" w:tplc="C486E0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3850A7"/>
    <w:multiLevelType w:val="hybridMultilevel"/>
    <w:tmpl w:val="D10EB1EE"/>
    <w:lvl w:ilvl="0" w:tplc="3148F6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23B15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2E39"/>
    <w:multiLevelType w:val="hybridMultilevel"/>
    <w:tmpl w:val="430EDD16"/>
    <w:lvl w:ilvl="0" w:tplc="29921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527F6"/>
    <w:multiLevelType w:val="hybridMultilevel"/>
    <w:tmpl w:val="30023A86"/>
    <w:lvl w:ilvl="0" w:tplc="BE182F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038A8"/>
    <w:multiLevelType w:val="multilevel"/>
    <w:tmpl w:val="A7866F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8F258D"/>
    <w:multiLevelType w:val="hybridMultilevel"/>
    <w:tmpl w:val="C6E60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44E33"/>
    <w:multiLevelType w:val="hybridMultilevel"/>
    <w:tmpl w:val="D2FCAC88"/>
    <w:lvl w:ilvl="0" w:tplc="0512F6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531553"/>
    <w:multiLevelType w:val="hybridMultilevel"/>
    <w:tmpl w:val="821E52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F20240"/>
    <w:multiLevelType w:val="hybridMultilevel"/>
    <w:tmpl w:val="00FAF9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A8E3D6C"/>
    <w:multiLevelType w:val="multilevel"/>
    <w:tmpl w:val="253CD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2AE67C20"/>
    <w:multiLevelType w:val="hybridMultilevel"/>
    <w:tmpl w:val="C6EAB528"/>
    <w:lvl w:ilvl="0" w:tplc="313E8F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8A12EA"/>
    <w:multiLevelType w:val="hybridMultilevel"/>
    <w:tmpl w:val="96A23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7B688F"/>
    <w:multiLevelType w:val="multilevel"/>
    <w:tmpl w:val="05DE62E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5EF56ED"/>
    <w:multiLevelType w:val="hybridMultilevel"/>
    <w:tmpl w:val="83469886"/>
    <w:lvl w:ilvl="0" w:tplc="E050FE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301D0"/>
    <w:multiLevelType w:val="hybridMultilevel"/>
    <w:tmpl w:val="DF5A0C24"/>
    <w:lvl w:ilvl="0" w:tplc="08090001">
      <w:start w:val="1"/>
      <w:numFmt w:val="bullet"/>
      <w:lvlText w:val=""/>
      <w:lvlJc w:val="left"/>
      <w:pPr>
        <w:ind w:left="4014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374" w:hanging="360"/>
      </w:pPr>
    </w:lvl>
    <w:lvl w:ilvl="2" w:tplc="0809001B" w:tentative="1">
      <w:start w:val="1"/>
      <w:numFmt w:val="lowerRoman"/>
      <w:lvlText w:val="%3."/>
      <w:lvlJc w:val="right"/>
      <w:pPr>
        <w:ind w:left="5094" w:hanging="180"/>
      </w:pPr>
    </w:lvl>
    <w:lvl w:ilvl="3" w:tplc="0809000F" w:tentative="1">
      <w:start w:val="1"/>
      <w:numFmt w:val="decimal"/>
      <w:lvlText w:val="%4."/>
      <w:lvlJc w:val="left"/>
      <w:pPr>
        <w:ind w:left="5814" w:hanging="360"/>
      </w:pPr>
    </w:lvl>
    <w:lvl w:ilvl="4" w:tplc="08090019" w:tentative="1">
      <w:start w:val="1"/>
      <w:numFmt w:val="lowerLetter"/>
      <w:lvlText w:val="%5."/>
      <w:lvlJc w:val="left"/>
      <w:pPr>
        <w:ind w:left="6534" w:hanging="360"/>
      </w:pPr>
    </w:lvl>
    <w:lvl w:ilvl="5" w:tplc="0809001B" w:tentative="1">
      <w:start w:val="1"/>
      <w:numFmt w:val="lowerRoman"/>
      <w:lvlText w:val="%6."/>
      <w:lvlJc w:val="right"/>
      <w:pPr>
        <w:ind w:left="7254" w:hanging="180"/>
      </w:pPr>
    </w:lvl>
    <w:lvl w:ilvl="6" w:tplc="0809000F" w:tentative="1">
      <w:start w:val="1"/>
      <w:numFmt w:val="decimal"/>
      <w:lvlText w:val="%7."/>
      <w:lvlJc w:val="left"/>
      <w:pPr>
        <w:ind w:left="7974" w:hanging="360"/>
      </w:pPr>
    </w:lvl>
    <w:lvl w:ilvl="7" w:tplc="08090019" w:tentative="1">
      <w:start w:val="1"/>
      <w:numFmt w:val="lowerLetter"/>
      <w:lvlText w:val="%8."/>
      <w:lvlJc w:val="left"/>
      <w:pPr>
        <w:ind w:left="8694" w:hanging="360"/>
      </w:pPr>
    </w:lvl>
    <w:lvl w:ilvl="8" w:tplc="08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25">
    <w:nsid w:val="3ECD0E7F"/>
    <w:multiLevelType w:val="multilevel"/>
    <w:tmpl w:val="A62ED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15D49F7"/>
    <w:multiLevelType w:val="multilevel"/>
    <w:tmpl w:val="B9882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34E41D2"/>
    <w:multiLevelType w:val="hybridMultilevel"/>
    <w:tmpl w:val="9086C710"/>
    <w:lvl w:ilvl="0" w:tplc="3D843CC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92EA3"/>
    <w:multiLevelType w:val="hybridMultilevel"/>
    <w:tmpl w:val="031A3552"/>
    <w:lvl w:ilvl="0" w:tplc="4D704156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B55BC"/>
    <w:multiLevelType w:val="hybridMultilevel"/>
    <w:tmpl w:val="B9686ADA"/>
    <w:lvl w:ilvl="0" w:tplc="D160F020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F6F29A1"/>
    <w:multiLevelType w:val="multilevel"/>
    <w:tmpl w:val="7506D9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FAD6D0D"/>
    <w:multiLevelType w:val="hybridMultilevel"/>
    <w:tmpl w:val="63D8C896"/>
    <w:lvl w:ilvl="0" w:tplc="BBC06644">
      <w:start w:val="8"/>
      <w:numFmt w:val="lowerRoman"/>
      <w:lvlText w:val="(%1)"/>
      <w:lvlJc w:val="left"/>
      <w:pPr>
        <w:ind w:left="216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CD54E0"/>
    <w:multiLevelType w:val="hybridMultilevel"/>
    <w:tmpl w:val="F96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E6608"/>
    <w:multiLevelType w:val="hybridMultilevel"/>
    <w:tmpl w:val="0FF22AEE"/>
    <w:lvl w:ilvl="0" w:tplc="0809000F">
      <w:start w:val="1"/>
      <w:numFmt w:val="decimal"/>
      <w:lvlText w:val="%1."/>
      <w:lvlJc w:val="left"/>
      <w:pPr>
        <w:ind w:left="-187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16" w:hanging="360"/>
      </w:pPr>
    </w:lvl>
    <w:lvl w:ilvl="2" w:tplc="0809001B" w:tentative="1">
      <w:start w:val="1"/>
      <w:numFmt w:val="lowerRoman"/>
      <w:lvlText w:val="%3."/>
      <w:lvlJc w:val="right"/>
      <w:pPr>
        <w:ind w:left="-17296" w:hanging="180"/>
      </w:pPr>
    </w:lvl>
    <w:lvl w:ilvl="3" w:tplc="0809000F" w:tentative="1">
      <w:start w:val="1"/>
      <w:numFmt w:val="decimal"/>
      <w:lvlText w:val="%4."/>
      <w:lvlJc w:val="left"/>
      <w:pPr>
        <w:ind w:left="-16576" w:hanging="360"/>
      </w:pPr>
    </w:lvl>
    <w:lvl w:ilvl="4" w:tplc="08090019" w:tentative="1">
      <w:start w:val="1"/>
      <w:numFmt w:val="lowerLetter"/>
      <w:lvlText w:val="%5."/>
      <w:lvlJc w:val="left"/>
      <w:pPr>
        <w:ind w:left="-15856" w:hanging="360"/>
      </w:pPr>
    </w:lvl>
    <w:lvl w:ilvl="5" w:tplc="0809001B" w:tentative="1">
      <w:start w:val="1"/>
      <w:numFmt w:val="lowerRoman"/>
      <w:lvlText w:val="%6."/>
      <w:lvlJc w:val="right"/>
      <w:pPr>
        <w:ind w:left="-15136" w:hanging="180"/>
      </w:pPr>
    </w:lvl>
    <w:lvl w:ilvl="6" w:tplc="0809000F" w:tentative="1">
      <w:start w:val="1"/>
      <w:numFmt w:val="decimal"/>
      <w:lvlText w:val="%7."/>
      <w:lvlJc w:val="left"/>
      <w:pPr>
        <w:ind w:left="-14416" w:hanging="360"/>
      </w:pPr>
    </w:lvl>
    <w:lvl w:ilvl="7" w:tplc="08090019" w:tentative="1">
      <w:start w:val="1"/>
      <w:numFmt w:val="lowerLetter"/>
      <w:lvlText w:val="%8."/>
      <w:lvlJc w:val="left"/>
      <w:pPr>
        <w:ind w:left="-13696" w:hanging="360"/>
      </w:pPr>
    </w:lvl>
    <w:lvl w:ilvl="8" w:tplc="0809001B" w:tentative="1">
      <w:start w:val="1"/>
      <w:numFmt w:val="lowerRoman"/>
      <w:lvlText w:val="%9."/>
      <w:lvlJc w:val="right"/>
      <w:pPr>
        <w:ind w:left="-12976" w:hanging="180"/>
      </w:pPr>
    </w:lvl>
  </w:abstractNum>
  <w:abstractNum w:abstractNumId="34">
    <w:nsid w:val="5A8F6F49"/>
    <w:multiLevelType w:val="hybridMultilevel"/>
    <w:tmpl w:val="6C00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14576"/>
    <w:multiLevelType w:val="multilevel"/>
    <w:tmpl w:val="3BD49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2A63AA0"/>
    <w:multiLevelType w:val="hybridMultilevel"/>
    <w:tmpl w:val="9942F722"/>
    <w:lvl w:ilvl="0" w:tplc="F296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523D3"/>
    <w:multiLevelType w:val="hybridMultilevel"/>
    <w:tmpl w:val="9942F722"/>
    <w:lvl w:ilvl="0" w:tplc="F296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373A7"/>
    <w:multiLevelType w:val="hybridMultilevel"/>
    <w:tmpl w:val="43F803AC"/>
    <w:lvl w:ilvl="0" w:tplc="B3622B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785D18"/>
    <w:multiLevelType w:val="hybridMultilevel"/>
    <w:tmpl w:val="61DCA93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>
    <w:nsid w:val="72EE704C"/>
    <w:multiLevelType w:val="hybridMultilevel"/>
    <w:tmpl w:val="F0A6D3F6"/>
    <w:lvl w:ilvl="0" w:tplc="1680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B524C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6207E"/>
    <w:multiLevelType w:val="multilevel"/>
    <w:tmpl w:val="1D940ED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9CF4513"/>
    <w:multiLevelType w:val="hybridMultilevel"/>
    <w:tmpl w:val="6FBC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B187E"/>
    <w:multiLevelType w:val="multilevel"/>
    <w:tmpl w:val="B2501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B1F2A40"/>
    <w:multiLevelType w:val="hybridMultilevel"/>
    <w:tmpl w:val="C5AAC690"/>
    <w:lvl w:ilvl="0" w:tplc="352C6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93008"/>
    <w:multiLevelType w:val="hybridMultilevel"/>
    <w:tmpl w:val="2FBA8218"/>
    <w:lvl w:ilvl="0" w:tplc="FAC64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26"/>
  </w:num>
  <w:num w:numId="5">
    <w:abstractNumId w:val="23"/>
  </w:num>
  <w:num w:numId="6">
    <w:abstractNumId w:val="27"/>
  </w:num>
  <w:num w:numId="7">
    <w:abstractNumId w:val="40"/>
  </w:num>
  <w:num w:numId="8">
    <w:abstractNumId w:val="18"/>
  </w:num>
  <w:num w:numId="9">
    <w:abstractNumId w:val="25"/>
  </w:num>
  <w:num w:numId="10">
    <w:abstractNumId w:val="29"/>
  </w:num>
  <w:num w:numId="11">
    <w:abstractNumId w:val="6"/>
  </w:num>
  <w:num w:numId="12">
    <w:abstractNumId w:val="1"/>
  </w:num>
  <w:num w:numId="13">
    <w:abstractNumId w:val="46"/>
  </w:num>
  <w:num w:numId="14">
    <w:abstractNumId w:val="22"/>
  </w:num>
  <w:num w:numId="15">
    <w:abstractNumId w:val="42"/>
  </w:num>
  <w:num w:numId="16">
    <w:abstractNumId w:val="30"/>
  </w:num>
  <w:num w:numId="17">
    <w:abstractNumId w:val="13"/>
  </w:num>
  <w:num w:numId="18">
    <w:abstractNumId w:val="5"/>
  </w:num>
  <w:num w:numId="19">
    <w:abstractNumId w:val="8"/>
  </w:num>
  <w:num w:numId="20">
    <w:abstractNumId w:val="10"/>
  </w:num>
  <w:num w:numId="21">
    <w:abstractNumId w:val="17"/>
  </w:num>
  <w:num w:numId="22">
    <w:abstractNumId w:val="20"/>
  </w:num>
  <w:num w:numId="23">
    <w:abstractNumId w:val="16"/>
  </w:num>
  <w:num w:numId="24">
    <w:abstractNumId w:val="41"/>
  </w:num>
  <w:num w:numId="25">
    <w:abstractNumId w:val="21"/>
  </w:num>
  <w:num w:numId="26">
    <w:abstractNumId w:val="34"/>
  </w:num>
  <w:num w:numId="27">
    <w:abstractNumId w:val="32"/>
  </w:num>
  <w:num w:numId="28">
    <w:abstractNumId w:val="33"/>
  </w:num>
  <w:num w:numId="29">
    <w:abstractNumId w:val="39"/>
  </w:num>
  <w:num w:numId="30">
    <w:abstractNumId w:val="45"/>
  </w:num>
  <w:num w:numId="31">
    <w:abstractNumId w:val="11"/>
  </w:num>
  <w:num w:numId="32">
    <w:abstractNumId w:val="12"/>
  </w:num>
  <w:num w:numId="33">
    <w:abstractNumId w:val="15"/>
  </w:num>
  <w:num w:numId="34">
    <w:abstractNumId w:val="4"/>
  </w:num>
  <w:num w:numId="35">
    <w:abstractNumId w:val="24"/>
  </w:num>
  <w:num w:numId="36">
    <w:abstractNumId w:val="0"/>
  </w:num>
  <w:num w:numId="37">
    <w:abstractNumId w:val="31"/>
  </w:num>
  <w:num w:numId="38">
    <w:abstractNumId w:val="38"/>
  </w:num>
  <w:num w:numId="39">
    <w:abstractNumId w:val="19"/>
  </w:num>
  <w:num w:numId="40">
    <w:abstractNumId w:val="44"/>
  </w:num>
  <w:num w:numId="41">
    <w:abstractNumId w:val="36"/>
  </w:num>
  <w:num w:numId="42">
    <w:abstractNumId w:val="37"/>
  </w:num>
  <w:num w:numId="43">
    <w:abstractNumId w:val="2"/>
  </w:num>
  <w:num w:numId="44">
    <w:abstractNumId w:val="28"/>
  </w:num>
  <w:num w:numId="45">
    <w:abstractNumId w:val="14"/>
  </w:num>
  <w:num w:numId="46">
    <w:abstractNumId w:val="9"/>
  </w:num>
  <w:num w:numId="47">
    <w:abstractNumId w:val="3"/>
  </w:num>
  <w:num w:numId="48">
    <w:abstractNumId w:val="4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860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3EE8"/>
    <w:rsid w:val="000341B9"/>
    <w:rsid w:val="000341C2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C6A"/>
    <w:rsid w:val="000D69BF"/>
    <w:rsid w:val="000D6D07"/>
    <w:rsid w:val="000D7322"/>
    <w:rsid w:val="000E2483"/>
    <w:rsid w:val="000E25D9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F8"/>
    <w:rsid w:val="00110EE9"/>
    <w:rsid w:val="0011120E"/>
    <w:rsid w:val="0011127D"/>
    <w:rsid w:val="0011218D"/>
    <w:rsid w:val="001136C2"/>
    <w:rsid w:val="0011427E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414"/>
    <w:rsid w:val="00130984"/>
    <w:rsid w:val="00130D53"/>
    <w:rsid w:val="0013159F"/>
    <w:rsid w:val="001324FB"/>
    <w:rsid w:val="0013367E"/>
    <w:rsid w:val="00133AF6"/>
    <w:rsid w:val="00133C1A"/>
    <w:rsid w:val="00135AFE"/>
    <w:rsid w:val="001375BE"/>
    <w:rsid w:val="001377D8"/>
    <w:rsid w:val="001377E7"/>
    <w:rsid w:val="00137C35"/>
    <w:rsid w:val="00140B24"/>
    <w:rsid w:val="00140D1B"/>
    <w:rsid w:val="00140F7A"/>
    <w:rsid w:val="00143581"/>
    <w:rsid w:val="001444F3"/>
    <w:rsid w:val="00145094"/>
    <w:rsid w:val="001463F0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72B"/>
    <w:rsid w:val="001D3C15"/>
    <w:rsid w:val="001D53B5"/>
    <w:rsid w:val="001D59AD"/>
    <w:rsid w:val="001D59BD"/>
    <w:rsid w:val="001D63A4"/>
    <w:rsid w:val="001D7EFD"/>
    <w:rsid w:val="001E045C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2458"/>
    <w:rsid w:val="002A2848"/>
    <w:rsid w:val="002A2CBC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6F71"/>
    <w:rsid w:val="002B7131"/>
    <w:rsid w:val="002B7388"/>
    <w:rsid w:val="002B777D"/>
    <w:rsid w:val="002C0092"/>
    <w:rsid w:val="002C07A1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480"/>
    <w:rsid w:val="002F6EC6"/>
    <w:rsid w:val="002F7D3D"/>
    <w:rsid w:val="00300185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535"/>
    <w:rsid w:val="00313E31"/>
    <w:rsid w:val="00314E2C"/>
    <w:rsid w:val="00315CBF"/>
    <w:rsid w:val="00317979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511"/>
    <w:rsid w:val="003326D6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9A0"/>
    <w:rsid w:val="003B1A0F"/>
    <w:rsid w:val="003B1A65"/>
    <w:rsid w:val="003B1A9D"/>
    <w:rsid w:val="003B2956"/>
    <w:rsid w:val="003B2D98"/>
    <w:rsid w:val="003B3E6B"/>
    <w:rsid w:val="003B477E"/>
    <w:rsid w:val="003B4D3E"/>
    <w:rsid w:val="003B650E"/>
    <w:rsid w:val="003B73D2"/>
    <w:rsid w:val="003C22C8"/>
    <w:rsid w:val="003C25DC"/>
    <w:rsid w:val="003C4EC7"/>
    <w:rsid w:val="003C5759"/>
    <w:rsid w:val="003C5A3C"/>
    <w:rsid w:val="003C616D"/>
    <w:rsid w:val="003C7093"/>
    <w:rsid w:val="003D0707"/>
    <w:rsid w:val="003D07B5"/>
    <w:rsid w:val="003D18B4"/>
    <w:rsid w:val="003D2EDE"/>
    <w:rsid w:val="003D32E9"/>
    <w:rsid w:val="003D331D"/>
    <w:rsid w:val="003D38B7"/>
    <w:rsid w:val="003D3D1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3942"/>
    <w:rsid w:val="00435C8F"/>
    <w:rsid w:val="00436485"/>
    <w:rsid w:val="0043671A"/>
    <w:rsid w:val="004372A7"/>
    <w:rsid w:val="004409A7"/>
    <w:rsid w:val="00440F14"/>
    <w:rsid w:val="004421A2"/>
    <w:rsid w:val="00442740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57E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506"/>
    <w:rsid w:val="004F2FAC"/>
    <w:rsid w:val="004F3B41"/>
    <w:rsid w:val="004F3B98"/>
    <w:rsid w:val="004F7074"/>
    <w:rsid w:val="004F745D"/>
    <w:rsid w:val="004F7B66"/>
    <w:rsid w:val="004F7C18"/>
    <w:rsid w:val="00500025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28D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A07FA"/>
    <w:rsid w:val="005A0A1C"/>
    <w:rsid w:val="005A0A47"/>
    <w:rsid w:val="005A151C"/>
    <w:rsid w:val="005A1C0A"/>
    <w:rsid w:val="005A204A"/>
    <w:rsid w:val="005A23D6"/>
    <w:rsid w:val="005A2EC7"/>
    <w:rsid w:val="005A71E1"/>
    <w:rsid w:val="005A7493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D1F6A"/>
    <w:rsid w:val="005D22B3"/>
    <w:rsid w:val="005D2B54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4045"/>
    <w:rsid w:val="005F43B5"/>
    <w:rsid w:val="005F5B02"/>
    <w:rsid w:val="005F5B8A"/>
    <w:rsid w:val="005F5C8A"/>
    <w:rsid w:val="005F5CAF"/>
    <w:rsid w:val="005F61E0"/>
    <w:rsid w:val="005F67B9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352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61FC"/>
    <w:rsid w:val="0068681B"/>
    <w:rsid w:val="00686B3B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248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C02E7"/>
    <w:rsid w:val="006C0334"/>
    <w:rsid w:val="006C090D"/>
    <w:rsid w:val="006C0E93"/>
    <w:rsid w:val="006C1277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3340"/>
    <w:rsid w:val="007034C2"/>
    <w:rsid w:val="007038BC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232"/>
    <w:rsid w:val="00715C9D"/>
    <w:rsid w:val="00715FE0"/>
    <w:rsid w:val="007164C1"/>
    <w:rsid w:val="0071692D"/>
    <w:rsid w:val="00716BAE"/>
    <w:rsid w:val="00723BA7"/>
    <w:rsid w:val="00724050"/>
    <w:rsid w:val="00725D24"/>
    <w:rsid w:val="00726065"/>
    <w:rsid w:val="0072627C"/>
    <w:rsid w:val="007279DA"/>
    <w:rsid w:val="007311C3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4321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A0DB1"/>
    <w:rsid w:val="007A23D1"/>
    <w:rsid w:val="007A289C"/>
    <w:rsid w:val="007A2929"/>
    <w:rsid w:val="007A2C76"/>
    <w:rsid w:val="007A3070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FD"/>
    <w:rsid w:val="00845542"/>
    <w:rsid w:val="00845FFE"/>
    <w:rsid w:val="00846803"/>
    <w:rsid w:val="00846972"/>
    <w:rsid w:val="008540A3"/>
    <w:rsid w:val="00854480"/>
    <w:rsid w:val="00854513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2E40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CF0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F24"/>
    <w:rsid w:val="009B41BC"/>
    <w:rsid w:val="009B4872"/>
    <w:rsid w:val="009B4A53"/>
    <w:rsid w:val="009B5ED2"/>
    <w:rsid w:val="009B6119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301DF"/>
    <w:rsid w:val="00B3091D"/>
    <w:rsid w:val="00B3270E"/>
    <w:rsid w:val="00B33FC7"/>
    <w:rsid w:val="00B349F0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3A9A"/>
    <w:rsid w:val="00B84046"/>
    <w:rsid w:val="00B842C8"/>
    <w:rsid w:val="00B84382"/>
    <w:rsid w:val="00B84FB1"/>
    <w:rsid w:val="00B85F00"/>
    <w:rsid w:val="00B860DF"/>
    <w:rsid w:val="00B86CC8"/>
    <w:rsid w:val="00B873D8"/>
    <w:rsid w:val="00B90DC8"/>
    <w:rsid w:val="00B91111"/>
    <w:rsid w:val="00B93780"/>
    <w:rsid w:val="00B93B3D"/>
    <w:rsid w:val="00B9404A"/>
    <w:rsid w:val="00B943C4"/>
    <w:rsid w:val="00B947B8"/>
    <w:rsid w:val="00B951A3"/>
    <w:rsid w:val="00B955F1"/>
    <w:rsid w:val="00B95A65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3F91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32C1"/>
    <w:rsid w:val="00C74F55"/>
    <w:rsid w:val="00C7589C"/>
    <w:rsid w:val="00C7667D"/>
    <w:rsid w:val="00C76768"/>
    <w:rsid w:val="00C81125"/>
    <w:rsid w:val="00C82DB7"/>
    <w:rsid w:val="00C8359E"/>
    <w:rsid w:val="00C83D74"/>
    <w:rsid w:val="00C85226"/>
    <w:rsid w:val="00C85B04"/>
    <w:rsid w:val="00C86995"/>
    <w:rsid w:val="00C86D81"/>
    <w:rsid w:val="00C8759E"/>
    <w:rsid w:val="00C87C0D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3A97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1097"/>
    <w:rsid w:val="00D311A6"/>
    <w:rsid w:val="00D31D80"/>
    <w:rsid w:val="00D33031"/>
    <w:rsid w:val="00D33C0B"/>
    <w:rsid w:val="00D34593"/>
    <w:rsid w:val="00D35D0A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675"/>
    <w:rsid w:val="00DC4C7F"/>
    <w:rsid w:val="00DC60FB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82409"/>
    <w:rsid w:val="00E828B2"/>
    <w:rsid w:val="00E833D6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D04CF"/>
    <w:rsid w:val="00ED1600"/>
    <w:rsid w:val="00ED20D8"/>
    <w:rsid w:val="00ED24B4"/>
    <w:rsid w:val="00ED26AF"/>
    <w:rsid w:val="00ED3238"/>
    <w:rsid w:val="00ED331C"/>
    <w:rsid w:val="00ED51E7"/>
    <w:rsid w:val="00ED5A69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178B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99209-ACAC-4C7D-BCC4-12153961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2021-03-08T07:48:00Z</cp:lastPrinted>
  <dcterms:created xsi:type="dcterms:W3CDTF">2021-04-08T14:40:00Z</dcterms:created>
  <dcterms:modified xsi:type="dcterms:W3CDTF">2021-04-08T14:40:00Z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