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E" w:rsidRPr="00F32D1E" w:rsidRDefault="00F32D1E" w:rsidP="00F32D1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2D1E">
        <w:rPr>
          <w:rFonts w:ascii="Arial" w:hAnsi="Arial" w:cs="Arial"/>
          <w:b/>
          <w:sz w:val="24"/>
        </w:rPr>
        <w:t>NATIONAL ASSEMBLY</w:t>
      </w:r>
    </w:p>
    <w:p w:rsidR="00F32D1E" w:rsidRPr="00F32D1E" w:rsidRDefault="00F32D1E" w:rsidP="00F32D1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2D1E">
        <w:rPr>
          <w:rFonts w:ascii="Arial" w:hAnsi="Arial" w:cs="Arial"/>
          <w:b/>
          <w:sz w:val="24"/>
        </w:rPr>
        <w:t>QUESTION FOR WRITTEN REPLY</w:t>
      </w:r>
    </w:p>
    <w:p w:rsidR="00F32D1E" w:rsidRPr="00F32D1E" w:rsidRDefault="00F32D1E" w:rsidP="00F32D1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F32D1E" w:rsidRPr="00F32D1E" w:rsidRDefault="00F32D1E" w:rsidP="00F32D1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32D1E">
        <w:rPr>
          <w:rFonts w:ascii="Arial" w:hAnsi="Arial" w:cs="Arial"/>
          <w:b/>
          <w:sz w:val="24"/>
        </w:rPr>
        <w:t>FRIDAY, 15 JUNE 2023</w:t>
      </w:r>
    </w:p>
    <w:p w:rsidR="00F32D1E" w:rsidRPr="00F32D1E" w:rsidRDefault="00F32D1E" w:rsidP="00F32D1E">
      <w:pPr>
        <w:spacing w:after="0" w:line="360" w:lineRule="auto"/>
        <w:ind w:left="709" w:hanging="709"/>
        <w:jc w:val="center"/>
        <w:rPr>
          <w:rFonts w:ascii="Arial" w:hAnsi="Arial" w:cs="Arial"/>
          <w:b/>
          <w:sz w:val="24"/>
        </w:rPr>
      </w:pPr>
      <w:r w:rsidRPr="00F32D1E">
        <w:rPr>
          <w:rFonts w:ascii="Arial" w:hAnsi="Arial" w:cs="Arial"/>
          <w:b/>
          <w:sz w:val="24"/>
        </w:rPr>
        <w:t>DUE DATE: 29 JUNE 2023</w:t>
      </w:r>
    </w:p>
    <w:p w:rsidR="00F32D1E" w:rsidRDefault="00F32D1E" w:rsidP="00F32D1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32D1E" w:rsidRPr="00F32D1E" w:rsidRDefault="004F5A24" w:rsidP="00F32D1E">
      <w:pPr>
        <w:spacing w:after="0" w:line="360" w:lineRule="auto"/>
        <w:ind w:left="709" w:hanging="709"/>
        <w:rPr>
          <w:rFonts w:ascii="Arial" w:hAnsi="Arial" w:cs="Arial"/>
          <w:b/>
          <w:sz w:val="24"/>
        </w:rPr>
      </w:pPr>
      <w:r w:rsidRPr="00F32D1E">
        <w:rPr>
          <w:rFonts w:ascii="Arial" w:hAnsi="Arial" w:cs="Arial"/>
          <w:b/>
          <w:sz w:val="24"/>
          <w:szCs w:val="24"/>
        </w:rPr>
        <w:t>2470</w:t>
      </w:r>
      <w:r w:rsidRPr="00F32D1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F32D1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ab/>
      </w:r>
      <w:r w:rsidRPr="00F32D1E">
        <w:rPr>
          <w:rFonts w:ascii="Arial" w:hAnsi="Arial" w:cs="Arial"/>
          <w:b/>
          <w:sz w:val="24"/>
          <w:szCs w:val="24"/>
          <w:lang w:val="en-US"/>
        </w:rPr>
        <w:t>Ms S J Graham (DA) to ask the President of the Republic</w:t>
      </w:r>
      <w:r w:rsidR="00163D3D" w:rsidRPr="00F32D1E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F32D1E">
        <w:rPr>
          <w:rFonts w:ascii="Arial" w:hAnsi="Arial" w:cs="Arial"/>
          <w:b/>
          <w:sz w:val="24"/>
        </w:rPr>
        <w:instrText xml:space="preserve"> XE "</w:instrText>
      </w:r>
      <w:r w:rsidRPr="00F32D1E">
        <w:rPr>
          <w:rFonts w:ascii="Arial" w:hAnsi="Arial" w:cs="Arial"/>
          <w:b/>
          <w:sz w:val="24"/>
          <w:szCs w:val="24"/>
        </w:rPr>
        <w:instrText>President of the Republic</w:instrText>
      </w:r>
      <w:r w:rsidRPr="00F32D1E">
        <w:rPr>
          <w:rFonts w:ascii="Arial" w:hAnsi="Arial" w:cs="Arial"/>
          <w:b/>
          <w:sz w:val="24"/>
        </w:rPr>
        <w:instrText xml:space="preserve">" </w:instrText>
      </w:r>
      <w:r w:rsidR="00163D3D" w:rsidRPr="00F32D1E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F32D1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32D1E" w:rsidRDefault="00F32D1E" w:rsidP="00F32D1E">
      <w:pPr>
        <w:spacing w:after="0" w:line="360" w:lineRule="auto"/>
        <w:ind w:left="709" w:hanging="709"/>
        <w:rPr>
          <w:rFonts w:ascii="Arial" w:hAnsi="Arial" w:cs="Arial"/>
          <w:sz w:val="24"/>
        </w:rPr>
      </w:pPr>
    </w:p>
    <w:p w:rsidR="00F32D1E" w:rsidRDefault="004F5A24" w:rsidP="00F32D1E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F32D1E">
        <w:rPr>
          <w:rFonts w:ascii="Arial" w:hAnsi="Arial" w:cs="Arial"/>
          <w:sz w:val="24"/>
          <w:szCs w:val="24"/>
        </w:rPr>
        <w:t>(1)</w:t>
      </w:r>
      <w:r w:rsidRPr="00F32D1E">
        <w:rPr>
          <w:rFonts w:ascii="Arial" w:hAnsi="Arial" w:cs="Arial"/>
          <w:sz w:val="24"/>
          <w:szCs w:val="24"/>
        </w:rPr>
        <w:tab/>
        <w:t>On what date was the Presidential Climate Finance Task Team (PCFTT) established;</w:t>
      </w:r>
    </w:p>
    <w:p w:rsidR="00F32D1E" w:rsidRDefault="00F32D1E" w:rsidP="00F32D1E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</w:p>
    <w:p w:rsidR="00F32D1E" w:rsidRDefault="004F5A24" w:rsidP="00F32D1E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F32D1E">
        <w:rPr>
          <w:rFonts w:ascii="Arial" w:hAnsi="Arial" w:cs="Arial"/>
          <w:sz w:val="24"/>
          <w:szCs w:val="24"/>
        </w:rPr>
        <w:t>(2)</w:t>
      </w:r>
      <w:r w:rsidRPr="00F32D1E">
        <w:rPr>
          <w:rFonts w:ascii="Arial" w:hAnsi="Arial" w:cs="Arial"/>
          <w:sz w:val="24"/>
          <w:szCs w:val="24"/>
        </w:rPr>
        <w:tab/>
      </w:r>
      <w:proofErr w:type="gramStart"/>
      <w:r w:rsidRPr="00F32D1E">
        <w:rPr>
          <w:rFonts w:ascii="Arial" w:hAnsi="Arial" w:cs="Arial"/>
          <w:sz w:val="24"/>
          <w:szCs w:val="24"/>
        </w:rPr>
        <w:t>what</w:t>
      </w:r>
      <w:proofErr w:type="gramEnd"/>
      <w:r w:rsidRPr="00F32D1E">
        <w:rPr>
          <w:rFonts w:ascii="Arial" w:hAnsi="Arial" w:cs="Arial"/>
          <w:sz w:val="24"/>
          <w:szCs w:val="24"/>
        </w:rPr>
        <w:t xml:space="preserve"> total number of meetings have been held by the PCFTT since its establishment;</w:t>
      </w:r>
    </w:p>
    <w:p w:rsidR="00F32D1E" w:rsidRDefault="00F32D1E" w:rsidP="00F32D1E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</w:p>
    <w:p w:rsidR="00F32D1E" w:rsidRDefault="004F5A24" w:rsidP="00F32D1E">
      <w:pPr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F32D1E">
        <w:rPr>
          <w:rFonts w:ascii="Arial" w:hAnsi="Arial" w:cs="Arial"/>
          <w:sz w:val="24"/>
          <w:szCs w:val="24"/>
        </w:rPr>
        <w:t>(3)</w:t>
      </w:r>
      <w:r w:rsidRPr="00F32D1E">
        <w:rPr>
          <w:rFonts w:ascii="Arial" w:hAnsi="Arial" w:cs="Arial"/>
          <w:sz w:val="24"/>
          <w:szCs w:val="24"/>
        </w:rPr>
        <w:tab/>
        <w:t>whether the PCFTT has put together a programme of action for the roll-out of the Just Energy Transition Implementation Plan with time frames; if not, on what date will the programme of action for the roll-out be available; if so, what are the relevant details?</w:t>
      </w:r>
    </w:p>
    <w:p w:rsidR="00F32D1E" w:rsidRDefault="00F32D1E" w:rsidP="00F32D1E">
      <w:pPr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</w:p>
    <w:p w:rsidR="00F32D1E" w:rsidRDefault="004F5A24" w:rsidP="00F32D1E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F32D1E">
        <w:rPr>
          <w:rFonts w:ascii="Arial" w:hAnsi="Arial" w:cs="Arial"/>
          <w:sz w:val="24"/>
          <w:szCs w:val="20"/>
          <w:lang w:val="en-US"/>
        </w:rPr>
        <w:t>NW2811E</w:t>
      </w:r>
      <w:r w:rsidR="00F32D1E">
        <w:rPr>
          <w:rFonts w:ascii="Arial" w:hAnsi="Arial" w:cs="Arial"/>
          <w:sz w:val="24"/>
          <w:szCs w:val="24"/>
        </w:rPr>
        <w:t xml:space="preserve"> </w:t>
      </w:r>
    </w:p>
    <w:p w:rsidR="00F32D1E" w:rsidRDefault="00F32D1E" w:rsidP="00F32D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2D1E" w:rsidRPr="00F32D1E" w:rsidRDefault="00F32D1E" w:rsidP="00F32D1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32D1E">
        <w:rPr>
          <w:rFonts w:ascii="Arial" w:hAnsi="Arial" w:cs="Arial"/>
          <w:b/>
          <w:bCs/>
          <w:sz w:val="24"/>
          <w:szCs w:val="24"/>
        </w:rPr>
        <w:t>REPLY:</w:t>
      </w:r>
    </w:p>
    <w:p w:rsidR="00F32D1E" w:rsidRDefault="00F32D1E" w:rsidP="00F32D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2D1E" w:rsidRPr="00F32D1E" w:rsidRDefault="00F32D1E" w:rsidP="00F32D1E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sz w:val="24"/>
        </w:rPr>
      </w:pPr>
      <w:r w:rsidRPr="00F32D1E">
        <w:rPr>
          <w:rFonts w:ascii="Arial" w:hAnsi="Arial" w:cs="Arial"/>
          <w:sz w:val="24"/>
        </w:rPr>
        <w:t xml:space="preserve">The Presidential Climate Finance Task Team </w:t>
      </w:r>
      <w:r>
        <w:rPr>
          <w:rFonts w:ascii="Arial" w:hAnsi="Arial" w:cs="Arial"/>
          <w:sz w:val="24"/>
        </w:rPr>
        <w:t xml:space="preserve">(PCFTT) </w:t>
      </w:r>
      <w:r w:rsidRPr="00F32D1E">
        <w:rPr>
          <w:rFonts w:ascii="Arial" w:hAnsi="Arial" w:cs="Arial"/>
          <w:sz w:val="24"/>
        </w:rPr>
        <w:t>was established in February 2022</w:t>
      </w:r>
      <w:r>
        <w:rPr>
          <w:rFonts w:ascii="Arial" w:hAnsi="Arial" w:cs="Arial"/>
          <w:sz w:val="24"/>
        </w:rPr>
        <w:t>.</w:t>
      </w:r>
      <w:r w:rsidRPr="00F32D1E">
        <w:rPr>
          <w:rFonts w:ascii="Arial" w:hAnsi="Arial" w:cs="Arial"/>
          <w:sz w:val="24"/>
        </w:rPr>
        <w:t xml:space="preserve"> </w:t>
      </w:r>
    </w:p>
    <w:p w:rsidR="00F32D1E" w:rsidRDefault="00F32D1E" w:rsidP="00F32D1E">
      <w:pPr>
        <w:spacing w:after="0" w:line="360" w:lineRule="auto"/>
        <w:ind w:left="567" w:hanging="567"/>
        <w:rPr>
          <w:rFonts w:ascii="Arial" w:hAnsi="Arial" w:cs="Arial"/>
          <w:sz w:val="24"/>
        </w:rPr>
      </w:pPr>
    </w:p>
    <w:p w:rsidR="00F32D1E" w:rsidRPr="00F32D1E" w:rsidRDefault="00F32D1E" w:rsidP="00F32D1E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sz w:val="24"/>
        </w:rPr>
      </w:pPr>
      <w:r w:rsidRPr="00F32D1E">
        <w:rPr>
          <w:rFonts w:ascii="Arial" w:hAnsi="Arial" w:cs="Arial"/>
          <w:sz w:val="24"/>
        </w:rPr>
        <w:t xml:space="preserve">The PCFTT held bi-monthly meetings during its tenure in 2022. </w:t>
      </w:r>
    </w:p>
    <w:p w:rsidR="00F32D1E" w:rsidRDefault="00F32D1E" w:rsidP="00F32D1E">
      <w:pPr>
        <w:spacing w:after="0" w:line="360" w:lineRule="auto"/>
        <w:ind w:left="567" w:hanging="567"/>
        <w:rPr>
          <w:rFonts w:ascii="Arial" w:hAnsi="Arial" w:cs="Arial"/>
          <w:sz w:val="24"/>
        </w:rPr>
      </w:pPr>
    </w:p>
    <w:p w:rsidR="00F32D1E" w:rsidRPr="00F32D1E" w:rsidRDefault="00F32D1E" w:rsidP="00F32D1E">
      <w:pPr>
        <w:pStyle w:val="ListParagraph"/>
        <w:numPr>
          <w:ilvl w:val="0"/>
          <w:numId w:val="2"/>
        </w:numPr>
        <w:spacing w:after="0" w:line="360" w:lineRule="auto"/>
        <w:ind w:left="567" w:hanging="567"/>
        <w:rPr>
          <w:rFonts w:ascii="Arial" w:hAnsi="Arial" w:cs="Arial"/>
          <w:sz w:val="24"/>
        </w:rPr>
      </w:pPr>
      <w:r w:rsidRPr="00F32D1E">
        <w:rPr>
          <w:rFonts w:ascii="Arial" w:hAnsi="Arial" w:cs="Arial"/>
          <w:sz w:val="24"/>
        </w:rPr>
        <w:t xml:space="preserve">The Just Energy Transition Investment Plan </w:t>
      </w:r>
      <w:r>
        <w:rPr>
          <w:rFonts w:ascii="Arial" w:hAnsi="Arial" w:cs="Arial"/>
          <w:sz w:val="24"/>
        </w:rPr>
        <w:t xml:space="preserve">(JET IP) </w:t>
      </w:r>
      <w:r w:rsidRPr="00F32D1E">
        <w:rPr>
          <w:rFonts w:ascii="Arial" w:hAnsi="Arial" w:cs="Arial"/>
          <w:sz w:val="24"/>
        </w:rPr>
        <w:t xml:space="preserve">was endorsed by Cabinet in November 2022. Its implementation is ongoing and is currently managed by a Project Management Unit that reports to the Project Management Office in the Private Office of the President. The implementation plan for the JET IP </w:t>
      </w:r>
      <w:r>
        <w:rPr>
          <w:rFonts w:ascii="Arial" w:hAnsi="Arial" w:cs="Arial"/>
          <w:sz w:val="24"/>
        </w:rPr>
        <w:t>is expected to</w:t>
      </w:r>
      <w:r w:rsidRPr="00F32D1E">
        <w:rPr>
          <w:rFonts w:ascii="Arial" w:hAnsi="Arial" w:cs="Arial"/>
          <w:sz w:val="24"/>
        </w:rPr>
        <w:t xml:space="preserve"> be finalised in October 2023. </w:t>
      </w:r>
    </w:p>
    <w:sectPr w:rsidR="00F32D1E" w:rsidRPr="00F32D1E" w:rsidSect="00163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BC"/>
    <w:multiLevelType w:val="hybridMultilevel"/>
    <w:tmpl w:val="C3F07CAC"/>
    <w:lvl w:ilvl="0" w:tplc="07EA1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10F2"/>
    <w:multiLevelType w:val="hybridMultilevel"/>
    <w:tmpl w:val="64FCAFD2"/>
    <w:lvl w:ilvl="0" w:tplc="07EA1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F5A24"/>
    <w:rsid w:val="00051864"/>
    <w:rsid w:val="00163D3D"/>
    <w:rsid w:val="004F5A24"/>
    <w:rsid w:val="005C32B2"/>
    <w:rsid w:val="00A53B94"/>
    <w:rsid w:val="00C02AC5"/>
    <w:rsid w:val="00CB721E"/>
    <w:rsid w:val="00F3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24"/>
    <w:pPr>
      <w:spacing w:after="160" w:line="259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Toshiba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Steyn Speed</dc:creator>
  <cp:lastModifiedBy>USER</cp:lastModifiedBy>
  <cp:revision>2</cp:revision>
  <dcterms:created xsi:type="dcterms:W3CDTF">2023-07-21T08:21:00Z</dcterms:created>
  <dcterms:modified xsi:type="dcterms:W3CDTF">2023-07-21T08:21:00Z</dcterms:modified>
</cp:coreProperties>
</file>