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5A6BA6">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5A6BA6">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5A6BA6">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E060D">
        <w:rPr>
          <w:rFonts w:ascii="Tahoma" w:hAnsi="Tahoma" w:cs="Tahoma"/>
          <w:b/>
          <w:bCs/>
          <w:sz w:val="22"/>
          <w:szCs w:val="22"/>
          <w:lang w:val="en-ZA"/>
        </w:rPr>
        <w:t>2466</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E07A91" w:rsidP="008F1057">
      <w:pPr>
        <w:autoSpaceDE w:val="0"/>
        <w:autoSpaceDN w:val="0"/>
        <w:adjustRightInd w:val="0"/>
        <w:ind w:left="284"/>
        <w:rPr>
          <w:rFonts w:ascii="Arial" w:hAnsi="Arial" w:cs="Arial"/>
          <w:b/>
          <w:sz w:val="22"/>
          <w:szCs w:val="22"/>
        </w:rPr>
      </w:pPr>
      <w:r w:rsidRPr="00E07A91">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8E060D">
        <w:rPr>
          <w:rFonts w:ascii="Arial" w:hAnsi="Arial" w:cs="Arial"/>
          <w:b/>
          <w:bCs/>
          <w:lang w:val="en-GB"/>
        </w:rPr>
        <w:t xml:space="preserve">2466. Ms OMC </w:t>
      </w:r>
      <w:proofErr w:type="spellStart"/>
      <w:r w:rsidR="008E060D">
        <w:rPr>
          <w:rFonts w:ascii="Arial" w:hAnsi="Arial" w:cs="Arial"/>
          <w:b/>
          <w:bCs/>
          <w:lang w:val="en-GB"/>
        </w:rPr>
        <w:t>Maotwe</w:t>
      </w:r>
      <w:proofErr w:type="spellEnd"/>
      <w:r w:rsidR="008E060D">
        <w:rPr>
          <w:rFonts w:ascii="Arial" w:hAnsi="Arial" w:cs="Arial"/>
          <w:b/>
          <w:bCs/>
          <w:lang w:val="en-GB"/>
        </w:rPr>
        <w:t xml:space="preserve"> (EFF) to ask the Minister of Public Enterprises</w:t>
      </w:r>
      <w:r w:rsidR="00921240" w:rsidRPr="00921240">
        <w:rPr>
          <w:rFonts w:ascii="Arial" w:hAnsi="Arial" w:cs="Arial"/>
          <w:b/>
          <w:lang w:val="en-GB"/>
        </w:rPr>
        <w:t>:</w:t>
      </w:r>
    </w:p>
    <w:p w:rsidR="008E060D" w:rsidRPr="008E060D" w:rsidRDefault="008E060D" w:rsidP="008E060D">
      <w:pPr>
        <w:widowControl w:val="0"/>
        <w:suppressAutoHyphens/>
        <w:spacing w:before="120" w:after="120" w:line="360" w:lineRule="auto"/>
        <w:ind w:left="284"/>
        <w:jc w:val="both"/>
        <w:rPr>
          <w:rFonts w:ascii="Arial" w:hAnsi="Arial" w:cs="Arial"/>
          <w:bCs/>
          <w:lang w:val="en-GB"/>
        </w:rPr>
      </w:pPr>
      <w:r w:rsidRPr="008E060D">
        <w:rPr>
          <w:rFonts w:ascii="Arial" w:hAnsi="Arial" w:cs="Arial"/>
          <w:bCs/>
          <w:lang w:val="en-GB"/>
        </w:rPr>
        <w:t>What are the full relevant details of the costs of security provided to the Chief Executive Officer of Eskom, Mr André de Ruyter, and (b) who is paying for the specified security costs?</w:t>
      </w:r>
    </w:p>
    <w:p w:rsidR="005A6BA6" w:rsidRDefault="005A6BA6" w:rsidP="00817F1E">
      <w:pPr>
        <w:spacing w:line="360" w:lineRule="auto"/>
        <w:ind w:left="284"/>
        <w:jc w:val="both"/>
        <w:outlineLvl w:val="0"/>
        <w:rPr>
          <w:rFonts w:ascii="Arial" w:hAnsi="Arial" w:cs="Arial"/>
          <w:b/>
          <w:u w:val="single"/>
        </w:rPr>
      </w:pPr>
    </w:p>
    <w:p w:rsidR="005A6BA6" w:rsidRDefault="005A6BA6" w:rsidP="00817F1E">
      <w:pPr>
        <w:spacing w:line="360" w:lineRule="auto"/>
        <w:ind w:left="284"/>
        <w:jc w:val="both"/>
        <w:outlineLvl w:val="0"/>
        <w:rPr>
          <w:rFonts w:ascii="Arial" w:hAnsi="Arial" w:cs="Arial"/>
          <w:b/>
          <w:u w:val="single"/>
        </w:rPr>
      </w:pPr>
      <w:r>
        <w:rPr>
          <w:rFonts w:ascii="Arial" w:hAnsi="Arial" w:cs="Arial"/>
          <w:b/>
          <w:u w:val="single"/>
        </w:rPr>
        <w:t>REPLY:</w:t>
      </w:r>
    </w:p>
    <w:p w:rsidR="003042F7" w:rsidRPr="005A6BA6" w:rsidRDefault="00921240" w:rsidP="00817F1E">
      <w:pPr>
        <w:spacing w:line="360" w:lineRule="auto"/>
        <w:ind w:left="284"/>
        <w:jc w:val="both"/>
        <w:outlineLvl w:val="0"/>
        <w:rPr>
          <w:rFonts w:ascii="Arial" w:hAnsi="Arial" w:cs="Arial"/>
          <w:b/>
        </w:rPr>
      </w:pPr>
      <w:r w:rsidRPr="005A6BA6">
        <w:rPr>
          <w:rFonts w:ascii="Arial" w:hAnsi="Arial" w:cs="Arial"/>
          <w:b/>
        </w:rPr>
        <w:t>A</w:t>
      </w:r>
      <w:r w:rsidR="005A6BA6" w:rsidRPr="005A6BA6">
        <w:rPr>
          <w:rFonts w:ascii="Arial" w:hAnsi="Arial" w:cs="Arial"/>
          <w:b/>
        </w:rPr>
        <w:t>ccording to the information received from Eskom</w:t>
      </w:r>
      <w:r w:rsidRPr="005A6BA6">
        <w:rPr>
          <w:rFonts w:ascii="Arial" w:hAnsi="Arial" w:cs="Arial"/>
          <w:b/>
        </w:rPr>
        <w:t xml:space="preserve">: </w:t>
      </w:r>
    </w:p>
    <w:p w:rsidR="003D13D8" w:rsidRDefault="009E0714" w:rsidP="003D13D8">
      <w:pPr>
        <w:autoSpaceDE w:val="0"/>
        <w:autoSpaceDN w:val="0"/>
        <w:adjustRightInd w:val="0"/>
        <w:spacing w:line="276" w:lineRule="auto"/>
        <w:jc w:val="both"/>
        <w:rPr>
          <w:rFonts w:ascii="Arial" w:eastAsia="Calibri" w:hAnsi="Arial" w:cs="Arial"/>
          <w:lang w:val="en-ZA"/>
        </w:rPr>
      </w:pPr>
      <w:r>
        <w:rPr>
          <w:rFonts w:ascii="Arial" w:eastAsia="Calibri" w:hAnsi="Arial" w:cs="Arial"/>
          <w:lang w:val="en-ZA"/>
        </w:rPr>
        <w:t xml:space="preserve">     </w:t>
      </w:r>
    </w:p>
    <w:p w:rsidR="001166F8" w:rsidRPr="001166F8" w:rsidRDefault="001166F8" w:rsidP="001166F8">
      <w:pPr>
        <w:pStyle w:val="ListParagraph"/>
        <w:numPr>
          <w:ilvl w:val="0"/>
          <w:numId w:val="35"/>
        </w:numPr>
        <w:autoSpaceDE w:val="0"/>
        <w:autoSpaceDN w:val="0"/>
        <w:adjustRightInd w:val="0"/>
        <w:spacing w:before="120" w:after="120" w:line="360" w:lineRule="auto"/>
        <w:jc w:val="both"/>
        <w:rPr>
          <w:rFonts w:ascii="Arial" w:eastAsia="Arial Unicode MS" w:hAnsi="Arial" w:cs="Arial"/>
          <w:bCs/>
          <w:lang w:eastAsia="en-PH"/>
        </w:rPr>
      </w:pPr>
      <w:r w:rsidRPr="001166F8">
        <w:rPr>
          <w:rFonts w:ascii="Arial" w:eastAsia="Arial Unicode MS" w:hAnsi="Arial" w:cs="Arial"/>
          <w:bCs/>
          <w:lang w:eastAsia="en-PH"/>
        </w:rPr>
        <w:t xml:space="preserve">Mr. de Ruyter qualifies for the normal remuneration and fringe benefits associated with his position as Group Chief Executive, and as per his public profile which demonstrates a heightened threat level in the recent past. In the financial year ended March 2022, the security costs incurred for Mr. de Ruyter were R46 490.00. </w:t>
      </w:r>
    </w:p>
    <w:p w:rsidR="001166F8" w:rsidRPr="001166F8" w:rsidRDefault="001166F8" w:rsidP="001166F8">
      <w:pPr>
        <w:numPr>
          <w:ilvl w:val="0"/>
          <w:numId w:val="35"/>
        </w:numPr>
        <w:spacing w:line="360" w:lineRule="auto"/>
        <w:contextualSpacing/>
        <w:rPr>
          <w:rFonts w:ascii="Arial" w:eastAsia="Arial Unicode MS" w:hAnsi="Arial" w:cs="Arial"/>
          <w:bCs/>
          <w:sz w:val="22"/>
          <w:szCs w:val="22"/>
          <w:lang w:eastAsia="en-PH"/>
        </w:rPr>
      </w:pPr>
      <w:r w:rsidRPr="001166F8">
        <w:rPr>
          <w:rFonts w:ascii="Arial" w:eastAsia="Arial Unicode MS" w:hAnsi="Arial" w:cs="Arial"/>
          <w:bCs/>
          <w:lang w:eastAsia="en-PH"/>
        </w:rPr>
        <w:t>Eskom pays the cost and the employee, Mr. de Ruyter, is personally liable for the tax on the invoice of the security costs</w:t>
      </w:r>
      <w:r w:rsidRPr="001166F8">
        <w:rPr>
          <w:rFonts w:ascii="Arial" w:eastAsia="Arial Unicode MS" w:hAnsi="Arial" w:cs="Arial"/>
          <w:bCs/>
          <w:sz w:val="22"/>
          <w:szCs w:val="22"/>
          <w:lang w:eastAsia="en-PH"/>
        </w:rPr>
        <w:t>.</w:t>
      </w:r>
    </w:p>
    <w:p w:rsidR="003D13D8" w:rsidRPr="003D13D8" w:rsidRDefault="003D13D8" w:rsidP="001166F8">
      <w:pPr>
        <w:autoSpaceDE w:val="0"/>
        <w:autoSpaceDN w:val="0"/>
        <w:adjustRightInd w:val="0"/>
        <w:spacing w:line="360" w:lineRule="auto"/>
        <w:ind w:left="284" w:hanging="284"/>
        <w:jc w:val="both"/>
        <w:rPr>
          <w:rFonts w:ascii="Arial" w:hAnsi="Arial" w:cs="Arial"/>
          <w:lang w:val="en-ZA" w:eastAsia="en-ZA"/>
        </w:rPr>
      </w:pPr>
    </w:p>
    <w:p w:rsidR="007F0BBB" w:rsidRDefault="007F0BBB" w:rsidP="00921240">
      <w:pPr>
        <w:spacing w:line="360" w:lineRule="auto"/>
        <w:ind w:left="900" w:hanging="990"/>
        <w:jc w:val="both"/>
        <w:rPr>
          <w:rFonts w:ascii="Arial" w:hAnsi="Arial" w:cs="Arial"/>
          <w:b/>
          <w:bCs/>
          <w:lang w:val="en-ZA"/>
        </w:rPr>
      </w:pPr>
    </w:p>
    <w:p w:rsidR="007F0BBB" w:rsidRDefault="007F0BBB" w:rsidP="00B521A2">
      <w:pPr>
        <w:ind w:left="284"/>
        <w:rPr>
          <w:rFonts w:ascii="Arial" w:hAnsi="Arial" w:cs="Arial"/>
          <w:b/>
          <w:bCs/>
          <w:lang w:val="en-ZA"/>
        </w:rPr>
      </w:pPr>
    </w:p>
    <w:sectPr w:rsidR="007F0BBB"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2B" w:rsidRDefault="001E002B" w:rsidP="006A43DE">
      <w:r>
        <w:separator/>
      </w:r>
    </w:p>
  </w:endnote>
  <w:endnote w:type="continuationSeparator" w:id="0">
    <w:p w:rsidR="001E002B" w:rsidRDefault="001E002B"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2B" w:rsidRDefault="001E002B" w:rsidP="006A43DE">
      <w:r>
        <w:separator/>
      </w:r>
    </w:p>
  </w:footnote>
  <w:footnote w:type="continuationSeparator" w:id="0">
    <w:p w:rsidR="001E002B" w:rsidRDefault="001E002B"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7">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8">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9">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1">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2">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4">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6">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3">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15"/>
  </w:num>
  <w:num w:numId="4">
    <w:abstractNumId w:val="24"/>
  </w:num>
  <w:num w:numId="5">
    <w:abstractNumId w:val="25"/>
  </w:num>
  <w:num w:numId="6">
    <w:abstractNumId w:val="1"/>
  </w:num>
  <w:num w:numId="7">
    <w:abstractNumId w:val="21"/>
  </w:num>
  <w:num w:numId="8">
    <w:abstractNumId w:val="23"/>
  </w:num>
  <w:num w:numId="9">
    <w:abstractNumId w:val="9"/>
  </w:num>
  <w:num w:numId="10">
    <w:abstractNumId w:val="12"/>
  </w:num>
  <w:num w:numId="11">
    <w:abstractNumId w:val="13"/>
  </w:num>
  <w:num w:numId="12">
    <w:abstractNumId w:val="20"/>
  </w:num>
  <w:num w:numId="13">
    <w:abstractNumId w:val="29"/>
  </w:num>
  <w:num w:numId="14">
    <w:abstractNumId w:val="22"/>
  </w:num>
  <w:num w:numId="15">
    <w:abstractNumId w:val="18"/>
  </w:num>
  <w:num w:numId="16">
    <w:abstractNumId w:val="10"/>
  </w:num>
  <w:num w:numId="17">
    <w:abstractNumId w:val="32"/>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6"/>
  </w:num>
  <w:num w:numId="23">
    <w:abstractNumId w:val="3"/>
  </w:num>
  <w:num w:numId="24">
    <w:abstractNumId w:val="16"/>
  </w:num>
  <w:num w:numId="25">
    <w:abstractNumId w:val="5"/>
  </w:num>
  <w:num w:numId="26">
    <w:abstractNumId w:val="8"/>
  </w:num>
  <w:num w:numId="27">
    <w:abstractNumId w:val="0"/>
  </w:num>
  <w:num w:numId="28">
    <w:abstractNumId w:val="26"/>
  </w:num>
  <w:num w:numId="29">
    <w:abstractNumId w:val="33"/>
  </w:num>
  <w:num w:numId="30">
    <w:abstractNumId w:val="7"/>
  </w:num>
  <w:num w:numId="31">
    <w:abstractNumId w:val="34"/>
  </w:num>
  <w:num w:numId="32">
    <w:abstractNumId w:val="19"/>
  </w:num>
  <w:num w:numId="33">
    <w:abstractNumId w:val="27"/>
  </w:num>
  <w:num w:numId="34">
    <w:abstractNumId w:val="2"/>
  </w:num>
  <w:num w:numId="3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6424B"/>
    <w:rsid w:val="00071BD8"/>
    <w:rsid w:val="00074EBD"/>
    <w:rsid w:val="00074F0B"/>
    <w:rsid w:val="0008029D"/>
    <w:rsid w:val="00083713"/>
    <w:rsid w:val="000856BB"/>
    <w:rsid w:val="00090AD5"/>
    <w:rsid w:val="0009659A"/>
    <w:rsid w:val="000B6791"/>
    <w:rsid w:val="000B75A2"/>
    <w:rsid w:val="000C4756"/>
    <w:rsid w:val="000C48EB"/>
    <w:rsid w:val="000E2A78"/>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8271A"/>
    <w:rsid w:val="00190B29"/>
    <w:rsid w:val="001961F0"/>
    <w:rsid w:val="001B13C2"/>
    <w:rsid w:val="001C647A"/>
    <w:rsid w:val="001D28C7"/>
    <w:rsid w:val="001D4235"/>
    <w:rsid w:val="001E002B"/>
    <w:rsid w:val="001E09A9"/>
    <w:rsid w:val="001E1264"/>
    <w:rsid w:val="001F33B3"/>
    <w:rsid w:val="00203FBE"/>
    <w:rsid w:val="00204352"/>
    <w:rsid w:val="00210533"/>
    <w:rsid w:val="00225771"/>
    <w:rsid w:val="00232FDA"/>
    <w:rsid w:val="00240401"/>
    <w:rsid w:val="0024287D"/>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13D8"/>
    <w:rsid w:val="003D288A"/>
    <w:rsid w:val="003E333C"/>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2142"/>
    <w:rsid w:val="004A41DC"/>
    <w:rsid w:val="004A4357"/>
    <w:rsid w:val="004A7763"/>
    <w:rsid w:val="004B1D3B"/>
    <w:rsid w:val="004B3EDA"/>
    <w:rsid w:val="004C0939"/>
    <w:rsid w:val="004C1F3F"/>
    <w:rsid w:val="004C3CFA"/>
    <w:rsid w:val="004C6935"/>
    <w:rsid w:val="004E4E93"/>
    <w:rsid w:val="004E50AB"/>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A6BA6"/>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714AD"/>
    <w:rsid w:val="006807DC"/>
    <w:rsid w:val="006825A7"/>
    <w:rsid w:val="00694D5B"/>
    <w:rsid w:val="00697CC8"/>
    <w:rsid w:val="006A43DE"/>
    <w:rsid w:val="006C5A5E"/>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0BBB"/>
    <w:rsid w:val="007F26A6"/>
    <w:rsid w:val="007F2BDB"/>
    <w:rsid w:val="00817F1E"/>
    <w:rsid w:val="00824E8E"/>
    <w:rsid w:val="00887188"/>
    <w:rsid w:val="0089120C"/>
    <w:rsid w:val="00892DE3"/>
    <w:rsid w:val="00892DFB"/>
    <w:rsid w:val="008960B2"/>
    <w:rsid w:val="008968F5"/>
    <w:rsid w:val="008A5641"/>
    <w:rsid w:val="008A64C8"/>
    <w:rsid w:val="008B5545"/>
    <w:rsid w:val="008C291D"/>
    <w:rsid w:val="008C3840"/>
    <w:rsid w:val="008C4B6D"/>
    <w:rsid w:val="008D3A03"/>
    <w:rsid w:val="008D69A4"/>
    <w:rsid w:val="008D6B81"/>
    <w:rsid w:val="008D728C"/>
    <w:rsid w:val="008E060D"/>
    <w:rsid w:val="008E1024"/>
    <w:rsid w:val="008E1A9C"/>
    <w:rsid w:val="008F1057"/>
    <w:rsid w:val="008F183C"/>
    <w:rsid w:val="0090214F"/>
    <w:rsid w:val="0090365F"/>
    <w:rsid w:val="00905B7B"/>
    <w:rsid w:val="00906ED3"/>
    <w:rsid w:val="009144BA"/>
    <w:rsid w:val="009200EB"/>
    <w:rsid w:val="00920EC4"/>
    <w:rsid w:val="00921240"/>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531B"/>
    <w:rsid w:val="009E0714"/>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07A9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91"/>
    <w:rPr>
      <w:sz w:val="24"/>
      <w:szCs w:val="24"/>
    </w:rPr>
  </w:style>
  <w:style w:type="paragraph" w:styleId="Heading1">
    <w:name w:val="heading 1"/>
    <w:basedOn w:val="Normal"/>
    <w:next w:val="Normal"/>
    <w:qFormat/>
    <w:rsid w:val="00E07A91"/>
    <w:pPr>
      <w:keepNext/>
      <w:spacing w:line="312" w:lineRule="auto"/>
      <w:ind w:left="540"/>
      <w:outlineLvl w:val="0"/>
    </w:pPr>
    <w:rPr>
      <w:rFonts w:ascii="Arial" w:hAnsi="Arial" w:cs="Arial"/>
      <w:b/>
      <w:bCs/>
    </w:rPr>
  </w:style>
  <w:style w:type="paragraph" w:styleId="Heading2">
    <w:name w:val="heading 2"/>
    <w:basedOn w:val="Normal"/>
    <w:next w:val="Normal"/>
    <w:qFormat/>
    <w:rsid w:val="00E07A9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E07A9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E07A9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E07A9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83A3-1C12-4DF0-A20C-E8988766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924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2022-02-15T09:35:00Z</cp:lastPrinted>
  <dcterms:created xsi:type="dcterms:W3CDTF">2022-09-21T07:29:00Z</dcterms:created>
  <dcterms:modified xsi:type="dcterms:W3CDTF">2022-09-21T07:29:00Z</dcterms:modified>
</cp:coreProperties>
</file>