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Pr="00B8119D" w:rsidRDefault="006A0B3C" w:rsidP="00B8119D">
      <w:pPr>
        <w:spacing w:after="0" w:line="240" w:lineRule="auto"/>
        <w:jc w:val="center"/>
        <w:rPr>
          <w:rFonts w:ascii="Arial" w:hAnsi="Arial" w:cs="Arial"/>
          <w:color w:val="000000"/>
          <w:sz w:val="20"/>
          <w:szCs w:val="20"/>
          <w:lang w:val="en-US"/>
        </w:rPr>
      </w:pPr>
    </w:p>
    <w:p w:rsidR="006A0B3C" w:rsidRPr="00B8119D" w:rsidRDefault="006A0B3C" w:rsidP="00B8119D">
      <w:pPr>
        <w:spacing w:after="0" w:line="240" w:lineRule="auto"/>
        <w:jc w:val="center"/>
        <w:rPr>
          <w:rFonts w:ascii="Arial" w:hAnsi="Arial" w:cs="Arial"/>
          <w:b/>
          <w:color w:val="538135"/>
          <w:sz w:val="20"/>
          <w:szCs w:val="20"/>
          <w:lang w:val="en-US"/>
        </w:rPr>
      </w:pPr>
      <w:r w:rsidRPr="00B8119D">
        <w:rPr>
          <w:rFonts w:ascii="Arial" w:hAnsi="Arial" w:cs="Arial"/>
          <w:b/>
          <w:color w:val="538135"/>
          <w:sz w:val="20"/>
          <w:szCs w:val="20"/>
          <w:lang w:val="en-US"/>
        </w:rPr>
        <w:t>MINISTRY</w:t>
      </w:r>
    </w:p>
    <w:p w:rsidR="006A0B3C" w:rsidRPr="00B8119D" w:rsidRDefault="006A0B3C" w:rsidP="00B8119D">
      <w:pPr>
        <w:spacing w:after="0" w:line="240" w:lineRule="auto"/>
        <w:jc w:val="center"/>
        <w:rPr>
          <w:rFonts w:ascii="Arial" w:hAnsi="Arial" w:cs="Arial"/>
          <w:b/>
          <w:color w:val="538135"/>
          <w:sz w:val="20"/>
          <w:szCs w:val="20"/>
          <w:lang w:val="en-US"/>
        </w:rPr>
      </w:pPr>
      <w:r w:rsidRPr="00B8119D">
        <w:rPr>
          <w:rFonts w:ascii="Arial" w:hAnsi="Arial" w:cs="Arial"/>
          <w:b/>
          <w:color w:val="538135"/>
          <w:sz w:val="20"/>
          <w:szCs w:val="20"/>
          <w:lang w:val="en-US"/>
        </w:rPr>
        <w:t>MINERAL RESOURCES AND ENERGY</w:t>
      </w:r>
    </w:p>
    <w:p w:rsidR="006A0B3C" w:rsidRPr="00B8119D" w:rsidRDefault="006A0B3C" w:rsidP="00B8119D">
      <w:pPr>
        <w:spacing w:after="0" w:line="240" w:lineRule="auto"/>
        <w:jc w:val="center"/>
        <w:rPr>
          <w:rFonts w:ascii="Arial" w:hAnsi="Arial" w:cs="Arial"/>
          <w:b/>
          <w:color w:val="538135"/>
          <w:sz w:val="20"/>
          <w:szCs w:val="20"/>
          <w:lang w:val="en-US"/>
        </w:rPr>
      </w:pPr>
      <w:r w:rsidRPr="00B8119D">
        <w:rPr>
          <w:rFonts w:ascii="Arial" w:hAnsi="Arial" w:cs="Arial"/>
          <w:b/>
          <w:color w:val="538135"/>
          <w:sz w:val="20"/>
          <w:szCs w:val="20"/>
          <w:lang w:val="en-US"/>
        </w:rPr>
        <w:t>REPUBLIC OF SOUTH AFRICA</w:t>
      </w:r>
    </w:p>
    <w:p w:rsidR="006A0B3C" w:rsidRPr="00B8119D" w:rsidRDefault="006A0B3C" w:rsidP="00B8119D">
      <w:pPr>
        <w:spacing w:after="0" w:line="240" w:lineRule="auto"/>
        <w:ind w:hanging="142"/>
        <w:jc w:val="center"/>
        <w:rPr>
          <w:rFonts w:ascii="Arial" w:hAnsi="Arial" w:cs="Arial"/>
          <w:b/>
          <w:sz w:val="20"/>
          <w:szCs w:val="20"/>
          <w:lang w:val="en-US"/>
        </w:rPr>
      </w:pPr>
      <w:r w:rsidRPr="00B8119D">
        <w:rPr>
          <w:rFonts w:ascii="Arial" w:hAnsi="Arial" w:cs="Arial"/>
          <w:b/>
          <w:sz w:val="20"/>
          <w:szCs w:val="20"/>
          <w:lang w:val="en-US"/>
        </w:rPr>
        <w:t>Private Bag X 59, Arcadia, 0007, Trevenna Campus, Building 2C, C/o Meintjes &amp; Francis Baard Street, Tel: +27 12 406 7612, Fax: +27 12 323 5849</w:t>
      </w:r>
    </w:p>
    <w:p w:rsidR="006A0B3C" w:rsidRPr="00B8119D" w:rsidRDefault="006A0B3C" w:rsidP="00B8119D">
      <w:pPr>
        <w:spacing w:after="0" w:line="240" w:lineRule="auto"/>
        <w:jc w:val="center"/>
        <w:rPr>
          <w:rFonts w:ascii="Arial" w:hAnsi="Arial" w:cs="Arial"/>
          <w:sz w:val="20"/>
          <w:szCs w:val="20"/>
          <w:lang w:val="en-US"/>
        </w:rPr>
      </w:pPr>
      <w:r w:rsidRPr="00B8119D">
        <w:rPr>
          <w:rFonts w:ascii="Arial" w:hAnsi="Arial" w:cs="Arial"/>
          <w:sz w:val="20"/>
          <w:szCs w:val="20"/>
          <w:lang w:val="en-US"/>
        </w:rPr>
        <w:t>Private Bag X9111 Cape Town 8000, 7</w:t>
      </w:r>
      <w:r w:rsidRPr="00B8119D">
        <w:rPr>
          <w:rFonts w:ascii="Arial" w:hAnsi="Arial" w:cs="Arial"/>
          <w:sz w:val="20"/>
          <w:szCs w:val="20"/>
          <w:vertAlign w:val="superscript"/>
          <w:lang w:val="en-US"/>
        </w:rPr>
        <w:t>th</w:t>
      </w:r>
      <w:r w:rsidRPr="00B8119D">
        <w:rPr>
          <w:rFonts w:ascii="Arial" w:hAnsi="Arial" w:cs="Arial"/>
          <w:sz w:val="20"/>
          <w:szCs w:val="20"/>
          <w:lang w:val="en-US"/>
        </w:rPr>
        <w:t xml:space="preserve"> Floor, 120 Plein Street Cape Town, Tel: +27 21 469 6425, Fax: +27 21 465 5980</w:t>
      </w:r>
    </w:p>
    <w:p w:rsidR="00181DFA" w:rsidRPr="00B8119D" w:rsidRDefault="00181DFA" w:rsidP="00B8119D">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rPr>
          <w:rFonts w:ascii="Arial" w:hAnsi="Arial" w:cs="Arial"/>
          <w:b/>
          <w:sz w:val="20"/>
          <w:szCs w:val="20"/>
          <w:lang w:val="en-ZA"/>
        </w:rPr>
      </w:pPr>
      <w:r w:rsidRPr="00B8119D">
        <w:rPr>
          <w:rFonts w:ascii="Arial" w:hAnsi="Arial" w:cs="Arial"/>
          <w:b/>
          <w:sz w:val="20"/>
          <w:szCs w:val="20"/>
          <w:lang w:val="en-ZA"/>
        </w:rPr>
        <w:tab/>
        <w:t>Memorandum from the Parliamentary Office</w:t>
      </w:r>
    </w:p>
    <w:p w:rsidR="00181DFA" w:rsidRPr="00B8119D" w:rsidRDefault="00181DFA" w:rsidP="00B8119D">
      <w:pPr>
        <w:spacing w:after="0" w:line="240" w:lineRule="auto"/>
        <w:rPr>
          <w:rFonts w:ascii="Arial" w:hAnsi="Arial" w:cs="Arial"/>
          <w:sz w:val="20"/>
          <w:szCs w:val="20"/>
          <w:lang w:val="fr-FR"/>
        </w:rPr>
      </w:pPr>
      <w:r w:rsidRPr="00B8119D">
        <w:rPr>
          <w:rFonts w:ascii="Arial" w:hAnsi="Arial" w:cs="Arial"/>
          <w:b/>
          <w:sz w:val="20"/>
          <w:szCs w:val="20"/>
          <w:lang w:val="fr-FR"/>
        </w:rPr>
        <w:t xml:space="preserve">National </w:t>
      </w:r>
      <w:r w:rsidR="00D44900" w:rsidRPr="00B8119D">
        <w:rPr>
          <w:rFonts w:ascii="Arial" w:hAnsi="Arial" w:cs="Arial"/>
          <w:b/>
          <w:sz w:val="20"/>
          <w:szCs w:val="20"/>
          <w:lang w:val="fr-FR"/>
        </w:rPr>
        <w:t>Assembly</w:t>
      </w:r>
      <w:r w:rsidR="00A67F74" w:rsidRPr="00B8119D">
        <w:rPr>
          <w:rFonts w:ascii="Arial" w:hAnsi="Arial" w:cs="Arial"/>
          <w:b/>
          <w:sz w:val="20"/>
          <w:szCs w:val="20"/>
          <w:lang w:val="fr-FR"/>
        </w:rPr>
        <w:t>:</w:t>
      </w:r>
      <w:r w:rsidRPr="00B8119D">
        <w:rPr>
          <w:rFonts w:ascii="Arial" w:hAnsi="Arial" w:cs="Arial"/>
          <w:b/>
          <w:sz w:val="20"/>
          <w:szCs w:val="20"/>
          <w:lang w:val="fr-FR"/>
        </w:rPr>
        <w:t xml:space="preserve"> </w:t>
      </w:r>
      <w:r w:rsidR="00006B29" w:rsidRPr="00B8119D">
        <w:rPr>
          <w:rFonts w:ascii="Arial" w:hAnsi="Arial" w:cs="Arial"/>
          <w:b/>
          <w:sz w:val="20"/>
          <w:szCs w:val="20"/>
          <w:lang w:val="fr-FR"/>
        </w:rPr>
        <w:t>2</w:t>
      </w:r>
      <w:r w:rsidR="009458BF" w:rsidRPr="00B8119D">
        <w:rPr>
          <w:rFonts w:ascii="Arial" w:hAnsi="Arial" w:cs="Arial"/>
          <w:b/>
          <w:sz w:val="20"/>
          <w:szCs w:val="20"/>
          <w:lang w:val="fr-FR"/>
        </w:rPr>
        <w:t>4</w:t>
      </w:r>
      <w:r w:rsidR="00EC73DA" w:rsidRPr="00B8119D">
        <w:rPr>
          <w:rFonts w:ascii="Arial" w:hAnsi="Arial" w:cs="Arial"/>
          <w:b/>
          <w:sz w:val="20"/>
          <w:szCs w:val="20"/>
          <w:lang w:val="fr-FR"/>
        </w:rPr>
        <w:t>6</w:t>
      </w:r>
      <w:r w:rsidR="009458BF" w:rsidRPr="00B8119D">
        <w:rPr>
          <w:rFonts w:ascii="Arial" w:hAnsi="Arial" w:cs="Arial"/>
          <w:b/>
          <w:sz w:val="20"/>
          <w:szCs w:val="20"/>
          <w:lang w:val="fr-FR"/>
        </w:rPr>
        <w:t>4</w:t>
      </w:r>
    </w:p>
    <w:p w:rsidR="00181DFA" w:rsidRPr="00B8119D" w:rsidRDefault="00181DFA" w:rsidP="00B8119D">
      <w:pPr>
        <w:spacing w:after="0" w:line="240" w:lineRule="auto"/>
        <w:jc w:val="both"/>
        <w:outlineLvl w:val="0"/>
        <w:rPr>
          <w:rFonts w:ascii="Arial" w:hAnsi="Arial" w:cs="Arial"/>
          <w:b/>
          <w:sz w:val="20"/>
          <w:szCs w:val="20"/>
          <w:lang w:val="en-ZA"/>
        </w:rPr>
      </w:pPr>
      <w:r w:rsidRPr="00B8119D">
        <w:rPr>
          <w:rFonts w:ascii="Arial" w:hAnsi="Arial" w:cs="Arial"/>
          <w:sz w:val="20"/>
          <w:szCs w:val="20"/>
        </w:rPr>
        <w:t>Please find attached a response to Parliamentary Question</w:t>
      </w:r>
      <w:r w:rsidRPr="00B8119D">
        <w:rPr>
          <w:rFonts w:ascii="Arial" w:hAnsi="Arial" w:cs="Arial"/>
          <w:b/>
          <w:sz w:val="20"/>
          <w:szCs w:val="20"/>
        </w:rPr>
        <w:t xml:space="preserve"> </w:t>
      </w:r>
      <w:r w:rsidRPr="00B8119D">
        <w:rPr>
          <w:rFonts w:ascii="Arial" w:hAnsi="Arial" w:cs="Arial"/>
          <w:sz w:val="20"/>
          <w:szCs w:val="20"/>
        </w:rPr>
        <w:t xml:space="preserve">for </w:t>
      </w:r>
      <w:r w:rsidR="009B3EE3" w:rsidRPr="00B8119D">
        <w:rPr>
          <w:rFonts w:ascii="Arial" w:hAnsi="Arial" w:cs="Arial"/>
          <w:b/>
          <w:i/>
          <w:iCs/>
          <w:sz w:val="20"/>
          <w:szCs w:val="20"/>
          <w:u w:val="single"/>
        </w:rPr>
        <w:t>written reply</w:t>
      </w:r>
      <w:r w:rsidRPr="00B8119D">
        <w:rPr>
          <w:rFonts w:ascii="Arial" w:hAnsi="Arial" w:cs="Arial"/>
          <w:sz w:val="20"/>
          <w:szCs w:val="20"/>
        </w:rPr>
        <w:t xml:space="preserve"> asked </w:t>
      </w:r>
      <w:r w:rsidR="00D84511" w:rsidRPr="00B8119D">
        <w:rPr>
          <w:rFonts w:ascii="Arial" w:hAnsi="Arial" w:cs="Arial"/>
          <w:sz w:val="20"/>
          <w:szCs w:val="20"/>
        </w:rPr>
        <w:t xml:space="preserve">by </w:t>
      </w:r>
      <w:r w:rsidR="009458BF" w:rsidRPr="00B8119D">
        <w:rPr>
          <w:rFonts w:ascii="Arial" w:eastAsia="Calibri" w:hAnsi="Arial" w:cs="Arial"/>
          <w:b/>
          <w:bCs/>
          <w:sz w:val="20"/>
          <w:szCs w:val="20"/>
          <w:lang w:val="en-US"/>
        </w:rPr>
        <w:t>Mr T A le Goff (DA)</w:t>
      </w:r>
      <w:r w:rsidR="00BC6BF0" w:rsidRPr="00B8119D">
        <w:rPr>
          <w:rFonts w:ascii="Arial" w:eastAsia="Calibri" w:hAnsi="Arial" w:cs="Arial"/>
          <w:b/>
          <w:bCs/>
          <w:sz w:val="20"/>
          <w:szCs w:val="20"/>
          <w:lang w:val="en-US"/>
        </w:rPr>
        <w:t xml:space="preserve"> </w:t>
      </w:r>
      <w:r w:rsidR="00EE69CF" w:rsidRPr="00B8119D">
        <w:rPr>
          <w:rFonts w:ascii="Arial" w:eastAsia="Calibri" w:hAnsi="Arial" w:cs="Arial"/>
          <w:b/>
          <w:bCs/>
          <w:sz w:val="20"/>
          <w:szCs w:val="20"/>
          <w:lang w:val="en-ZA" w:eastAsia="en-ZA"/>
        </w:rPr>
        <w:t xml:space="preserve">to ask the </w:t>
      </w:r>
      <w:r w:rsidR="00884248" w:rsidRPr="00B8119D">
        <w:rPr>
          <w:rFonts w:ascii="Arial" w:eastAsia="Calibri" w:hAnsi="Arial" w:cs="Arial"/>
          <w:b/>
          <w:bCs/>
          <w:sz w:val="20"/>
          <w:szCs w:val="20"/>
          <w:lang w:val="en-ZA" w:eastAsia="en-ZA"/>
        </w:rPr>
        <w:t>Minister of Mineral Resources and Energy</w:t>
      </w:r>
      <w:r w:rsidRPr="00B8119D">
        <w:rPr>
          <w:rFonts w:ascii="Arial" w:hAnsi="Arial" w:cs="Arial"/>
          <w:b/>
          <w:bCs/>
          <w:sz w:val="20"/>
          <w:szCs w:val="20"/>
        </w:rPr>
        <w:t xml:space="preserve"> </w:t>
      </w:r>
    </w:p>
    <w:p w:rsidR="00181DFA" w:rsidRPr="00B8119D" w:rsidRDefault="00181DFA" w:rsidP="00B8119D">
      <w:pPr>
        <w:spacing w:after="0" w:line="240" w:lineRule="auto"/>
        <w:rPr>
          <w:rFonts w:ascii="Arial" w:hAnsi="Arial" w:cs="Arial"/>
          <w:sz w:val="20"/>
          <w:szCs w:val="20"/>
        </w:rPr>
      </w:pPr>
    </w:p>
    <w:p w:rsidR="002204A5" w:rsidRPr="00B8119D" w:rsidRDefault="002204A5" w:rsidP="00B8119D">
      <w:pPr>
        <w:spacing w:after="0" w:line="240" w:lineRule="auto"/>
        <w:rPr>
          <w:rFonts w:ascii="Arial" w:eastAsia="Times New Roman" w:hAnsi="Arial" w:cs="Arial"/>
          <w:b/>
          <w:sz w:val="20"/>
          <w:szCs w:val="20"/>
          <w:lang w:val="en-ZA"/>
        </w:rPr>
      </w:pPr>
    </w:p>
    <w:p w:rsidR="00A25A84" w:rsidRPr="00B8119D" w:rsidRDefault="00A25A84" w:rsidP="00B8119D">
      <w:pPr>
        <w:spacing w:after="0" w:line="240" w:lineRule="auto"/>
        <w:rPr>
          <w:rFonts w:ascii="Arial" w:eastAsia="Times New Roman" w:hAnsi="Arial" w:cs="Arial"/>
          <w:b/>
          <w:sz w:val="20"/>
          <w:szCs w:val="20"/>
          <w:lang w:val="en-ZA"/>
        </w:rPr>
      </w:pPr>
    </w:p>
    <w:p w:rsidR="00A25A84" w:rsidRPr="00B8119D" w:rsidRDefault="00A25A84" w:rsidP="00B8119D">
      <w:pPr>
        <w:spacing w:after="0" w:line="240" w:lineRule="auto"/>
        <w:rPr>
          <w:rFonts w:ascii="Arial" w:hAnsi="Arial" w:cs="Arial"/>
          <w:b/>
          <w:sz w:val="20"/>
          <w:szCs w:val="20"/>
          <w:lang w:val="en-ZA"/>
        </w:rPr>
      </w:pPr>
    </w:p>
    <w:p w:rsidR="008006B4" w:rsidRPr="00B8119D" w:rsidRDefault="008006B4" w:rsidP="00B8119D">
      <w:pPr>
        <w:spacing w:after="0" w:line="240" w:lineRule="auto"/>
        <w:rPr>
          <w:rFonts w:ascii="Arial" w:hAnsi="Arial" w:cs="Arial"/>
          <w:b/>
          <w:sz w:val="20"/>
          <w:szCs w:val="20"/>
          <w:lang w:val="en-ZA"/>
        </w:rPr>
      </w:pPr>
    </w:p>
    <w:p w:rsidR="00A25A84" w:rsidRPr="00B8119D" w:rsidRDefault="00EC73DA" w:rsidP="00B8119D">
      <w:pPr>
        <w:spacing w:after="0" w:line="240" w:lineRule="auto"/>
        <w:rPr>
          <w:rFonts w:ascii="Arial" w:hAnsi="Arial" w:cs="Arial"/>
          <w:b/>
          <w:sz w:val="20"/>
          <w:szCs w:val="20"/>
          <w:lang w:val="en-ZA"/>
        </w:rPr>
      </w:pPr>
      <w:r w:rsidRPr="00B8119D">
        <w:rPr>
          <w:rFonts w:ascii="Arial" w:hAnsi="Arial" w:cs="Arial"/>
          <w:b/>
          <w:sz w:val="20"/>
          <w:szCs w:val="20"/>
          <w:lang w:val="en-ZA"/>
        </w:rPr>
        <w:t>Mr. Mthokozisi Mpofu</w:t>
      </w:r>
    </w:p>
    <w:p w:rsidR="00730934" w:rsidRPr="00B8119D" w:rsidRDefault="00EC73DA" w:rsidP="00B8119D">
      <w:pPr>
        <w:spacing w:after="0" w:line="240" w:lineRule="auto"/>
        <w:rPr>
          <w:rFonts w:ascii="Arial" w:hAnsi="Arial" w:cs="Arial"/>
          <w:b/>
          <w:sz w:val="20"/>
          <w:szCs w:val="20"/>
          <w:lang w:val="en-ZA"/>
        </w:rPr>
      </w:pPr>
      <w:r w:rsidRPr="00B8119D">
        <w:rPr>
          <w:rFonts w:ascii="Arial" w:hAnsi="Arial" w:cs="Arial"/>
          <w:b/>
          <w:sz w:val="20"/>
          <w:szCs w:val="20"/>
          <w:lang w:val="en-ZA"/>
        </w:rPr>
        <w:t xml:space="preserve">Acting </w:t>
      </w:r>
      <w:r w:rsidR="002D0DE0" w:rsidRPr="00B8119D">
        <w:rPr>
          <w:rFonts w:ascii="Arial" w:hAnsi="Arial" w:cs="Arial"/>
          <w:b/>
          <w:sz w:val="20"/>
          <w:szCs w:val="20"/>
          <w:lang w:val="en-ZA"/>
        </w:rPr>
        <w:t xml:space="preserve">Deputy </w:t>
      </w:r>
      <w:r w:rsidR="00FE1178" w:rsidRPr="00B8119D">
        <w:rPr>
          <w:rFonts w:ascii="Arial" w:hAnsi="Arial" w:cs="Arial"/>
          <w:b/>
          <w:sz w:val="20"/>
          <w:szCs w:val="20"/>
          <w:lang w:val="en-ZA"/>
        </w:rPr>
        <w:t xml:space="preserve">Director-General: </w:t>
      </w:r>
      <w:r w:rsidR="0049621C" w:rsidRPr="00B8119D">
        <w:rPr>
          <w:rFonts w:ascii="Arial" w:hAnsi="Arial" w:cs="Arial"/>
          <w:b/>
          <w:sz w:val="20"/>
          <w:szCs w:val="20"/>
          <w:lang w:val="en-ZA"/>
        </w:rPr>
        <w:t>Mineral and Energy Projects and Progammes</w:t>
      </w:r>
    </w:p>
    <w:p w:rsidR="00634D97" w:rsidRPr="00B8119D" w:rsidRDefault="00AB4DCA" w:rsidP="00B8119D">
      <w:pPr>
        <w:spacing w:after="0" w:line="240" w:lineRule="auto"/>
        <w:rPr>
          <w:rFonts w:ascii="Arial" w:hAnsi="Arial" w:cs="Arial"/>
          <w:b/>
          <w:sz w:val="20"/>
          <w:szCs w:val="20"/>
          <w:lang w:val="en-ZA"/>
        </w:rPr>
      </w:pPr>
      <w:r w:rsidRPr="00B8119D">
        <w:rPr>
          <w:rFonts w:ascii="Arial" w:hAnsi="Arial" w:cs="Arial"/>
          <w:b/>
          <w:sz w:val="20"/>
          <w:szCs w:val="20"/>
          <w:lang w:val="en-ZA"/>
        </w:rPr>
        <w:t>…………./………../2023</w:t>
      </w:r>
    </w:p>
    <w:p w:rsidR="00F57D1F" w:rsidRPr="00B8119D" w:rsidRDefault="00AB4DCA" w:rsidP="00B8119D">
      <w:pPr>
        <w:spacing w:after="0" w:line="240" w:lineRule="auto"/>
        <w:rPr>
          <w:rFonts w:ascii="Arial" w:hAnsi="Arial" w:cs="Arial"/>
          <w:bCs/>
          <w:sz w:val="20"/>
          <w:szCs w:val="20"/>
          <w:lang w:val="en-ZA"/>
        </w:rPr>
      </w:pPr>
      <w:r w:rsidRPr="00B8119D">
        <w:rPr>
          <w:rFonts w:ascii="Arial" w:hAnsi="Arial" w:cs="Arial"/>
          <w:bCs/>
          <w:sz w:val="20"/>
          <w:szCs w:val="20"/>
          <w:lang w:val="en-ZA"/>
        </w:rPr>
        <w:t>Recommended/</w:t>
      </w:r>
      <w:r w:rsidR="00F70C84" w:rsidRPr="00B8119D">
        <w:rPr>
          <w:rFonts w:ascii="Arial" w:hAnsi="Arial" w:cs="Arial"/>
          <w:bCs/>
          <w:sz w:val="20"/>
          <w:szCs w:val="20"/>
          <w:lang w:val="en-ZA"/>
        </w:rPr>
        <w:t xml:space="preserve"> </w:t>
      </w:r>
      <w:r w:rsidRPr="00B8119D">
        <w:rPr>
          <w:rFonts w:ascii="Arial" w:hAnsi="Arial" w:cs="Arial"/>
          <w:bCs/>
          <w:sz w:val="20"/>
          <w:szCs w:val="20"/>
          <w:lang w:val="en-ZA"/>
        </w:rPr>
        <w:t>Not Recommended</w:t>
      </w:r>
    </w:p>
    <w:p w:rsidR="00F57D1F" w:rsidRPr="00B8119D" w:rsidRDefault="00F57D1F" w:rsidP="00B8119D">
      <w:pPr>
        <w:spacing w:after="0" w:line="240" w:lineRule="auto"/>
        <w:rPr>
          <w:rFonts w:ascii="Arial" w:hAnsi="Arial" w:cs="Arial"/>
          <w:b/>
          <w:sz w:val="20"/>
          <w:szCs w:val="20"/>
          <w:lang w:val="en-ZA"/>
        </w:rPr>
      </w:pPr>
    </w:p>
    <w:p w:rsidR="0038037B" w:rsidRPr="00B8119D" w:rsidRDefault="0038037B" w:rsidP="00B8119D">
      <w:pPr>
        <w:spacing w:after="0" w:line="240" w:lineRule="auto"/>
        <w:rPr>
          <w:rFonts w:ascii="Arial" w:hAnsi="Arial" w:cs="Arial"/>
          <w:b/>
          <w:sz w:val="20"/>
          <w:szCs w:val="20"/>
          <w:lang w:val="en-ZA"/>
        </w:rPr>
      </w:pPr>
    </w:p>
    <w:p w:rsidR="00F70C84" w:rsidRPr="00B8119D" w:rsidRDefault="00F70C84" w:rsidP="00B8119D">
      <w:pPr>
        <w:spacing w:after="0" w:line="240" w:lineRule="auto"/>
        <w:rPr>
          <w:rFonts w:ascii="Arial" w:hAnsi="Arial" w:cs="Arial"/>
          <w:b/>
          <w:sz w:val="20"/>
          <w:szCs w:val="20"/>
          <w:lang w:val="en-ZA"/>
        </w:rPr>
      </w:pPr>
    </w:p>
    <w:p w:rsidR="00036D75" w:rsidRPr="00B8119D" w:rsidRDefault="00036D75" w:rsidP="00B8119D">
      <w:pPr>
        <w:spacing w:after="0" w:line="240" w:lineRule="auto"/>
        <w:rPr>
          <w:rFonts w:ascii="Arial" w:hAnsi="Arial" w:cs="Arial"/>
          <w:b/>
          <w:sz w:val="20"/>
          <w:szCs w:val="20"/>
          <w:lang w:val="en-ZA"/>
        </w:rPr>
      </w:pPr>
    </w:p>
    <w:p w:rsidR="00036D75" w:rsidRPr="00B8119D" w:rsidRDefault="00036D75" w:rsidP="00B8119D">
      <w:pPr>
        <w:spacing w:after="0" w:line="240" w:lineRule="auto"/>
        <w:rPr>
          <w:rFonts w:ascii="Arial" w:hAnsi="Arial" w:cs="Arial"/>
          <w:b/>
          <w:sz w:val="20"/>
          <w:szCs w:val="20"/>
          <w:lang w:val="en-ZA"/>
        </w:rPr>
      </w:pPr>
    </w:p>
    <w:p w:rsidR="00F70C84" w:rsidRPr="00B8119D" w:rsidRDefault="00F70C84" w:rsidP="00B8119D">
      <w:pPr>
        <w:spacing w:after="0" w:line="240" w:lineRule="auto"/>
        <w:rPr>
          <w:rFonts w:ascii="Arial" w:hAnsi="Arial" w:cs="Arial"/>
          <w:b/>
          <w:sz w:val="20"/>
          <w:szCs w:val="20"/>
          <w:lang w:val="en-ZA"/>
        </w:rPr>
      </w:pPr>
    </w:p>
    <w:p w:rsidR="003448FA" w:rsidRPr="00B8119D" w:rsidRDefault="008E4132" w:rsidP="00B8119D">
      <w:pPr>
        <w:spacing w:after="0" w:line="240" w:lineRule="auto"/>
        <w:rPr>
          <w:rFonts w:ascii="Arial" w:hAnsi="Arial" w:cs="Arial"/>
          <w:b/>
          <w:sz w:val="20"/>
          <w:szCs w:val="20"/>
          <w:lang w:val="en-ZA"/>
        </w:rPr>
      </w:pPr>
      <w:r w:rsidRPr="00B8119D">
        <w:rPr>
          <w:rFonts w:ascii="Arial" w:hAnsi="Arial" w:cs="Arial"/>
          <w:b/>
          <w:sz w:val="20"/>
          <w:szCs w:val="20"/>
          <w:lang w:val="en-ZA"/>
        </w:rPr>
        <w:t>Mr. Jacob Mbele</w:t>
      </w:r>
    </w:p>
    <w:p w:rsidR="003448FA" w:rsidRPr="00B8119D" w:rsidRDefault="003448FA" w:rsidP="00B8119D">
      <w:pPr>
        <w:spacing w:after="0" w:line="240" w:lineRule="auto"/>
        <w:rPr>
          <w:rFonts w:ascii="Arial" w:hAnsi="Arial" w:cs="Arial"/>
          <w:b/>
          <w:sz w:val="20"/>
          <w:szCs w:val="20"/>
          <w:lang w:val="en-ZA"/>
        </w:rPr>
      </w:pPr>
      <w:r w:rsidRPr="00B8119D">
        <w:rPr>
          <w:rFonts w:ascii="Arial" w:hAnsi="Arial" w:cs="Arial"/>
          <w:b/>
          <w:sz w:val="20"/>
          <w:szCs w:val="20"/>
          <w:lang w:val="en-ZA"/>
        </w:rPr>
        <w:t>Director</w:t>
      </w:r>
      <w:r w:rsidR="00293CAC" w:rsidRPr="00B8119D">
        <w:rPr>
          <w:rFonts w:ascii="Arial" w:hAnsi="Arial" w:cs="Arial"/>
          <w:b/>
          <w:sz w:val="20"/>
          <w:szCs w:val="20"/>
          <w:lang w:val="en-ZA"/>
        </w:rPr>
        <w:t>-</w:t>
      </w:r>
      <w:r w:rsidRPr="00B8119D">
        <w:rPr>
          <w:rFonts w:ascii="Arial" w:hAnsi="Arial" w:cs="Arial"/>
          <w:b/>
          <w:sz w:val="20"/>
          <w:szCs w:val="20"/>
          <w:lang w:val="en-ZA"/>
        </w:rPr>
        <w:t xml:space="preserve">General: Mineral </w:t>
      </w:r>
      <w:r w:rsidR="00EF6E95" w:rsidRPr="00B8119D">
        <w:rPr>
          <w:rFonts w:ascii="Arial" w:hAnsi="Arial" w:cs="Arial"/>
          <w:b/>
          <w:sz w:val="20"/>
          <w:szCs w:val="20"/>
          <w:lang w:val="en-ZA"/>
        </w:rPr>
        <w:t xml:space="preserve">Resources </w:t>
      </w:r>
      <w:r w:rsidR="00F045FF" w:rsidRPr="00B8119D">
        <w:rPr>
          <w:rFonts w:ascii="Arial" w:hAnsi="Arial" w:cs="Arial"/>
          <w:b/>
          <w:sz w:val="20"/>
          <w:szCs w:val="20"/>
          <w:lang w:val="en-ZA"/>
        </w:rPr>
        <w:t>and Energy</w:t>
      </w:r>
    </w:p>
    <w:p w:rsidR="003448FA" w:rsidRPr="00B8119D" w:rsidRDefault="003448FA" w:rsidP="00B8119D">
      <w:pPr>
        <w:spacing w:after="0" w:line="240" w:lineRule="auto"/>
        <w:rPr>
          <w:rFonts w:ascii="Arial" w:hAnsi="Arial" w:cs="Arial"/>
          <w:b/>
          <w:sz w:val="20"/>
          <w:szCs w:val="20"/>
          <w:lang w:val="en-ZA"/>
        </w:rPr>
      </w:pPr>
      <w:r w:rsidRPr="00B8119D">
        <w:rPr>
          <w:rFonts w:ascii="Arial" w:hAnsi="Arial" w:cs="Arial"/>
          <w:b/>
          <w:sz w:val="20"/>
          <w:szCs w:val="20"/>
          <w:lang w:val="en-ZA"/>
        </w:rPr>
        <w:t>………………/………………/202</w:t>
      </w:r>
      <w:r w:rsidR="00E41EAF" w:rsidRPr="00B8119D">
        <w:rPr>
          <w:rFonts w:ascii="Arial" w:hAnsi="Arial" w:cs="Arial"/>
          <w:b/>
          <w:sz w:val="20"/>
          <w:szCs w:val="20"/>
          <w:lang w:val="en-ZA"/>
        </w:rPr>
        <w:t>3</w:t>
      </w:r>
    </w:p>
    <w:p w:rsidR="003448FA" w:rsidRPr="00B8119D" w:rsidRDefault="003448FA" w:rsidP="00B8119D">
      <w:pPr>
        <w:spacing w:after="0" w:line="240" w:lineRule="auto"/>
        <w:rPr>
          <w:rFonts w:ascii="Arial" w:hAnsi="Arial" w:cs="Arial"/>
          <w:sz w:val="20"/>
          <w:szCs w:val="20"/>
          <w:lang w:val="en-ZA"/>
        </w:rPr>
      </w:pPr>
      <w:r w:rsidRPr="00B8119D">
        <w:rPr>
          <w:rFonts w:ascii="Arial" w:hAnsi="Arial" w:cs="Arial"/>
          <w:sz w:val="20"/>
          <w:szCs w:val="20"/>
          <w:lang w:val="en-ZA"/>
        </w:rPr>
        <w:t xml:space="preserve">Approved / Not Approved </w:t>
      </w:r>
    </w:p>
    <w:p w:rsidR="008E4132" w:rsidRPr="00B8119D" w:rsidRDefault="008E4132" w:rsidP="00B8119D">
      <w:pPr>
        <w:spacing w:after="0" w:line="240" w:lineRule="auto"/>
        <w:rPr>
          <w:rFonts w:ascii="Arial" w:hAnsi="Arial" w:cs="Arial"/>
          <w:sz w:val="20"/>
          <w:szCs w:val="20"/>
          <w:lang w:val="en-ZA"/>
        </w:rPr>
      </w:pPr>
    </w:p>
    <w:p w:rsidR="00996756" w:rsidRPr="00B8119D" w:rsidRDefault="00996756" w:rsidP="00B8119D">
      <w:pPr>
        <w:spacing w:after="0" w:line="240" w:lineRule="auto"/>
        <w:rPr>
          <w:rFonts w:ascii="Arial" w:hAnsi="Arial" w:cs="Arial"/>
          <w:sz w:val="20"/>
          <w:szCs w:val="20"/>
          <w:lang w:val="en-ZA"/>
        </w:rPr>
      </w:pPr>
    </w:p>
    <w:p w:rsidR="00036D75" w:rsidRPr="00B8119D" w:rsidRDefault="00036D75" w:rsidP="00B8119D">
      <w:pPr>
        <w:spacing w:after="0" w:line="240" w:lineRule="auto"/>
        <w:rPr>
          <w:rFonts w:ascii="Arial" w:hAnsi="Arial" w:cs="Arial"/>
          <w:sz w:val="20"/>
          <w:szCs w:val="20"/>
          <w:lang w:val="en-ZA"/>
        </w:rPr>
      </w:pPr>
    </w:p>
    <w:p w:rsidR="00181DFA" w:rsidRPr="00B8119D" w:rsidRDefault="00181DFA" w:rsidP="00B8119D">
      <w:pPr>
        <w:spacing w:after="0" w:line="240" w:lineRule="auto"/>
        <w:rPr>
          <w:rFonts w:ascii="Arial" w:hAnsi="Arial" w:cs="Arial"/>
          <w:b/>
          <w:sz w:val="20"/>
          <w:szCs w:val="20"/>
          <w:lang w:val="en-ZA"/>
        </w:rPr>
      </w:pPr>
      <w:r w:rsidRPr="00B8119D">
        <w:rPr>
          <w:rFonts w:ascii="Arial" w:hAnsi="Arial" w:cs="Arial"/>
          <w:b/>
          <w:sz w:val="20"/>
          <w:szCs w:val="20"/>
          <w:lang w:val="en-ZA"/>
        </w:rPr>
        <w:t>Mr. S.G Mantashe</w:t>
      </w:r>
    </w:p>
    <w:p w:rsidR="00181DFA" w:rsidRPr="00B8119D" w:rsidRDefault="00181DFA" w:rsidP="00B8119D">
      <w:pPr>
        <w:spacing w:after="0" w:line="240" w:lineRule="auto"/>
        <w:rPr>
          <w:rFonts w:ascii="Arial" w:hAnsi="Arial" w:cs="Arial"/>
          <w:b/>
          <w:sz w:val="20"/>
          <w:szCs w:val="20"/>
          <w:lang w:val="en-ZA"/>
        </w:rPr>
      </w:pPr>
      <w:r w:rsidRPr="00B8119D">
        <w:rPr>
          <w:rFonts w:ascii="Arial" w:hAnsi="Arial" w:cs="Arial"/>
          <w:b/>
          <w:sz w:val="20"/>
          <w:szCs w:val="20"/>
          <w:lang w:val="en-ZA"/>
        </w:rPr>
        <w:t xml:space="preserve">Minister of Mineral Resources and Energy </w:t>
      </w:r>
    </w:p>
    <w:p w:rsidR="00181DFA" w:rsidRPr="00B8119D" w:rsidRDefault="00181DFA" w:rsidP="00B8119D">
      <w:pPr>
        <w:spacing w:after="0" w:line="240" w:lineRule="auto"/>
        <w:rPr>
          <w:rFonts w:ascii="Arial" w:hAnsi="Arial" w:cs="Arial"/>
          <w:b/>
          <w:sz w:val="20"/>
          <w:szCs w:val="20"/>
          <w:lang w:val="en-ZA"/>
        </w:rPr>
      </w:pPr>
      <w:r w:rsidRPr="00B8119D">
        <w:rPr>
          <w:rFonts w:ascii="Arial" w:hAnsi="Arial" w:cs="Arial"/>
          <w:b/>
          <w:sz w:val="20"/>
          <w:szCs w:val="20"/>
          <w:lang w:val="en-ZA"/>
        </w:rPr>
        <w:t>………………/………………/202</w:t>
      </w:r>
      <w:r w:rsidR="00E41EAF" w:rsidRPr="00B8119D">
        <w:rPr>
          <w:rFonts w:ascii="Arial" w:hAnsi="Arial" w:cs="Arial"/>
          <w:b/>
          <w:sz w:val="20"/>
          <w:szCs w:val="20"/>
          <w:lang w:val="en-ZA"/>
        </w:rPr>
        <w:t>3</w:t>
      </w:r>
    </w:p>
    <w:p w:rsidR="00634D97" w:rsidRPr="00B8119D" w:rsidRDefault="00634D97" w:rsidP="00B8119D">
      <w:pPr>
        <w:pStyle w:val="ListParagraph"/>
        <w:tabs>
          <w:tab w:val="left" w:pos="1845"/>
        </w:tabs>
        <w:spacing w:after="0" w:line="240" w:lineRule="auto"/>
        <w:rPr>
          <w:rFonts w:ascii="Arial" w:eastAsia="Times New Roman" w:hAnsi="Arial" w:cs="Arial"/>
          <w:b/>
          <w:sz w:val="20"/>
          <w:szCs w:val="20"/>
        </w:rPr>
      </w:pPr>
    </w:p>
    <w:p w:rsidR="009458BF" w:rsidRPr="00B8119D" w:rsidRDefault="009458BF" w:rsidP="00B8119D">
      <w:pPr>
        <w:spacing w:after="0" w:line="240" w:lineRule="auto"/>
        <w:ind w:left="709" w:hanging="709"/>
        <w:jc w:val="both"/>
        <w:rPr>
          <w:rFonts w:ascii="Arial" w:eastAsia="Calibri" w:hAnsi="Arial" w:cs="Arial"/>
          <w:b/>
          <w:bCs/>
          <w:sz w:val="20"/>
          <w:szCs w:val="20"/>
          <w:lang w:val="en-US"/>
        </w:rPr>
      </w:pPr>
      <w:r w:rsidRPr="00B8119D">
        <w:rPr>
          <w:rFonts w:ascii="Arial" w:eastAsia="Calibri" w:hAnsi="Arial" w:cs="Arial"/>
          <w:b/>
          <w:bCs/>
          <w:sz w:val="20"/>
          <w:szCs w:val="20"/>
          <w:lang w:val="en-ZA"/>
        </w:rPr>
        <w:t>2464</w:t>
      </w:r>
      <w:r w:rsidRPr="00B8119D">
        <w:rPr>
          <w:rFonts w:ascii="Arial" w:eastAsia="Calibri" w:hAnsi="Arial" w:cs="Arial"/>
          <w:b/>
          <w:bCs/>
          <w:color w:val="000000"/>
          <w:sz w:val="20"/>
          <w:szCs w:val="20"/>
        </w:rPr>
        <w:t>.</w:t>
      </w:r>
      <w:r w:rsidRPr="00B8119D">
        <w:rPr>
          <w:rFonts w:ascii="Arial" w:eastAsia="Calibri" w:hAnsi="Arial" w:cs="Arial"/>
          <w:b/>
          <w:bCs/>
          <w:color w:val="000000"/>
          <w:sz w:val="20"/>
          <w:szCs w:val="20"/>
        </w:rPr>
        <w:tab/>
      </w:r>
      <w:bookmarkStart w:id="0" w:name="_Hlk137707183"/>
      <w:r w:rsidRPr="00B8119D">
        <w:rPr>
          <w:rFonts w:ascii="Arial" w:eastAsia="Calibri" w:hAnsi="Arial" w:cs="Arial"/>
          <w:b/>
          <w:bCs/>
          <w:sz w:val="20"/>
          <w:szCs w:val="20"/>
          <w:lang w:val="en-US"/>
        </w:rPr>
        <w:t xml:space="preserve">Mr T A le Goff (DA) </w:t>
      </w:r>
      <w:bookmarkEnd w:id="0"/>
      <w:r w:rsidRPr="00B8119D">
        <w:rPr>
          <w:rFonts w:ascii="Arial" w:eastAsia="Calibri" w:hAnsi="Arial" w:cs="Arial"/>
          <w:b/>
          <w:bCs/>
          <w:sz w:val="20"/>
          <w:szCs w:val="20"/>
          <w:lang w:val="en-US"/>
        </w:rPr>
        <w:t>to ask the Minister of Mineral Resources and Energy</w:t>
      </w:r>
      <w:r w:rsidR="009A0CBF" w:rsidRPr="00B8119D">
        <w:rPr>
          <w:rFonts w:ascii="Arial" w:eastAsia="Calibri" w:hAnsi="Arial" w:cs="Arial"/>
          <w:b/>
          <w:bCs/>
          <w:sz w:val="20"/>
          <w:szCs w:val="20"/>
          <w:lang w:val="en-US"/>
        </w:rPr>
        <w:fldChar w:fldCharType="begin"/>
      </w:r>
      <w:r w:rsidRPr="00B8119D">
        <w:rPr>
          <w:rFonts w:ascii="Arial" w:eastAsia="Calibri" w:hAnsi="Arial" w:cs="Arial"/>
          <w:sz w:val="20"/>
          <w:szCs w:val="20"/>
          <w:lang w:val="en-ZA"/>
        </w:rPr>
        <w:instrText xml:space="preserve"> XE "</w:instrText>
      </w:r>
      <w:r w:rsidRPr="00B8119D">
        <w:rPr>
          <w:rFonts w:ascii="Arial" w:eastAsia="Calibri" w:hAnsi="Arial" w:cs="Arial"/>
          <w:b/>
          <w:bCs/>
          <w:sz w:val="20"/>
          <w:szCs w:val="20"/>
          <w:lang w:val="en-US"/>
        </w:rPr>
        <w:instrText>Minister of Mineral Resources and Energy</w:instrText>
      </w:r>
      <w:r w:rsidRPr="00B8119D">
        <w:rPr>
          <w:rFonts w:ascii="Arial" w:eastAsia="Calibri" w:hAnsi="Arial" w:cs="Arial"/>
          <w:sz w:val="20"/>
          <w:szCs w:val="20"/>
          <w:lang w:val="en-ZA"/>
        </w:rPr>
        <w:instrText xml:space="preserve">" </w:instrText>
      </w:r>
      <w:r w:rsidR="009A0CBF" w:rsidRPr="00B8119D">
        <w:rPr>
          <w:rFonts w:ascii="Arial" w:eastAsia="Calibri" w:hAnsi="Arial" w:cs="Arial"/>
          <w:b/>
          <w:bCs/>
          <w:sz w:val="20"/>
          <w:szCs w:val="20"/>
          <w:lang w:val="en-US"/>
        </w:rPr>
        <w:fldChar w:fldCharType="end"/>
      </w:r>
      <w:r w:rsidRPr="00B8119D">
        <w:rPr>
          <w:rFonts w:ascii="Arial" w:eastAsia="Calibri" w:hAnsi="Arial" w:cs="Arial"/>
          <w:b/>
          <w:bCs/>
          <w:sz w:val="20"/>
          <w:szCs w:val="20"/>
          <w:lang w:val="en-US"/>
        </w:rPr>
        <w:t>:</w:t>
      </w:r>
    </w:p>
    <w:p w:rsidR="009458BF" w:rsidRPr="00B8119D" w:rsidRDefault="009458BF" w:rsidP="00B8119D">
      <w:pPr>
        <w:spacing w:after="0" w:line="240" w:lineRule="auto"/>
        <w:ind w:left="1440" w:hanging="720"/>
        <w:jc w:val="both"/>
        <w:rPr>
          <w:rFonts w:ascii="Arial" w:eastAsia="Calibri" w:hAnsi="Arial" w:cs="Arial"/>
          <w:sz w:val="20"/>
          <w:szCs w:val="20"/>
          <w:lang w:val="en-ZA"/>
        </w:rPr>
      </w:pPr>
      <w:r w:rsidRPr="00B8119D">
        <w:rPr>
          <w:rFonts w:ascii="Arial" w:eastAsia="Calibri" w:hAnsi="Arial" w:cs="Arial"/>
          <w:sz w:val="20"/>
          <w:szCs w:val="20"/>
          <w:lang w:val="en-US"/>
        </w:rPr>
        <w:t>(1)</w:t>
      </w:r>
      <w:r w:rsidRPr="00B8119D">
        <w:rPr>
          <w:rFonts w:ascii="Arial" w:eastAsia="Calibri" w:hAnsi="Arial" w:cs="Arial"/>
          <w:sz w:val="20"/>
          <w:szCs w:val="20"/>
          <w:lang w:val="en-US"/>
        </w:rPr>
        <w:tab/>
        <w:t xml:space="preserve">With reference to the replies to question 54 on 24 February 2023 and 213 on 1 March 2023, and given the current need to end load shedding, (a) on what basis were bids regarding the 3200 megawatts (MW) of renewables rejected due to insufficient space on the grid and (b) what are the reasons that only 1000MW was procured </w:t>
      </w:r>
      <w:r w:rsidRPr="00B8119D">
        <w:rPr>
          <w:rFonts w:ascii="Arial" w:eastAsia="Calibri" w:hAnsi="Arial" w:cs="Arial"/>
          <w:sz w:val="20"/>
          <w:szCs w:val="20"/>
          <w:lang w:val="en-ZA"/>
        </w:rPr>
        <w:t>when</w:t>
      </w:r>
      <w:r w:rsidRPr="00B8119D">
        <w:rPr>
          <w:rFonts w:ascii="Arial" w:eastAsia="Calibri" w:hAnsi="Arial" w:cs="Arial"/>
          <w:sz w:val="20"/>
          <w:szCs w:val="20"/>
          <w:lang w:val="en-US"/>
        </w:rPr>
        <w:t xml:space="preserve"> grid space was available;</w:t>
      </w:r>
    </w:p>
    <w:p w:rsidR="009458BF" w:rsidRPr="00B8119D" w:rsidRDefault="009458BF" w:rsidP="00B8119D">
      <w:pPr>
        <w:spacing w:after="0" w:line="240" w:lineRule="auto"/>
        <w:ind w:left="1440" w:hanging="720"/>
        <w:jc w:val="both"/>
        <w:rPr>
          <w:rFonts w:ascii="Arial" w:eastAsia="Calibri" w:hAnsi="Arial" w:cs="Arial"/>
          <w:sz w:val="20"/>
          <w:szCs w:val="20"/>
          <w:lang w:val="en-ZA"/>
        </w:rPr>
      </w:pPr>
      <w:r w:rsidRPr="00B8119D">
        <w:rPr>
          <w:rFonts w:ascii="Arial" w:eastAsia="Calibri" w:hAnsi="Arial" w:cs="Arial"/>
          <w:sz w:val="20"/>
          <w:szCs w:val="20"/>
          <w:lang w:val="en-US"/>
        </w:rPr>
        <w:t>(2)</w:t>
      </w:r>
      <w:r w:rsidRPr="00B8119D">
        <w:rPr>
          <w:rFonts w:ascii="Arial" w:eastAsia="Calibri" w:hAnsi="Arial" w:cs="Arial"/>
          <w:sz w:val="20"/>
          <w:szCs w:val="20"/>
          <w:lang w:val="en-US"/>
        </w:rPr>
        <w:tab/>
        <w:t>(a) on what document and/or information does he rely to determine whether or not the grid is full, (b) how does he verify the information to ensure that the grid is full or not</w:t>
      </w:r>
      <w:r w:rsidRPr="00B8119D">
        <w:rPr>
          <w:rFonts w:ascii="Arial" w:eastAsia="Times New Roman" w:hAnsi="Arial" w:cs="Arial"/>
          <w:color w:val="000000"/>
          <w:sz w:val="20"/>
          <w:szCs w:val="20"/>
          <w:lang w:val="en-US" w:eastAsia="en-ZA"/>
        </w:rPr>
        <w:t xml:space="preserve"> and (c) on what date</w:t>
      </w:r>
      <w:r w:rsidRPr="00B8119D">
        <w:rPr>
          <w:rFonts w:ascii="Arial" w:eastAsia="Calibri" w:hAnsi="Arial" w:cs="Arial"/>
          <w:sz w:val="20"/>
          <w:szCs w:val="20"/>
          <w:lang w:val="en-US"/>
        </w:rPr>
        <w:t xml:space="preserve"> will the Grid Capacity Allocation Rules be revised to ensure that the projects that are not ready to come online do not continue to take up space on the grid;</w:t>
      </w:r>
    </w:p>
    <w:p w:rsidR="009458BF" w:rsidRPr="00B8119D" w:rsidRDefault="009458BF" w:rsidP="00B8119D">
      <w:pPr>
        <w:spacing w:after="0" w:line="240" w:lineRule="auto"/>
        <w:ind w:left="1440" w:hanging="720"/>
        <w:jc w:val="both"/>
        <w:rPr>
          <w:rFonts w:ascii="Arial" w:eastAsia="Calibri" w:hAnsi="Arial" w:cs="Arial"/>
          <w:sz w:val="20"/>
          <w:szCs w:val="20"/>
          <w:lang w:val="en-US"/>
        </w:rPr>
      </w:pPr>
      <w:r w:rsidRPr="00B8119D">
        <w:rPr>
          <w:rFonts w:ascii="Arial" w:eastAsia="Calibri" w:hAnsi="Arial" w:cs="Arial"/>
          <w:sz w:val="20"/>
          <w:szCs w:val="20"/>
          <w:lang w:val="en-US"/>
        </w:rPr>
        <w:t>(3)</w:t>
      </w:r>
      <w:r w:rsidRPr="00B8119D">
        <w:rPr>
          <w:rFonts w:ascii="Arial" w:eastAsia="Calibri" w:hAnsi="Arial" w:cs="Arial"/>
          <w:sz w:val="20"/>
          <w:szCs w:val="20"/>
          <w:lang w:val="en-US"/>
        </w:rPr>
        <w:tab/>
        <w:t xml:space="preserve">whether, given the urgent need to end load shedding and the fact that there is over 3400MW </w:t>
      </w:r>
      <w:r w:rsidRPr="00B8119D">
        <w:rPr>
          <w:rFonts w:ascii="Arial" w:eastAsia="Calibri" w:hAnsi="Arial" w:cs="Arial"/>
          <w:sz w:val="20"/>
          <w:szCs w:val="20"/>
          <w:lang w:val="en-ZA"/>
        </w:rPr>
        <w:t>available</w:t>
      </w:r>
      <w:r w:rsidRPr="00B8119D">
        <w:rPr>
          <w:rFonts w:ascii="Arial" w:eastAsia="Calibri" w:hAnsi="Arial" w:cs="Arial"/>
          <w:sz w:val="20"/>
          <w:szCs w:val="20"/>
          <w:lang w:val="en-US"/>
        </w:rPr>
        <w:t xml:space="preserve"> in the Eastern and Western Cape, the remainder of the 3000MW Bid Window 6 will be reopened to be further allocated; if not, why not; if so, on what date?</w:t>
      </w:r>
      <w:r w:rsidRPr="00B8119D">
        <w:rPr>
          <w:rFonts w:ascii="Arial" w:eastAsia="Calibri" w:hAnsi="Arial" w:cs="Arial"/>
          <w:sz w:val="20"/>
          <w:szCs w:val="20"/>
          <w:lang w:val="en-US"/>
        </w:rPr>
        <w:tab/>
      </w:r>
      <w:r w:rsidRPr="00B8119D">
        <w:rPr>
          <w:rFonts w:ascii="Arial" w:eastAsia="Calibri" w:hAnsi="Arial" w:cs="Arial"/>
          <w:sz w:val="20"/>
          <w:szCs w:val="20"/>
          <w:lang w:val="en-US"/>
        </w:rPr>
        <w:tab/>
      </w:r>
      <w:r w:rsidRPr="00B8119D">
        <w:rPr>
          <w:rFonts w:ascii="Arial" w:eastAsia="Calibri" w:hAnsi="Arial" w:cs="Arial"/>
          <w:sz w:val="20"/>
          <w:szCs w:val="20"/>
          <w:lang w:val="en-US"/>
        </w:rPr>
        <w:tab/>
      </w:r>
      <w:r w:rsidRPr="00B8119D">
        <w:rPr>
          <w:rFonts w:ascii="Arial" w:eastAsia="Calibri" w:hAnsi="Arial" w:cs="Arial"/>
          <w:sz w:val="20"/>
          <w:szCs w:val="20"/>
          <w:lang w:val="en-US"/>
        </w:rPr>
        <w:tab/>
      </w:r>
      <w:r w:rsidRPr="00B8119D">
        <w:rPr>
          <w:rFonts w:ascii="Arial" w:eastAsia="Calibri" w:hAnsi="Arial" w:cs="Arial"/>
          <w:sz w:val="20"/>
          <w:szCs w:val="20"/>
          <w:lang w:val="en-US"/>
        </w:rPr>
        <w:tab/>
      </w:r>
      <w:r w:rsidRPr="00B8119D">
        <w:rPr>
          <w:rFonts w:ascii="Arial" w:eastAsia="Calibri" w:hAnsi="Arial" w:cs="Arial"/>
          <w:sz w:val="20"/>
          <w:szCs w:val="20"/>
          <w:lang w:val="en-US"/>
        </w:rPr>
        <w:tab/>
      </w:r>
      <w:r w:rsidRPr="00B8119D">
        <w:rPr>
          <w:rFonts w:ascii="Arial" w:eastAsia="Calibri" w:hAnsi="Arial" w:cs="Arial"/>
          <w:b/>
          <w:bCs/>
          <w:sz w:val="20"/>
          <w:szCs w:val="20"/>
          <w:lang w:val="en-US"/>
        </w:rPr>
        <w:t>NW2805E</w:t>
      </w:r>
    </w:p>
    <w:p w:rsidR="008E4132" w:rsidRPr="00B8119D" w:rsidRDefault="008E4132" w:rsidP="00B8119D">
      <w:pPr>
        <w:pStyle w:val="ListParagraph"/>
        <w:tabs>
          <w:tab w:val="left" w:pos="1845"/>
        </w:tabs>
        <w:spacing w:after="0" w:line="240" w:lineRule="auto"/>
        <w:ind w:left="1418" w:hanging="698"/>
        <w:rPr>
          <w:rFonts w:ascii="Arial" w:hAnsi="Arial" w:cs="Arial"/>
          <w:b/>
          <w:sz w:val="20"/>
          <w:szCs w:val="20"/>
          <w:lang w:val="en-ZA"/>
        </w:rPr>
      </w:pPr>
      <w:r w:rsidRPr="00B8119D">
        <w:rPr>
          <w:rFonts w:ascii="Arial" w:hAnsi="Arial" w:cs="Arial"/>
          <w:b/>
          <w:sz w:val="20"/>
          <w:szCs w:val="20"/>
          <w:lang w:val="en-ZA"/>
        </w:rPr>
        <w:t>Reply:</w:t>
      </w:r>
    </w:p>
    <w:p w:rsidR="00E52B1F" w:rsidRPr="00B8119D" w:rsidRDefault="00E52B1F" w:rsidP="00B8119D">
      <w:pPr>
        <w:pStyle w:val="ListParagraph"/>
        <w:tabs>
          <w:tab w:val="left" w:pos="1845"/>
        </w:tabs>
        <w:spacing w:after="0" w:line="240" w:lineRule="auto"/>
        <w:jc w:val="both"/>
        <w:rPr>
          <w:rFonts w:ascii="Arial" w:hAnsi="Arial" w:cs="Arial"/>
          <w:bCs/>
          <w:sz w:val="20"/>
          <w:szCs w:val="20"/>
        </w:rPr>
      </w:pPr>
    </w:p>
    <w:p w:rsidR="00BA3B54" w:rsidRPr="00B8119D" w:rsidRDefault="00BA3B54" w:rsidP="00B8119D">
      <w:pPr>
        <w:pStyle w:val="ListParagraph"/>
        <w:numPr>
          <w:ilvl w:val="0"/>
          <w:numId w:val="19"/>
        </w:numPr>
        <w:tabs>
          <w:tab w:val="left" w:pos="1845"/>
        </w:tabs>
        <w:spacing w:after="0" w:line="240" w:lineRule="auto"/>
        <w:jc w:val="both"/>
        <w:rPr>
          <w:rFonts w:ascii="Arial" w:hAnsi="Arial" w:cs="Arial"/>
          <w:bCs/>
          <w:sz w:val="20"/>
          <w:szCs w:val="20"/>
        </w:rPr>
      </w:pPr>
      <w:r w:rsidRPr="00B8119D">
        <w:rPr>
          <w:rFonts w:ascii="Arial" w:hAnsi="Arial" w:cs="Arial"/>
          <w:bCs/>
          <w:sz w:val="20"/>
          <w:szCs w:val="20"/>
        </w:rPr>
        <w:t xml:space="preserve"> (a) and (b)</w:t>
      </w:r>
      <w:r w:rsidR="005E7BCA" w:rsidRPr="00B8119D">
        <w:rPr>
          <w:rFonts w:ascii="Arial" w:hAnsi="Arial" w:cs="Arial"/>
          <w:bCs/>
          <w:sz w:val="20"/>
          <w:szCs w:val="20"/>
        </w:rPr>
        <w:t xml:space="preserve"> The projects could not be awarded the preferred bidder status, the basis being Eskom the grid owner and operator confirmed to the department that grid capacity was exhausted in areas where the said projects locations were proposed. The grid that was available could only accommodate 1000MW of projects in their respective proposed locations.</w:t>
      </w:r>
    </w:p>
    <w:p w:rsidR="00BA3B54" w:rsidRPr="00B8119D" w:rsidRDefault="00BA3B54" w:rsidP="00B8119D">
      <w:pPr>
        <w:pStyle w:val="ListParagraph"/>
        <w:tabs>
          <w:tab w:val="left" w:pos="1845"/>
        </w:tabs>
        <w:spacing w:after="0" w:line="240" w:lineRule="auto"/>
        <w:jc w:val="both"/>
        <w:rPr>
          <w:rFonts w:ascii="Arial" w:hAnsi="Arial" w:cs="Arial"/>
          <w:bCs/>
          <w:sz w:val="20"/>
          <w:szCs w:val="20"/>
        </w:rPr>
      </w:pPr>
    </w:p>
    <w:p w:rsidR="00E147E5" w:rsidRPr="00B8119D" w:rsidRDefault="00CB7813" w:rsidP="00B8119D">
      <w:pPr>
        <w:pStyle w:val="ListParagraph"/>
        <w:numPr>
          <w:ilvl w:val="0"/>
          <w:numId w:val="19"/>
        </w:numPr>
        <w:tabs>
          <w:tab w:val="left" w:pos="1845"/>
        </w:tabs>
        <w:spacing w:after="0" w:line="240" w:lineRule="auto"/>
        <w:jc w:val="both"/>
        <w:rPr>
          <w:rFonts w:ascii="Arial" w:hAnsi="Arial" w:cs="Arial"/>
          <w:bCs/>
          <w:sz w:val="20"/>
          <w:szCs w:val="20"/>
        </w:rPr>
      </w:pPr>
      <w:r w:rsidRPr="00B8119D">
        <w:rPr>
          <w:rFonts w:ascii="Arial" w:hAnsi="Arial" w:cs="Arial"/>
          <w:bCs/>
          <w:sz w:val="20"/>
          <w:szCs w:val="20"/>
        </w:rPr>
        <w:t xml:space="preserve"> (a) and </w:t>
      </w:r>
      <w:r w:rsidR="00687486" w:rsidRPr="00B8119D">
        <w:rPr>
          <w:rFonts w:ascii="Arial" w:hAnsi="Arial" w:cs="Arial"/>
          <w:bCs/>
          <w:sz w:val="20"/>
          <w:szCs w:val="20"/>
        </w:rPr>
        <w:t xml:space="preserve">(b), Eskom </w:t>
      </w:r>
      <w:r w:rsidR="005E7BCA" w:rsidRPr="00B8119D">
        <w:rPr>
          <w:rFonts w:ascii="Arial" w:hAnsi="Arial" w:cs="Arial"/>
          <w:bCs/>
          <w:sz w:val="20"/>
          <w:szCs w:val="20"/>
        </w:rPr>
        <w:t xml:space="preserve">the grid owner and operator </w:t>
      </w:r>
      <w:r w:rsidR="006B31E5" w:rsidRPr="00B8119D">
        <w:rPr>
          <w:rFonts w:ascii="Arial" w:hAnsi="Arial" w:cs="Arial"/>
          <w:bCs/>
          <w:sz w:val="20"/>
          <w:szCs w:val="20"/>
        </w:rPr>
        <w:t xml:space="preserve">is the custodian of such information ( Eskom GCCA ) and it’s available to the public. </w:t>
      </w:r>
      <w:r w:rsidR="00E24049" w:rsidRPr="00B8119D">
        <w:rPr>
          <w:rFonts w:ascii="Arial" w:hAnsi="Arial" w:cs="Arial"/>
          <w:bCs/>
          <w:sz w:val="20"/>
          <w:szCs w:val="20"/>
        </w:rPr>
        <w:t>(</w:t>
      </w:r>
      <w:r w:rsidR="00E147E5" w:rsidRPr="00B8119D">
        <w:rPr>
          <w:rFonts w:ascii="Arial" w:hAnsi="Arial" w:cs="Arial"/>
          <w:bCs/>
          <w:sz w:val="20"/>
          <w:szCs w:val="20"/>
        </w:rPr>
        <w:t>2</w:t>
      </w:r>
      <w:r w:rsidR="00E24049" w:rsidRPr="00B8119D">
        <w:rPr>
          <w:rFonts w:ascii="Arial" w:hAnsi="Arial" w:cs="Arial"/>
          <w:bCs/>
          <w:sz w:val="20"/>
          <w:szCs w:val="20"/>
        </w:rPr>
        <w:t>)</w:t>
      </w:r>
      <w:r w:rsidR="00E147E5" w:rsidRPr="00B8119D">
        <w:rPr>
          <w:rFonts w:ascii="Arial" w:hAnsi="Arial" w:cs="Arial"/>
          <w:bCs/>
          <w:sz w:val="20"/>
          <w:szCs w:val="20"/>
        </w:rPr>
        <w:t xml:space="preserve"> </w:t>
      </w:r>
      <w:r w:rsidR="00687486" w:rsidRPr="00B8119D">
        <w:rPr>
          <w:rFonts w:ascii="Arial" w:hAnsi="Arial" w:cs="Arial"/>
          <w:bCs/>
          <w:sz w:val="20"/>
          <w:szCs w:val="20"/>
        </w:rPr>
        <w:t xml:space="preserve">(c), Eskom </w:t>
      </w:r>
      <w:r w:rsidR="006319A2" w:rsidRPr="00B8119D">
        <w:rPr>
          <w:rFonts w:ascii="Arial" w:hAnsi="Arial" w:cs="Arial"/>
          <w:bCs/>
          <w:sz w:val="20"/>
          <w:szCs w:val="20"/>
        </w:rPr>
        <w:t>as the custodian of the national grid, is best placed to address the actions that are being taken to resolve grid capacity constraints for future projects.</w:t>
      </w:r>
    </w:p>
    <w:p w:rsidR="00E147E5" w:rsidRPr="00B8119D" w:rsidRDefault="00E147E5" w:rsidP="00B8119D">
      <w:pPr>
        <w:pStyle w:val="ListParagraph"/>
        <w:tabs>
          <w:tab w:val="left" w:pos="1845"/>
        </w:tabs>
        <w:spacing w:after="0" w:line="240" w:lineRule="auto"/>
        <w:jc w:val="both"/>
        <w:rPr>
          <w:rFonts w:ascii="Arial" w:hAnsi="Arial" w:cs="Arial"/>
          <w:bCs/>
          <w:sz w:val="20"/>
          <w:szCs w:val="20"/>
        </w:rPr>
      </w:pPr>
    </w:p>
    <w:p w:rsidR="00394A9C" w:rsidRPr="00B8119D" w:rsidRDefault="00394A9C" w:rsidP="00B8119D">
      <w:pPr>
        <w:pStyle w:val="ListParagraph"/>
        <w:numPr>
          <w:ilvl w:val="0"/>
          <w:numId w:val="19"/>
        </w:numPr>
        <w:tabs>
          <w:tab w:val="left" w:pos="1845"/>
        </w:tabs>
        <w:spacing w:after="0" w:line="240" w:lineRule="auto"/>
        <w:jc w:val="both"/>
        <w:rPr>
          <w:rFonts w:ascii="Arial" w:hAnsi="Arial" w:cs="Arial"/>
          <w:bCs/>
          <w:sz w:val="20"/>
          <w:szCs w:val="20"/>
        </w:rPr>
      </w:pPr>
      <w:r w:rsidRPr="00B8119D">
        <w:rPr>
          <w:rFonts w:ascii="Arial" w:hAnsi="Arial" w:cs="Arial"/>
          <w:sz w:val="20"/>
          <w:szCs w:val="20"/>
          <w:lang w:val="en-US"/>
        </w:rPr>
        <w:t xml:space="preserve"> The REIPPPP Bid Window 6 has closed and cannot be re-opened</w:t>
      </w:r>
      <w:r w:rsidR="006319A2" w:rsidRPr="00B8119D">
        <w:rPr>
          <w:rFonts w:ascii="Arial" w:hAnsi="Arial" w:cs="Arial"/>
          <w:sz w:val="20"/>
          <w:szCs w:val="20"/>
          <w:lang w:val="en-US"/>
        </w:rPr>
        <w:t>, as this is not provided for in the Request for Proposals (RFP) and public procurement prescripts</w:t>
      </w:r>
      <w:r w:rsidR="00E147E5" w:rsidRPr="00B8119D">
        <w:rPr>
          <w:rFonts w:ascii="Arial" w:hAnsi="Arial" w:cs="Arial"/>
          <w:sz w:val="20"/>
          <w:szCs w:val="20"/>
          <w:lang w:val="en-US"/>
        </w:rPr>
        <w:t>.</w:t>
      </w:r>
      <w:r w:rsidR="00D051C8" w:rsidRPr="00B8119D">
        <w:rPr>
          <w:rFonts w:ascii="Arial" w:hAnsi="Arial" w:cs="Arial"/>
          <w:sz w:val="20"/>
          <w:szCs w:val="20"/>
          <w:lang w:val="en-US"/>
        </w:rPr>
        <w:t xml:space="preserve"> </w:t>
      </w:r>
    </w:p>
    <w:p w:rsidR="00394A9C" w:rsidRPr="00B8119D" w:rsidRDefault="00394A9C" w:rsidP="00B8119D">
      <w:pPr>
        <w:pStyle w:val="ListParagraph"/>
        <w:tabs>
          <w:tab w:val="left" w:pos="1845"/>
        </w:tabs>
        <w:spacing w:after="0" w:line="240" w:lineRule="auto"/>
        <w:jc w:val="both"/>
        <w:rPr>
          <w:rFonts w:ascii="Arial" w:hAnsi="Arial" w:cs="Arial"/>
          <w:bCs/>
          <w:sz w:val="20"/>
          <w:szCs w:val="20"/>
        </w:rPr>
      </w:pPr>
    </w:p>
    <w:sectPr w:rsidR="00394A9C" w:rsidRPr="00B8119D"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E9" w:rsidRDefault="00B146E9" w:rsidP="00CB32D0">
      <w:pPr>
        <w:spacing w:after="0" w:line="240" w:lineRule="auto"/>
      </w:pPr>
      <w:r>
        <w:separator/>
      </w:r>
    </w:p>
  </w:endnote>
  <w:endnote w:type="continuationSeparator" w:id="0">
    <w:p w:rsidR="00B146E9" w:rsidRDefault="00B146E9"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E9" w:rsidRDefault="00B146E9" w:rsidP="00CB32D0">
      <w:pPr>
        <w:spacing w:after="0" w:line="240" w:lineRule="auto"/>
      </w:pPr>
      <w:r>
        <w:separator/>
      </w:r>
    </w:p>
  </w:footnote>
  <w:footnote w:type="continuationSeparator" w:id="0">
    <w:p w:rsidR="00B146E9" w:rsidRDefault="00B146E9"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AF90482"/>
    <w:multiLevelType w:val="hybridMultilevel"/>
    <w:tmpl w:val="E4DC90E8"/>
    <w:lvl w:ilvl="0" w:tplc="BE0ED4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15"/>
  </w:num>
  <w:num w:numId="6">
    <w:abstractNumId w:val="11"/>
  </w:num>
  <w:num w:numId="7">
    <w:abstractNumId w:val="5"/>
  </w:num>
  <w:num w:numId="8">
    <w:abstractNumId w:val="17"/>
  </w:num>
  <w:num w:numId="9">
    <w:abstractNumId w:val="14"/>
  </w:num>
  <w:num w:numId="10">
    <w:abstractNumId w:val="0"/>
  </w:num>
  <w:num w:numId="11">
    <w:abstractNumId w:val="6"/>
  </w:num>
  <w:num w:numId="12">
    <w:abstractNumId w:val="3"/>
  </w:num>
  <w:num w:numId="13">
    <w:abstractNumId w:val="13"/>
  </w:num>
  <w:num w:numId="14">
    <w:abstractNumId w:val="1"/>
  </w:num>
  <w:num w:numId="15">
    <w:abstractNumId w:val="16"/>
  </w:num>
  <w:num w:numId="16">
    <w:abstractNumId w:val="12"/>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rsids>
    <w:rsidRoot w:val="008828E8"/>
    <w:rsid w:val="0000083E"/>
    <w:rsid w:val="000008E2"/>
    <w:rsid w:val="00001BA8"/>
    <w:rsid w:val="000050C3"/>
    <w:rsid w:val="00006B29"/>
    <w:rsid w:val="00012DDF"/>
    <w:rsid w:val="000140AD"/>
    <w:rsid w:val="00014E86"/>
    <w:rsid w:val="0001560C"/>
    <w:rsid w:val="00017593"/>
    <w:rsid w:val="00026C54"/>
    <w:rsid w:val="00027B66"/>
    <w:rsid w:val="00031A8F"/>
    <w:rsid w:val="00034417"/>
    <w:rsid w:val="00036D75"/>
    <w:rsid w:val="000432D2"/>
    <w:rsid w:val="000565B0"/>
    <w:rsid w:val="00075911"/>
    <w:rsid w:val="00075B06"/>
    <w:rsid w:val="000855CE"/>
    <w:rsid w:val="000B14F0"/>
    <w:rsid w:val="000D4097"/>
    <w:rsid w:val="000E3DF5"/>
    <w:rsid w:val="000E4AEB"/>
    <w:rsid w:val="000F4947"/>
    <w:rsid w:val="0011628B"/>
    <w:rsid w:val="00120434"/>
    <w:rsid w:val="00124341"/>
    <w:rsid w:val="00136BFF"/>
    <w:rsid w:val="0014000E"/>
    <w:rsid w:val="00141D4A"/>
    <w:rsid w:val="001564EF"/>
    <w:rsid w:val="001577D9"/>
    <w:rsid w:val="00160946"/>
    <w:rsid w:val="001627BA"/>
    <w:rsid w:val="00166B70"/>
    <w:rsid w:val="00181DFA"/>
    <w:rsid w:val="00183CD9"/>
    <w:rsid w:val="00185CAE"/>
    <w:rsid w:val="00187759"/>
    <w:rsid w:val="00196BFD"/>
    <w:rsid w:val="00197806"/>
    <w:rsid w:val="00197CC9"/>
    <w:rsid w:val="001A15C0"/>
    <w:rsid w:val="001A57DF"/>
    <w:rsid w:val="001A6B56"/>
    <w:rsid w:val="001B6DD5"/>
    <w:rsid w:val="001D041F"/>
    <w:rsid w:val="001D0DF1"/>
    <w:rsid w:val="001E21CE"/>
    <w:rsid w:val="001E4075"/>
    <w:rsid w:val="001F6529"/>
    <w:rsid w:val="001F69EA"/>
    <w:rsid w:val="001F770A"/>
    <w:rsid w:val="00203520"/>
    <w:rsid w:val="002204A5"/>
    <w:rsid w:val="00221977"/>
    <w:rsid w:val="00231011"/>
    <w:rsid w:val="00231184"/>
    <w:rsid w:val="002352BC"/>
    <w:rsid w:val="00250D05"/>
    <w:rsid w:val="00265C8F"/>
    <w:rsid w:val="00266DB3"/>
    <w:rsid w:val="00274016"/>
    <w:rsid w:val="002761FC"/>
    <w:rsid w:val="00277D12"/>
    <w:rsid w:val="00281C81"/>
    <w:rsid w:val="00293CAC"/>
    <w:rsid w:val="002B28CA"/>
    <w:rsid w:val="002C5EF0"/>
    <w:rsid w:val="002D0DE0"/>
    <w:rsid w:val="002D5D18"/>
    <w:rsid w:val="002E1576"/>
    <w:rsid w:val="0030108A"/>
    <w:rsid w:val="00306B0C"/>
    <w:rsid w:val="003076BD"/>
    <w:rsid w:val="00314895"/>
    <w:rsid w:val="003153D7"/>
    <w:rsid w:val="0033265F"/>
    <w:rsid w:val="00334023"/>
    <w:rsid w:val="003353F1"/>
    <w:rsid w:val="0034077E"/>
    <w:rsid w:val="00341C68"/>
    <w:rsid w:val="003448FA"/>
    <w:rsid w:val="00350C4B"/>
    <w:rsid w:val="00374261"/>
    <w:rsid w:val="00374855"/>
    <w:rsid w:val="0038037B"/>
    <w:rsid w:val="00380A8E"/>
    <w:rsid w:val="00390B3D"/>
    <w:rsid w:val="00393FEC"/>
    <w:rsid w:val="00394A9C"/>
    <w:rsid w:val="00395E80"/>
    <w:rsid w:val="003A0CFA"/>
    <w:rsid w:val="003A0F99"/>
    <w:rsid w:val="003A7CA9"/>
    <w:rsid w:val="003C5433"/>
    <w:rsid w:val="003D07D5"/>
    <w:rsid w:val="003E0536"/>
    <w:rsid w:val="003E4562"/>
    <w:rsid w:val="00401A10"/>
    <w:rsid w:val="0040330D"/>
    <w:rsid w:val="004115B2"/>
    <w:rsid w:val="00424E2A"/>
    <w:rsid w:val="00434337"/>
    <w:rsid w:val="0044179D"/>
    <w:rsid w:val="00442425"/>
    <w:rsid w:val="004840C6"/>
    <w:rsid w:val="00484467"/>
    <w:rsid w:val="0049193D"/>
    <w:rsid w:val="0049621C"/>
    <w:rsid w:val="004B6B3B"/>
    <w:rsid w:val="004B701C"/>
    <w:rsid w:val="004C1BED"/>
    <w:rsid w:val="004C5013"/>
    <w:rsid w:val="004C51D7"/>
    <w:rsid w:val="004C621C"/>
    <w:rsid w:val="004E1736"/>
    <w:rsid w:val="004F359A"/>
    <w:rsid w:val="004F5944"/>
    <w:rsid w:val="0053040C"/>
    <w:rsid w:val="005319B0"/>
    <w:rsid w:val="00544630"/>
    <w:rsid w:val="0054464A"/>
    <w:rsid w:val="00547194"/>
    <w:rsid w:val="00553C7D"/>
    <w:rsid w:val="005568F6"/>
    <w:rsid w:val="00571AFE"/>
    <w:rsid w:val="00582A0F"/>
    <w:rsid w:val="005843F1"/>
    <w:rsid w:val="00586356"/>
    <w:rsid w:val="005B1F12"/>
    <w:rsid w:val="005B6A02"/>
    <w:rsid w:val="005C3160"/>
    <w:rsid w:val="005C3715"/>
    <w:rsid w:val="005D3A28"/>
    <w:rsid w:val="005E0D72"/>
    <w:rsid w:val="005E1E7F"/>
    <w:rsid w:val="005E7BCA"/>
    <w:rsid w:val="005F3185"/>
    <w:rsid w:val="005F7FE7"/>
    <w:rsid w:val="00603F31"/>
    <w:rsid w:val="00612235"/>
    <w:rsid w:val="00612A09"/>
    <w:rsid w:val="00615F23"/>
    <w:rsid w:val="00623768"/>
    <w:rsid w:val="00625599"/>
    <w:rsid w:val="006319A2"/>
    <w:rsid w:val="0063283B"/>
    <w:rsid w:val="00634D97"/>
    <w:rsid w:val="00644168"/>
    <w:rsid w:val="00681D41"/>
    <w:rsid w:val="00687486"/>
    <w:rsid w:val="00693B8A"/>
    <w:rsid w:val="006A0B3C"/>
    <w:rsid w:val="006A0B5A"/>
    <w:rsid w:val="006A1A2C"/>
    <w:rsid w:val="006A1D62"/>
    <w:rsid w:val="006A4921"/>
    <w:rsid w:val="006B2138"/>
    <w:rsid w:val="006B31E5"/>
    <w:rsid w:val="006B3252"/>
    <w:rsid w:val="006B4C58"/>
    <w:rsid w:val="006B71A5"/>
    <w:rsid w:val="006D00EC"/>
    <w:rsid w:val="006D45F1"/>
    <w:rsid w:val="006F05FC"/>
    <w:rsid w:val="006F4D07"/>
    <w:rsid w:val="0071050A"/>
    <w:rsid w:val="00710958"/>
    <w:rsid w:val="00711221"/>
    <w:rsid w:val="007174D8"/>
    <w:rsid w:val="00730934"/>
    <w:rsid w:val="00742647"/>
    <w:rsid w:val="00754C6D"/>
    <w:rsid w:val="00770EE6"/>
    <w:rsid w:val="0078283F"/>
    <w:rsid w:val="007A5EA7"/>
    <w:rsid w:val="007B207A"/>
    <w:rsid w:val="007B7B30"/>
    <w:rsid w:val="007C054B"/>
    <w:rsid w:val="007C2C88"/>
    <w:rsid w:val="007C5C73"/>
    <w:rsid w:val="007C5CCE"/>
    <w:rsid w:val="007E228C"/>
    <w:rsid w:val="007E4592"/>
    <w:rsid w:val="007F282F"/>
    <w:rsid w:val="008006B4"/>
    <w:rsid w:val="0080529B"/>
    <w:rsid w:val="008059D7"/>
    <w:rsid w:val="008076C2"/>
    <w:rsid w:val="008117EE"/>
    <w:rsid w:val="0083119E"/>
    <w:rsid w:val="00837FED"/>
    <w:rsid w:val="00843DCD"/>
    <w:rsid w:val="008449AF"/>
    <w:rsid w:val="00845F43"/>
    <w:rsid w:val="00851582"/>
    <w:rsid w:val="00852A1A"/>
    <w:rsid w:val="00860719"/>
    <w:rsid w:val="0086105B"/>
    <w:rsid w:val="008751E0"/>
    <w:rsid w:val="008828E8"/>
    <w:rsid w:val="00883D2B"/>
    <w:rsid w:val="00884248"/>
    <w:rsid w:val="0089635F"/>
    <w:rsid w:val="008A19C9"/>
    <w:rsid w:val="008A31A9"/>
    <w:rsid w:val="008C5272"/>
    <w:rsid w:val="008D026B"/>
    <w:rsid w:val="008D58AA"/>
    <w:rsid w:val="008D697D"/>
    <w:rsid w:val="008E4132"/>
    <w:rsid w:val="008F0AF5"/>
    <w:rsid w:val="008F145C"/>
    <w:rsid w:val="008F62AD"/>
    <w:rsid w:val="009233BA"/>
    <w:rsid w:val="0093667D"/>
    <w:rsid w:val="009458BF"/>
    <w:rsid w:val="009473EF"/>
    <w:rsid w:val="00950B60"/>
    <w:rsid w:val="00954766"/>
    <w:rsid w:val="00954CA3"/>
    <w:rsid w:val="00984193"/>
    <w:rsid w:val="009869F5"/>
    <w:rsid w:val="00986B0C"/>
    <w:rsid w:val="009936BA"/>
    <w:rsid w:val="00995349"/>
    <w:rsid w:val="00996756"/>
    <w:rsid w:val="00996AF2"/>
    <w:rsid w:val="009A0CBF"/>
    <w:rsid w:val="009A75C2"/>
    <w:rsid w:val="009B0790"/>
    <w:rsid w:val="009B19CB"/>
    <w:rsid w:val="009B3EE3"/>
    <w:rsid w:val="009B48D3"/>
    <w:rsid w:val="009B5508"/>
    <w:rsid w:val="009C6A5F"/>
    <w:rsid w:val="009D65E0"/>
    <w:rsid w:val="009E1DDD"/>
    <w:rsid w:val="009E263D"/>
    <w:rsid w:val="009E6A90"/>
    <w:rsid w:val="009F154C"/>
    <w:rsid w:val="009F3799"/>
    <w:rsid w:val="009F4AC4"/>
    <w:rsid w:val="00A06402"/>
    <w:rsid w:val="00A25A84"/>
    <w:rsid w:val="00A31F07"/>
    <w:rsid w:val="00A41922"/>
    <w:rsid w:val="00A43B1B"/>
    <w:rsid w:val="00A44FDD"/>
    <w:rsid w:val="00A54A61"/>
    <w:rsid w:val="00A55A3F"/>
    <w:rsid w:val="00A66090"/>
    <w:rsid w:val="00A67F74"/>
    <w:rsid w:val="00A72011"/>
    <w:rsid w:val="00A8016B"/>
    <w:rsid w:val="00A856CC"/>
    <w:rsid w:val="00AA7A94"/>
    <w:rsid w:val="00AB193F"/>
    <w:rsid w:val="00AB4DCA"/>
    <w:rsid w:val="00AC4063"/>
    <w:rsid w:val="00AC6437"/>
    <w:rsid w:val="00AD5D49"/>
    <w:rsid w:val="00AD6EE5"/>
    <w:rsid w:val="00AE5E90"/>
    <w:rsid w:val="00B07C96"/>
    <w:rsid w:val="00B12A64"/>
    <w:rsid w:val="00B1397B"/>
    <w:rsid w:val="00B146E9"/>
    <w:rsid w:val="00B16756"/>
    <w:rsid w:val="00B30D66"/>
    <w:rsid w:val="00B30F0C"/>
    <w:rsid w:val="00B34E6E"/>
    <w:rsid w:val="00B4621D"/>
    <w:rsid w:val="00B5182D"/>
    <w:rsid w:val="00B52694"/>
    <w:rsid w:val="00B72BED"/>
    <w:rsid w:val="00B8038F"/>
    <w:rsid w:val="00B8119D"/>
    <w:rsid w:val="00BA2ED0"/>
    <w:rsid w:val="00BA3B54"/>
    <w:rsid w:val="00BA5462"/>
    <w:rsid w:val="00BC6BF0"/>
    <w:rsid w:val="00BC7A79"/>
    <w:rsid w:val="00BD1A7C"/>
    <w:rsid w:val="00BD7DDA"/>
    <w:rsid w:val="00BE2249"/>
    <w:rsid w:val="00BE2A2A"/>
    <w:rsid w:val="00BE3455"/>
    <w:rsid w:val="00BE78B0"/>
    <w:rsid w:val="00BF7799"/>
    <w:rsid w:val="00C0000D"/>
    <w:rsid w:val="00C02AE1"/>
    <w:rsid w:val="00C37737"/>
    <w:rsid w:val="00C61059"/>
    <w:rsid w:val="00C61A9B"/>
    <w:rsid w:val="00C62307"/>
    <w:rsid w:val="00C62ED6"/>
    <w:rsid w:val="00C76419"/>
    <w:rsid w:val="00C80B8A"/>
    <w:rsid w:val="00C91FDE"/>
    <w:rsid w:val="00C92C7F"/>
    <w:rsid w:val="00C935C8"/>
    <w:rsid w:val="00CA33E5"/>
    <w:rsid w:val="00CB32D0"/>
    <w:rsid w:val="00CB367F"/>
    <w:rsid w:val="00CB5A51"/>
    <w:rsid w:val="00CB7087"/>
    <w:rsid w:val="00CB7813"/>
    <w:rsid w:val="00CB793A"/>
    <w:rsid w:val="00CE14C2"/>
    <w:rsid w:val="00CE1E42"/>
    <w:rsid w:val="00CE3FC7"/>
    <w:rsid w:val="00CE70A9"/>
    <w:rsid w:val="00CF4E7E"/>
    <w:rsid w:val="00D051C8"/>
    <w:rsid w:val="00D228E7"/>
    <w:rsid w:val="00D44900"/>
    <w:rsid w:val="00D47A9C"/>
    <w:rsid w:val="00D55392"/>
    <w:rsid w:val="00D669DD"/>
    <w:rsid w:val="00D72F7E"/>
    <w:rsid w:val="00D7533E"/>
    <w:rsid w:val="00D75F94"/>
    <w:rsid w:val="00D76CC7"/>
    <w:rsid w:val="00D81C54"/>
    <w:rsid w:val="00D84511"/>
    <w:rsid w:val="00D972E1"/>
    <w:rsid w:val="00D97FD4"/>
    <w:rsid w:val="00DA1FC9"/>
    <w:rsid w:val="00DB71FB"/>
    <w:rsid w:val="00DC096D"/>
    <w:rsid w:val="00DD3CFD"/>
    <w:rsid w:val="00DD573C"/>
    <w:rsid w:val="00DD78A9"/>
    <w:rsid w:val="00DE410E"/>
    <w:rsid w:val="00DE740F"/>
    <w:rsid w:val="00DF0DAE"/>
    <w:rsid w:val="00DF515A"/>
    <w:rsid w:val="00DF7A0B"/>
    <w:rsid w:val="00E06EBD"/>
    <w:rsid w:val="00E07DEE"/>
    <w:rsid w:val="00E147E5"/>
    <w:rsid w:val="00E17D3B"/>
    <w:rsid w:val="00E231D6"/>
    <w:rsid w:val="00E24049"/>
    <w:rsid w:val="00E24EF8"/>
    <w:rsid w:val="00E2525F"/>
    <w:rsid w:val="00E41AF8"/>
    <w:rsid w:val="00E41EAF"/>
    <w:rsid w:val="00E44EEB"/>
    <w:rsid w:val="00E52B1F"/>
    <w:rsid w:val="00E5429F"/>
    <w:rsid w:val="00E66399"/>
    <w:rsid w:val="00E73A58"/>
    <w:rsid w:val="00E809D4"/>
    <w:rsid w:val="00E80C31"/>
    <w:rsid w:val="00E80C52"/>
    <w:rsid w:val="00EA05C0"/>
    <w:rsid w:val="00EB54F8"/>
    <w:rsid w:val="00EC2FBA"/>
    <w:rsid w:val="00EC73DA"/>
    <w:rsid w:val="00ED1128"/>
    <w:rsid w:val="00ED1859"/>
    <w:rsid w:val="00EE4B82"/>
    <w:rsid w:val="00EE553E"/>
    <w:rsid w:val="00EE65D9"/>
    <w:rsid w:val="00EE69CF"/>
    <w:rsid w:val="00EE6EAA"/>
    <w:rsid w:val="00EF43DC"/>
    <w:rsid w:val="00EF6A9F"/>
    <w:rsid w:val="00EF6E95"/>
    <w:rsid w:val="00F045FF"/>
    <w:rsid w:val="00F114B8"/>
    <w:rsid w:val="00F22782"/>
    <w:rsid w:val="00F26377"/>
    <w:rsid w:val="00F30128"/>
    <w:rsid w:val="00F342C9"/>
    <w:rsid w:val="00F353C7"/>
    <w:rsid w:val="00F37BA1"/>
    <w:rsid w:val="00F458A6"/>
    <w:rsid w:val="00F50042"/>
    <w:rsid w:val="00F52488"/>
    <w:rsid w:val="00F553F6"/>
    <w:rsid w:val="00F56D1D"/>
    <w:rsid w:val="00F57D1F"/>
    <w:rsid w:val="00F66122"/>
    <w:rsid w:val="00F70C84"/>
    <w:rsid w:val="00F7108E"/>
    <w:rsid w:val="00F76518"/>
    <w:rsid w:val="00F77DF1"/>
    <w:rsid w:val="00F818D1"/>
    <w:rsid w:val="00F820D5"/>
    <w:rsid w:val="00F85CC0"/>
    <w:rsid w:val="00F85F38"/>
    <w:rsid w:val="00F8756F"/>
    <w:rsid w:val="00FA0DF1"/>
    <w:rsid w:val="00FA575F"/>
    <w:rsid w:val="00FA6834"/>
    <w:rsid w:val="00FB0C7F"/>
    <w:rsid w:val="00FB38B5"/>
    <w:rsid w:val="00FB6636"/>
    <w:rsid w:val="00FC008E"/>
    <w:rsid w:val="00FC5857"/>
    <w:rsid w:val="00FC6676"/>
    <w:rsid w:val="00FD3BF0"/>
    <w:rsid w:val="00FE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394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9C"/>
    <w:rPr>
      <w:rFonts w:ascii="Segoe UI" w:hAnsi="Segoe UI" w:cs="Segoe UI"/>
      <w:sz w:val="18"/>
      <w:szCs w:val="18"/>
      <w:lang w:val="en-GB"/>
    </w:rPr>
  </w:style>
  <w:style w:type="paragraph" w:styleId="Revision">
    <w:name w:val="Revision"/>
    <w:hidden/>
    <w:uiPriority w:val="99"/>
    <w:semiHidden/>
    <w:rsid w:val="005E7BCA"/>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25475316">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Nnana Direro</dc:creator>
  <cp:keywords/>
  <dc:description/>
  <cp:lastModifiedBy>User</cp:lastModifiedBy>
  <cp:revision>3</cp:revision>
  <cp:lastPrinted>2023-06-23T12:06:00Z</cp:lastPrinted>
  <dcterms:created xsi:type="dcterms:W3CDTF">2023-06-30T11:55:00Z</dcterms:created>
  <dcterms:modified xsi:type="dcterms:W3CDTF">2023-07-06T21:52:00Z</dcterms:modified>
</cp:coreProperties>
</file>