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55" w:rsidRPr="001F714E" w:rsidRDefault="00BE04AA" w:rsidP="00816A97">
      <w:pPr>
        <w:rPr>
          <w:b/>
          <w:sz w:val="20"/>
          <w:szCs w:val="20"/>
        </w:rPr>
      </w:pPr>
      <w:r w:rsidRPr="001F714E">
        <w:rPr>
          <w:b/>
          <w:w w:val="80"/>
          <w:sz w:val="20"/>
          <w:szCs w:val="20"/>
        </w:rPr>
        <w:t>NATIONAL ASSEMBLY</w:t>
      </w:r>
    </w:p>
    <w:p w:rsidR="00F24355" w:rsidRPr="001F714E" w:rsidRDefault="0063367A" w:rsidP="00816A97">
      <w:pPr>
        <w:rPr>
          <w:b/>
          <w:sz w:val="20"/>
          <w:szCs w:val="20"/>
        </w:rPr>
      </w:pPr>
      <w:r w:rsidRPr="001F714E">
        <w:rPr>
          <w:b/>
          <w:w w:val="85"/>
          <w:sz w:val="20"/>
          <w:szCs w:val="20"/>
        </w:rPr>
        <w:t>(For written re</w:t>
      </w:r>
      <w:r w:rsidR="00BE04AA" w:rsidRPr="001F714E">
        <w:rPr>
          <w:b/>
          <w:w w:val="85"/>
          <w:sz w:val="20"/>
          <w:szCs w:val="20"/>
        </w:rPr>
        <w:t>ply)</w:t>
      </w:r>
    </w:p>
    <w:p w:rsidR="00F24355" w:rsidRPr="001F714E" w:rsidRDefault="00F24355" w:rsidP="00816A97">
      <w:pPr>
        <w:rPr>
          <w:b/>
          <w:sz w:val="20"/>
          <w:szCs w:val="20"/>
        </w:rPr>
      </w:pPr>
    </w:p>
    <w:p w:rsidR="00F24355" w:rsidRPr="001F714E" w:rsidRDefault="001F714E" w:rsidP="00816A97">
      <w:pPr>
        <w:rPr>
          <w:b/>
          <w:sz w:val="20"/>
          <w:szCs w:val="20"/>
        </w:rPr>
      </w:pPr>
      <w:r>
        <w:rPr>
          <w:b/>
          <w:sz w:val="20"/>
          <w:szCs w:val="20"/>
        </w:rPr>
        <w:t>QUESTION NO. 24</w:t>
      </w:r>
      <w:r w:rsidR="00BE04AA" w:rsidRPr="001F714E">
        <w:rPr>
          <w:b/>
          <w:sz w:val="20"/>
          <w:szCs w:val="20"/>
        </w:rPr>
        <w:t>57{NW3065E}</w:t>
      </w:r>
      <w:r w:rsidR="00816A97" w:rsidRPr="001F714E">
        <w:rPr>
          <w:b/>
          <w:sz w:val="20"/>
          <w:szCs w:val="20"/>
        </w:rPr>
        <w:br/>
      </w:r>
      <w:r w:rsidR="00816A97" w:rsidRPr="001F714E">
        <w:rPr>
          <w:b/>
          <w:sz w:val="20"/>
          <w:szCs w:val="20"/>
        </w:rPr>
        <w:br/>
      </w:r>
      <w:r w:rsidR="00BE04AA" w:rsidRPr="001F714E">
        <w:rPr>
          <w:b/>
          <w:sz w:val="20"/>
          <w:szCs w:val="20"/>
        </w:rPr>
        <w:t>INTERNAL QUESTION PAPER NO. 40 of 2020</w:t>
      </w:r>
    </w:p>
    <w:p w:rsidR="00F24355" w:rsidRPr="001F714E" w:rsidRDefault="00816A97" w:rsidP="00816A97">
      <w:pPr>
        <w:rPr>
          <w:b/>
          <w:sz w:val="20"/>
          <w:szCs w:val="20"/>
        </w:rPr>
      </w:pPr>
      <w:r w:rsidRPr="001F714E">
        <w:rPr>
          <w:b/>
          <w:sz w:val="20"/>
          <w:szCs w:val="20"/>
        </w:rPr>
        <w:br/>
      </w:r>
      <w:r w:rsidR="00BE04AA" w:rsidRPr="001F714E">
        <w:rPr>
          <w:b/>
          <w:color w:val="333333"/>
          <w:w w:val="90"/>
          <w:sz w:val="20"/>
          <w:szCs w:val="20"/>
        </w:rPr>
        <w:t xml:space="preserve">DATE </w:t>
      </w:r>
      <w:r w:rsidR="00BE04AA" w:rsidRPr="001F714E">
        <w:rPr>
          <w:b/>
          <w:color w:val="333333"/>
          <w:w w:val="90"/>
          <w:sz w:val="20"/>
          <w:szCs w:val="20"/>
        </w:rPr>
        <w:t xml:space="preserve">OF PUBLICATION: 23 </w:t>
      </w:r>
      <w:r w:rsidRPr="001F714E">
        <w:rPr>
          <w:b/>
          <w:color w:val="333333"/>
          <w:w w:val="90"/>
          <w:sz w:val="20"/>
          <w:szCs w:val="20"/>
        </w:rPr>
        <w:t>October</w:t>
      </w:r>
      <w:r w:rsidR="00BE04AA" w:rsidRPr="001F714E">
        <w:rPr>
          <w:b/>
          <w:color w:val="333333"/>
          <w:w w:val="90"/>
          <w:sz w:val="20"/>
          <w:szCs w:val="20"/>
        </w:rPr>
        <w:t xml:space="preserve"> 2020</w:t>
      </w:r>
    </w:p>
    <w:p w:rsidR="00F24355" w:rsidRPr="001F714E" w:rsidRDefault="00F24355" w:rsidP="0063367A">
      <w:pPr>
        <w:pStyle w:val="BodyText"/>
        <w:rPr>
          <w:b/>
          <w:sz w:val="20"/>
          <w:szCs w:val="20"/>
        </w:rPr>
      </w:pPr>
    </w:p>
    <w:p w:rsidR="00F24355" w:rsidRPr="001F714E" w:rsidRDefault="00F24355" w:rsidP="0063367A">
      <w:pPr>
        <w:pStyle w:val="BodyText"/>
        <w:rPr>
          <w:b/>
          <w:sz w:val="20"/>
          <w:szCs w:val="20"/>
        </w:rPr>
      </w:pPr>
    </w:p>
    <w:p w:rsidR="00F24355" w:rsidRPr="001F714E" w:rsidRDefault="00F24355" w:rsidP="00816A97">
      <w:pPr>
        <w:rPr>
          <w:b/>
          <w:sz w:val="20"/>
          <w:szCs w:val="20"/>
        </w:rPr>
      </w:pPr>
    </w:p>
    <w:p w:rsidR="00F24355" w:rsidRPr="001F714E" w:rsidRDefault="0063367A" w:rsidP="00816A97">
      <w:pPr>
        <w:rPr>
          <w:b/>
          <w:sz w:val="20"/>
          <w:szCs w:val="20"/>
        </w:rPr>
      </w:pPr>
      <w:r w:rsidRPr="001F714E">
        <w:rPr>
          <w:b/>
          <w:w w:val="90"/>
          <w:sz w:val="20"/>
          <w:szCs w:val="20"/>
        </w:rPr>
        <w:t>Ms H S Winkl</w:t>
      </w:r>
      <w:r w:rsidR="00BE04AA" w:rsidRPr="001F714E">
        <w:rPr>
          <w:b/>
          <w:w w:val="90"/>
          <w:sz w:val="20"/>
          <w:szCs w:val="20"/>
        </w:rPr>
        <w:t xml:space="preserve">er (DA) to ask </w:t>
      </w:r>
      <w:r w:rsidRPr="001F714E">
        <w:rPr>
          <w:b/>
          <w:w w:val="90"/>
          <w:sz w:val="20"/>
          <w:szCs w:val="20"/>
        </w:rPr>
        <w:t>the Minister of Forestry, Fisheries</w:t>
      </w:r>
      <w:r w:rsidR="00BE04AA" w:rsidRPr="001F714E">
        <w:rPr>
          <w:b/>
          <w:w w:val="90"/>
          <w:sz w:val="20"/>
          <w:szCs w:val="20"/>
        </w:rPr>
        <w:t xml:space="preserve"> and the Environment</w:t>
      </w:r>
    </w:p>
    <w:p w:rsidR="00F24355" w:rsidRPr="0063367A" w:rsidRDefault="00816A97" w:rsidP="001F714E">
      <w:pPr>
        <w:rPr>
          <w:sz w:val="20"/>
          <w:szCs w:val="20"/>
        </w:rPr>
      </w:pPr>
      <w:r>
        <w:rPr>
          <w:color w:val="333333"/>
          <w:w w:val="80"/>
          <w:sz w:val="20"/>
          <w:szCs w:val="20"/>
        </w:rPr>
        <w:br/>
      </w:r>
      <w:r w:rsidR="001F714E">
        <w:rPr>
          <w:sz w:val="20"/>
          <w:szCs w:val="20"/>
        </w:rPr>
        <w:t xml:space="preserve">(1) </w:t>
      </w:r>
      <w:r w:rsidR="00BE04AA" w:rsidRPr="001F714E">
        <w:rPr>
          <w:sz w:val="20"/>
          <w:szCs w:val="20"/>
        </w:rPr>
        <w:t>With</w:t>
      </w:r>
      <w:r w:rsidR="00BE04AA" w:rsidRPr="001F714E">
        <w:rPr>
          <w:sz w:val="20"/>
          <w:szCs w:val="20"/>
        </w:rPr>
        <w:t xml:space="preserve"> </w:t>
      </w:r>
      <w:r w:rsidR="0063367A" w:rsidRPr="001F714E">
        <w:rPr>
          <w:sz w:val="20"/>
          <w:szCs w:val="20"/>
        </w:rPr>
        <w:t>refer</w:t>
      </w:r>
      <w:r w:rsidR="00BE04AA" w:rsidRPr="001F714E">
        <w:rPr>
          <w:sz w:val="20"/>
          <w:szCs w:val="20"/>
        </w:rPr>
        <w:t>ence</w:t>
      </w:r>
      <w:r w:rsidR="00BE04AA" w:rsidRPr="001F714E">
        <w:rPr>
          <w:sz w:val="20"/>
          <w:szCs w:val="20"/>
        </w:rPr>
        <w:t xml:space="preserve"> </w:t>
      </w:r>
      <w:r w:rsidR="00BE04AA" w:rsidRPr="001F714E">
        <w:rPr>
          <w:sz w:val="20"/>
          <w:szCs w:val="20"/>
        </w:rPr>
        <w:t>to</w:t>
      </w:r>
      <w:r w:rsidR="00BE04AA" w:rsidRPr="001F714E">
        <w:rPr>
          <w:sz w:val="20"/>
          <w:szCs w:val="20"/>
        </w:rPr>
        <w:t xml:space="preserve"> </w:t>
      </w:r>
      <w:r w:rsidR="00BE04AA" w:rsidRPr="001F714E">
        <w:rPr>
          <w:sz w:val="20"/>
          <w:szCs w:val="20"/>
        </w:rPr>
        <w:t>her</w:t>
      </w:r>
      <w:r w:rsidR="0063367A" w:rsidRPr="001F714E">
        <w:rPr>
          <w:sz w:val="20"/>
          <w:szCs w:val="20"/>
        </w:rPr>
        <w:t xml:space="preserve"> r</w:t>
      </w:r>
      <w:r w:rsidR="00BE04AA" w:rsidRPr="001F714E">
        <w:rPr>
          <w:sz w:val="20"/>
          <w:szCs w:val="20"/>
        </w:rPr>
        <w:t>eply</w:t>
      </w:r>
      <w:r w:rsidR="00BE04AA" w:rsidRPr="001F714E">
        <w:rPr>
          <w:sz w:val="20"/>
          <w:szCs w:val="20"/>
        </w:rPr>
        <w:t xml:space="preserve"> </w:t>
      </w:r>
      <w:r w:rsidR="00BE04AA" w:rsidRPr="001F714E">
        <w:rPr>
          <w:sz w:val="20"/>
          <w:szCs w:val="20"/>
        </w:rPr>
        <w:t>to</w:t>
      </w:r>
      <w:r w:rsidR="00BE04AA" w:rsidRPr="001F714E">
        <w:rPr>
          <w:sz w:val="20"/>
          <w:szCs w:val="20"/>
        </w:rPr>
        <w:t xml:space="preserve"> </w:t>
      </w:r>
      <w:r w:rsidR="00BE04AA" w:rsidRPr="001F714E">
        <w:rPr>
          <w:sz w:val="20"/>
          <w:szCs w:val="20"/>
        </w:rPr>
        <w:t>question</w:t>
      </w:r>
      <w:r w:rsidR="00BE04AA" w:rsidRPr="001F714E">
        <w:rPr>
          <w:sz w:val="20"/>
          <w:szCs w:val="20"/>
        </w:rPr>
        <w:t xml:space="preserve"> </w:t>
      </w:r>
      <w:r w:rsidR="00BE04AA" w:rsidRPr="001F714E">
        <w:rPr>
          <w:sz w:val="20"/>
          <w:szCs w:val="20"/>
        </w:rPr>
        <w:t>1995</w:t>
      </w:r>
      <w:r w:rsidR="00BE04AA" w:rsidRPr="001F714E">
        <w:rPr>
          <w:sz w:val="20"/>
          <w:szCs w:val="20"/>
        </w:rPr>
        <w:t xml:space="preserve"> </w:t>
      </w:r>
      <w:r w:rsidR="00BE04AA" w:rsidRPr="001F714E">
        <w:rPr>
          <w:sz w:val="20"/>
          <w:szCs w:val="20"/>
        </w:rPr>
        <w:t>on</w:t>
      </w:r>
      <w:r w:rsidR="00BE04AA" w:rsidRPr="001F714E">
        <w:rPr>
          <w:sz w:val="20"/>
          <w:szCs w:val="20"/>
        </w:rPr>
        <w:t xml:space="preserve"> </w:t>
      </w:r>
      <w:r w:rsidR="00BE04AA" w:rsidRPr="001F714E">
        <w:rPr>
          <w:sz w:val="20"/>
          <w:szCs w:val="20"/>
        </w:rPr>
        <w:t>11</w:t>
      </w:r>
      <w:r w:rsidR="00BE04AA" w:rsidRPr="001F714E">
        <w:rPr>
          <w:sz w:val="20"/>
          <w:szCs w:val="20"/>
        </w:rPr>
        <w:t xml:space="preserve"> </w:t>
      </w:r>
      <w:r w:rsidR="00BE04AA" w:rsidRPr="001F714E">
        <w:rPr>
          <w:sz w:val="20"/>
          <w:szCs w:val="20"/>
        </w:rPr>
        <w:t>September</w:t>
      </w:r>
      <w:r w:rsidR="00BE04AA" w:rsidRPr="001F714E">
        <w:rPr>
          <w:sz w:val="20"/>
          <w:szCs w:val="20"/>
        </w:rPr>
        <w:t xml:space="preserve"> </w:t>
      </w:r>
      <w:r w:rsidR="00BE04AA" w:rsidRPr="001F714E">
        <w:rPr>
          <w:sz w:val="20"/>
          <w:szCs w:val="20"/>
        </w:rPr>
        <w:t>2020</w:t>
      </w:r>
      <w:r w:rsidR="00BE04AA" w:rsidRPr="001F714E">
        <w:rPr>
          <w:sz w:val="20"/>
          <w:szCs w:val="20"/>
        </w:rPr>
        <w:t xml:space="preserve"> </w:t>
      </w:r>
      <w:r w:rsidR="00BE04AA" w:rsidRPr="001F714E">
        <w:rPr>
          <w:sz w:val="20"/>
          <w:szCs w:val="20"/>
        </w:rPr>
        <w:t>in</w:t>
      </w:r>
      <w:r w:rsidR="00BE04AA" w:rsidRPr="001F714E">
        <w:rPr>
          <w:sz w:val="20"/>
          <w:szCs w:val="20"/>
        </w:rPr>
        <w:t xml:space="preserve"> </w:t>
      </w:r>
      <w:r w:rsidR="00BE04AA" w:rsidRPr="001F714E">
        <w:rPr>
          <w:sz w:val="20"/>
          <w:szCs w:val="20"/>
        </w:rPr>
        <w:t>relation</w:t>
      </w:r>
      <w:r w:rsidR="00BE04AA" w:rsidRPr="001F714E">
        <w:rPr>
          <w:sz w:val="20"/>
          <w:szCs w:val="20"/>
        </w:rPr>
        <w:t xml:space="preserve"> </w:t>
      </w:r>
      <w:r w:rsidR="00BE04AA" w:rsidRPr="001F714E">
        <w:rPr>
          <w:sz w:val="20"/>
          <w:szCs w:val="20"/>
        </w:rPr>
        <w:t>to</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setting</w:t>
      </w:r>
      <w:r w:rsidR="00BE04AA" w:rsidRPr="001F714E">
        <w:rPr>
          <w:sz w:val="20"/>
          <w:szCs w:val="20"/>
        </w:rPr>
        <w:t xml:space="preserve"> </w:t>
      </w:r>
      <w:r w:rsidR="00BE04AA" w:rsidRPr="001F714E">
        <w:rPr>
          <w:sz w:val="20"/>
          <w:szCs w:val="20"/>
        </w:rPr>
        <w:t xml:space="preserve">of </w:t>
      </w:r>
      <w:r w:rsidR="00BE04AA" w:rsidRPr="001F714E">
        <w:rPr>
          <w:sz w:val="20"/>
          <w:szCs w:val="20"/>
        </w:rPr>
        <w:t>the 2020 trophy hunting quota of 50 ele</w:t>
      </w:r>
      <w:r w:rsidR="0063367A" w:rsidRPr="001F714E">
        <w:rPr>
          <w:sz w:val="20"/>
          <w:szCs w:val="20"/>
        </w:rPr>
        <w:t>phant, what are the scientific reasons and/or scientific</w:t>
      </w:r>
      <w:r w:rsidR="00BE04AA" w:rsidRPr="001F714E">
        <w:rPr>
          <w:sz w:val="20"/>
          <w:szCs w:val="20"/>
        </w:rPr>
        <w:t xml:space="preserve"> </w:t>
      </w:r>
      <w:r w:rsidR="00BE04AA" w:rsidRPr="001F714E">
        <w:rPr>
          <w:sz w:val="20"/>
          <w:szCs w:val="20"/>
        </w:rPr>
        <w:t xml:space="preserve">evidence </w:t>
      </w:r>
      <w:r w:rsidR="0063367A" w:rsidRPr="001F714E">
        <w:rPr>
          <w:sz w:val="20"/>
          <w:szCs w:val="20"/>
        </w:rPr>
        <w:t>to</w:t>
      </w:r>
      <w:r w:rsidR="00BE04AA" w:rsidRPr="001F714E">
        <w:rPr>
          <w:sz w:val="20"/>
          <w:szCs w:val="20"/>
        </w:rPr>
        <w:t xml:space="preserve"> </w:t>
      </w:r>
      <w:r w:rsidR="00BE04AA" w:rsidRPr="001F714E">
        <w:rPr>
          <w:sz w:val="20"/>
          <w:szCs w:val="20"/>
        </w:rPr>
        <w:t>support the trophy hunt</w:t>
      </w:r>
      <w:r w:rsidR="0063367A" w:rsidRPr="001F714E">
        <w:rPr>
          <w:sz w:val="20"/>
          <w:szCs w:val="20"/>
        </w:rPr>
        <w:t>i</w:t>
      </w:r>
      <w:r w:rsidR="00BE04AA" w:rsidRPr="001F714E">
        <w:rPr>
          <w:sz w:val="20"/>
          <w:szCs w:val="20"/>
        </w:rPr>
        <w:t>ng quota of 50 elephant;</w:t>
      </w:r>
      <w:r w:rsidR="001F714E" w:rsidRPr="001F714E">
        <w:rPr>
          <w:sz w:val="20"/>
          <w:szCs w:val="20"/>
        </w:rPr>
        <w:br/>
      </w:r>
      <w:r w:rsidR="001F714E">
        <w:rPr>
          <w:sz w:val="20"/>
          <w:szCs w:val="20"/>
        </w:rPr>
        <w:t xml:space="preserve">(2) </w:t>
      </w:r>
      <w:r w:rsidR="00BE04AA" w:rsidRPr="001F714E">
        <w:rPr>
          <w:sz w:val="20"/>
          <w:szCs w:val="20"/>
        </w:rPr>
        <w:t>whether</w:t>
      </w:r>
      <w:r w:rsidR="00BE04AA" w:rsidRPr="001F714E">
        <w:rPr>
          <w:sz w:val="20"/>
          <w:szCs w:val="20"/>
        </w:rPr>
        <w:t xml:space="preserve"> </w:t>
      </w:r>
      <w:r w:rsidR="0063367A" w:rsidRPr="001F714E">
        <w:rPr>
          <w:sz w:val="20"/>
          <w:szCs w:val="20"/>
        </w:rPr>
        <w:t>s</w:t>
      </w:r>
      <w:r w:rsidR="00BE04AA" w:rsidRPr="001F714E">
        <w:rPr>
          <w:sz w:val="20"/>
          <w:szCs w:val="20"/>
        </w:rPr>
        <w:t>he,</w:t>
      </w:r>
      <w:r w:rsidR="00BE04AA" w:rsidRPr="001F714E">
        <w:rPr>
          <w:sz w:val="20"/>
          <w:szCs w:val="20"/>
        </w:rPr>
        <w:t xml:space="preserve"> </w:t>
      </w:r>
      <w:r w:rsidR="00BE04AA" w:rsidRPr="001F714E">
        <w:rPr>
          <w:sz w:val="20"/>
          <w:szCs w:val="20"/>
        </w:rPr>
        <w:t>when</w:t>
      </w:r>
      <w:r w:rsidR="00BE04AA" w:rsidRPr="001F714E">
        <w:rPr>
          <w:sz w:val="20"/>
          <w:szCs w:val="20"/>
        </w:rPr>
        <w:t xml:space="preserve"> </w:t>
      </w:r>
      <w:r w:rsidR="00BE04AA" w:rsidRPr="001F714E">
        <w:rPr>
          <w:sz w:val="20"/>
          <w:szCs w:val="20"/>
        </w:rPr>
        <w:t>app</w:t>
      </w:r>
      <w:r w:rsidR="0063367A" w:rsidRPr="001F714E">
        <w:rPr>
          <w:sz w:val="20"/>
          <w:szCs w:val="20"/>
        </w:rPr>
        <w:t>r</w:t>
      </w:r>
      <w:r w:rsidR="00BE04AA" w:rsidRPr="001F714E">
        <w:rPr>
          <w:sz w:val="20"/>
          <w:szCs w:val="20"/>
        </w:rPr>
        <w:t>oving</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quota,</w:t>
      </w:r>
      <w:r w:rsidR="00BE04AA" w:rsidRPr="001F714E">
        <w:rPr>
          <w:sz w:val="20"/>
          <w:szCs w:val="20"/>
        </w:rPr>
        <w:t xml:space="preserve"> </w:t>
      </w:r>
      <w:r w:rsidR="00BE04AA" w:rsidRPr="001F714E">
        <w:rPr>
          <w:sz w:val="20"/>
          <w:szCs w:val="20"/>
        </w:rPr>
        <w:t>considered</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scientific</w:t>
      </w:r>
      <w:r w:rsidR="00BE04AA" w:rsidRPr="001F714E">
        <w:rPr>
          <w:sz w:val="20"/>
          <w:szCs w:val="20"/>
        </w:rPr>
        <w:t xml:space="preserve"> </w:t>
      </w:r>
      <w:r w:rsidR="00BE04AA" w:rsidRPr="001F714E">
        <w:rPr>
          <w:sz w:val="20"/>
          <w:szCs w:val="20"/>
        </w:rPr>
        <w:t>data</w:t>
      </w:r>
      <w:r w:rsidR="00BE04AA" w:rsidRPr="001F714E">
        <w:rPr>
          <w:sz w:val="20"/>
          <w:szCs w:val="20"/>
        </w:rPr>
        <w:t xml:space="preserve"> </w:t>
      </w:r>
      <w:r w:rsidR="00BE04AA" w:rsidRPr="001F714E">
        <w:rPr>
          <w:sz w:val="20"/>
          <w:szCs w:val="20"/>
        </w:rPr>
        <w:t>that</w:t>
      </w:r>
      <w:r w:rsidR="00BE04AA" w:rsidRPr="001F714E">
        <w:rPr>
          <w:sz w:val="20"/>
          <w:szCs w:val="20"/>
        </w:rPr>
        <w:t xml:space="preserve"> </w:t>
      </w:r>
      <w:r w:rsidR="0063367A" w:rsidRPr="001F714E">
        <w:rPr>
          <w:sz w:val="20"/>
          <w:szCs w:val="20"/>
        </w:rPr>
        <w:t>s</w:t>
      </w:r>
      <w:r w:rsidR="00BE04AA" w:rsidRPr="001F714E">
        <w:rPr>
          <w:sz w:val="20"/>
          <w:szCs w:val="20"/>
        </w:rPr>
        <w:t>hows</w:t>
      </w:r>
      <w:r w:rsidR="00BE04AA" w:rsidRPr="001F714E">
        <w:rPr>
          <w:sz w:val="20"/>
          <w:szCs w:val="20"/>
        </w:rPr>
        <w:t xml:space="preserve"> </w:t>
      </w:r>
      <w:r w:rsidR="00BE04AA" w:rsidRPr="001F714E">
        <w:rPr>
          <w:sz w:val="20"/>
          <w:szCs w:val="20"/>
        </w:rPr>
        <w:t xml:space="preserve">that </w:t>
      </w:r>
      <w:r w:rsidR="00BE04AA" w:rsidRPr="001F714E">
        <w:rPr>
          <w:sz w:val="20"/>
          <w:szCs w:val="20"/>
        </w:rPr>
        <w:t>removing</w:t>
      </w:r>
      <w:r w:rsidR="00BE04AA" w:rsidRPr="001F714E">
        <w:rPr>
          <w:sz w:val="20"/>
          <w:szCs w:val="20"/>
        </w:rPr>
        <w:t xml:space="preserve"> </w:t>
      </w:r>
      <w:r w:rsidR="00BE04AA" w:rsidRPr="001F714E">
        <w:rPr>
          <w:sz w:val="20"/>
          <w:szCs w:val="20"/>
        </w:rPr>
        <w:t>older</w:t>
      </w:r>
      <w:r w:rsidR="00BE04AA" w:rsidRPr="001F714E">
        <w:rPr>
          <w:sz w:val="20"/>
          <w:szCs w:val="20"/>
        </w:rPr>
        <w:t xml:space="preserve"> </w:t>
      </w:r>
      <w:r w:rsidR="00BE04AA" w:rsidRPr="001F714E">
        <w:rPr>
          <w:sz w:val="20"/>
          <w:szCs w:val="20"/>
        </w:rPr>
        <w:t>male</w:t>
      </w:r>
      <w:r w:rsidR="00BE04AA" w:rsidRPr="001F714E">
        <w:rPr>
          <w:sz w:val="20"/>
          <w:szCs w:val="20"/>
        </w:rPr>
        <w:t xml:space="preserve"> </w:t>
      </w:r>
      <w:r w:rsidR="00BE04AA" w:rsidRPr="001F714E">
        <w:rPr>
          <w:sz w:val="20"/>
          <w:szCs w:val="20"/>
        </w:rPr>
        <w:t>elephant,</w:t>
      </w:r>
      <w:r w:rsidR="00BE04AA" w:rsidRPr="001F714E">
        <w:rPr>
          <w:sz w:val="20"/>
          <w:szCs w:val="20"/>
        </w:rPr>
        <w:t xml:space="preserve"> </w:t>
      </w:r>
      <w:r w:rsidR="00BE04AA" w:rsidRPr="001F714E">
        <w:rPr>
          <w:sz w:val="20"/>
          <w:szCs w:val="20"/>
        </w:rPr>
        <w:t>parlicula8y</w:t>
      </w:r>
      <w:r w:rsidR="00BE04AA" w:rsidRPr="001F714E">
        <w:rPr>
          <w:sz w:val="20"/>
          <w:szCs w:val="20"/>
        </w:rPr>
        <w:t xml:space="preserve"> </w:t>
      </w:r>
      <w:r w:rsidR="00BE04AA" w:rsidRPr="001F714E">
        <w:rPr>
          <w:sz w:val="20"/>
          <w:szCs w:val="20"/>
        </w:rPr>
        <w:t>through</w:t>
      </w:r>
      <w:r w:rsidR="00BE04AA" w:rsidRPr="001F714E">
        <w:rPr>
          <w:sz w:val="20"/>
          <w:szCs w:val="20"/>
        </w:rPr>
        <w:t xml:space="preserve"> </w:t>
      </w:r>
      <w:r w:rsidR="0063367A" w:rsidRPr="001F714E">
        <w:rPr>
          <w:sz w:val="20"/>
          <w:szCs w:val="20"/>
        </w:rPr>
        <w:t>tr</w:t>
      </w:r>
      <w:r w:rsidR="00BE04AA" w:rsidRPr="001F714E">
        <w:rPr>
          <w:sz w:val="20"/>
          <w:szCs w:val="20"/>
        </w:rPr>
        <w:t>ophy</w:t>
      </w:r>
      <w:r w:rsidR="00BE04AA" w:rsidRPr="001F714E">
        <w:rPr>
          <w:sz w:val="20"/>
          <w:szCs w:val="20"/>
        </w:rPr>
        <w:t xml:space="preserve"> </w:t>
      </w:r>
      <w:r w:rsidR="00BE04AA" w:rsidRPr="001F714E">
        <w:rPr>
          <w:sz w:val="20"/>
          <w:szCs w:val="20"/>
        </w:rPr>
        <w:t>hunting</w:t>
      </w:r>
      <w:r w:rsidR="00BE04AA" w:rsidRPr="001F714E">
        <w:rPr>
          <w:sz w:val="20"/>
          <w:szCs w:val="20"/>
        </w:rPr>
        <w:t xml:space="preserve"> </w:t>
      </w:r>
      <w:r w:rsidR="00BE04AA" w:rsidRPr="001F714E">
        <w:rPr>
          <w:sz w:val="20"/>
          <w:szCs w:val="20"/>
        </w:rPr>
        <w:t>has</w:t>
      </w:r>
      <w:r w:rsidR="00BE04AA" w:rsidRPr="001F714E">
        <w:rPr>
          <w:sz w:val="20"/>
          <w:szCs w:val="20"/>
        </w:rPr>
        <w:t xml:space="preserve"> </w:t>
      </w:r>
      <w:r w:rsidR="00BE04AA" w:rsidRPr="001F714E">
        <w:rPr>
          <w:sz w:val="20"/>
          <w:szCs w:val="20"/>
        </w:rPr>
        <w:t>a</w:t>
      </w:r>
      <w:r w:rsidR="00BE04AA" w:rsidRPr="001F714E">
        <w:rPr>
          <w:sz w:val="20"/>
          <w:szCs w:val="20"/>
        </w:rPr>
        <w:t xml:space="preserve"> </w:t>
      </w:r>
      <w:r w:rsidR="00BE04AA" w:rsidRPr="001F714E">
        <w:rPr>
          <w:sz w:val="20"/>
          <w:szCs w:val="20"/>
        </w:rPr>
        <w:t>disastrous</w:t>
      </w:r>
      <w:r w:rsidR="00BE04AA" w:rsidRPr="001F714E">
        <w:rPr>
          <w:sz w:val="20"/>
          <w:szCs w:val="20"/>
        </w:rPr>
        <w:t xml:space="preserve"> </w:t>
      </w:r>
      <w:r w:rsidR="00BE04AA" w:rsidRPr="001F714E">
        <w:rPr>
          <w:sz w:val="20"/>
          <w:szCs w:val="20"/>
        </w:rPr>
        <w:t>impact</w:t>
      </w:r>
      <w:r w:rsidR="00BE04AA" w:rsidRPr="001F714E">
        <w:rPr>
          <w:sz w:val="20"/>
          <w:szCs w:val="20"/>
        </w:rPr>
        <w:t xml:space="preserve"> </w:t>
      </w:r>
      <w:r w:rsidR="00BE04AA" w:rsidRPr="001F714E">
        <w:rPr>
          <w:sz w:val="20"/>
          <w:szCs w:val="20"/>
        </w:rPr>
        <w:t>on the</w:t>
      </w:r>
      <w:r w:rsidR="00BE04AA" w:rsidRPr="001F714E">
        <w:rPr>
          <w:sz w:val="20"/>
          <w:szCs w:val="20"/>
        </w:rPr>
        <w:t xml:space="preserve"> </w:t>
      </w:r>
      <w:r w:rsidR="00BE04AA" w:rsidRPr="001F714E">
        <w:rPr>
          <w:sz w:val="20"/>
          <w:szCs w:val="20"/>
        </w:rPr>
        <w:t>species</w:t>
      </w:r>
      <w:r w:rsidR="00BE04AA" w:rsidRPr="001F714E">
        <w:rPr>
          <w:sz w:val="20"/>
          <w:szCs w:val="20"/>
        </w:rPr>
        <w:t xml:space="preserve"> </w:t>
      </w:r>
      <w:r w:rsidR="00BE04AA" w:rsidRPr="001F714E">
        <w:rPr>
          <w:sz w:val="20"/>
          <w:szCs w:val="20"/>
        </w:rPr>
        <w:t>as</w:t>
      </w:r>
      <w:r w:rsidR="00BE04AA" w:rsidRPr="001F714E">
        <w:rPr>
          <w:sz w:val="20"/>
          <w:szCs w:val="20"/>
        </w:rPr>
        <w:t xml:space="preserve"> </w:t>
      </w:r>
      <w:r w:rsidR="00BE04AA" w:rsidRPr="001F714E">
        <w:rPr>
          <w:sz w:val="20"/>
          <w:szCs w:val="20"/>
        </w:rPr>
        <w:t>a</w:t>
      </w:r>
      <w:r w:rsidR="00BE04AA" w:rsidRPr="001F714E">
        <w:rPr>
          <w:sz w:val="20"/>
          <w:szCs w:val="20"/>
        </w:rPr>
        <w:t xml:space="preserve"> </w:t>
      </w:r>
      <w:r w:rsidR="00BE04AA" w:rsidRPr="001F714E">
        <w:rPr>
          <w:sz w:val="20"/>
          <w:szCs w:val="20"/>
        </w:rPr>
        <w:t>whole;</w:t>
      </w:r>
      <w:r w:rsidR="00BE04AA" w:rsidRPr="001F714E">
        <w:rPr>
          <w:sz w:val="20"/>
          <w:szCs w:val="20"/>
        </w:rPr>
        <w:t xml:space="preserve"> </w:t>
      </w:r>
      <w:r w:rsidR="00BE04AA" w:rsidRPr="001F714E">
        <w:rPr>
          <w:sz w:val="20"/>
          <w:szCs w:val="20"/>
        </w:rPr>
        <w:t>if</w:t>
      </w:r>
      <w:r w:rsidR="00BE04AA" w:rsidRPr="001F714E">
        <w:rPr>
          <w:sz w:val="20"/>
          <w:szCs w:val="20"/>
        </w:rPr>
        <w:t xml:space="preserve"> </w:t>
      </w:r>
      <w:r w:rsidR="00BE04AA" w:rsidRPr="001F714E">
        <w:rPr>
          <w:sz w:val="20"/>
          <w:szCs w:val="20"/>
        </w:rPr>
        <w:t>not,</w:t>
      </w:r>
      <w:r w:rsidR="00BE04AA" w:rsidRPr="001F714E">
        <w:rPr>
          <w:sz w:val="20"/>
          <w:szCs w:val="20"/>
        </w:rPr>
        <w:t xml:space="preserve"> </w:t>
      </w:r>
      <w:r w:rsidR="00BE04AA" w:rsidRPr="001F714E">
        <w:rPr>
          <w:sz w:val="20"/>
          <w:szCs w:val="20"/>
        </w:rPr>
        <w:t>why</w:t>
      </w:r>
      <w:r w:rsidR="00BE04AA" w:rsidRPr="001F714E">
        <w:rPr>
          <w:sz w:val="20"/>
          <w:szCs w:val="20"/>
        </w:rPr>
        <w:t xml:space="preserve"> </w:t>
      </w:r>
      <w:r w:rsidR="00BE04AA" w:rsidRPr="001F714E">
        <w:rPr>
          <w:sz w:val="20"/>
          <w:szCs w:val="20"/>
        </w:rPr>
        <w:t>not;</w:t>
      </w:r>
      <w:r w:rsidR="00BE04AA" w:rsidRPr="001F714E">
        <w:rPr>
          <w:sz w:val="20"/>
          <w:szCs w:val="20"/>
        </w:rPr>
        <w:t xml:space="preserve"> </w:t>
      </w:r>
      <w:r w:rsidR="00BE04AA" w:rsidRPr="001F714E">
        <w:rPr>
          <w:sz w:val="20"/>
          <w:szCs w:val="20"/>
        </w:rPr>
        <w:t>if</w:t>
      </w:r>
      <w:r w:rsidR="00BE04AA" w:rsidRPr="001F714E">
        <w:rPr>
          <w:sz w:val="20"/>
          <w:szCs w:val="20"/>
        </w:rPr>
        <w:t xml:space="preserve"> </w:t>
      </w:r>
      <w:r w:rsidR="00BE04AA" w:rsidRPr="001F714E">
        <w:rPr>
          <w:sz w:val="20"/>
          <w:szCs w:val="20"/>
        </w:rPr>
        <w:t>so,</w:t>
      </w:r>
      <w:r w:rsidR="00BE04AA" w:rsidRPr="001F714E">
        <w:rPr>
          <w:sz w:val="20"/>
          <w:szCs w:val="20"/>
        </w:rPr>
        <w:t xml:space="preserve"> </w:t>
      </w:r>
      <w:r w:rsidR="00BE04AA" w:rsidRPr="001F714E">
        <w:rPr>
          <w:sz w:val="20"/>
          <w:szCs w:val="20"/>
        </w:rPr>
        <w:t>(a)</w:t>
      </w:r>
      <w:r w:rsidR="00BE04AA" w:rsidRPr="001F714E">
        <w:rPr>
          <w:sz w:val="20"/>
          <w:szCs w:val="20"/>
        </w:rPr>
        <w:t xml:space="preserve"> </w:t>
      </w:r>
      <w:r w:rsidR="00BE04AA" w:rsidRPr="001F714E">
        <w:rPr>
          <w:sz w:val="20"/>
          <w:szCs w:val="20"/>
        </w:rPr>
        <w:t>how</w:t>
      </w:r>
      <w:r w:rsidR="00BE04AA" w:rsidRPr="001F714E">
        <w:rPr>
          <w:sz w:val="20"/>
          <w:szCs w:val="20"/>
        </w:rPr>
        <w:t xml:space="preserve"> </w:t>
      </w:r>
      <w:r w:rsidR="00BE04AA" w:rsidRPr="001F714E">
        <w:rPr>
          <w:sz w:val="20"/>
          <w:szCs w:val="20"/>
        </w:rPr>
        <w:t>and</w:t>
      </w:r>
      <w:r w:rsidR="00BE04AA" w:rsidRPr="001F714E">
        <w:rPr>
          <w:sz w:val="20"/>
          <w:szCs w:val="20"/>
        </w:rPr>
        <w:t xml:space="preserve"> </w:t>
      </w:r>
      <w:r w:rsidR="00BE04AA" w:rsidRPr="001F714E">
        <w:rPr>
          <w:sz w:val="20"/>
          <w:szCs w:val="20"/>
        </w:rPr>
        <w:t>(b)</w:t>
      </w:r>
      <w:r w:rsidR="00BE04AA" w:rsidRPr="001F714E">
        <w:rPr>
          <w:sz w:val="20"/>
          <w:szCs w:val="20"/>
        </w:rPr>
        <w:t xml:space="preserve"> </w:t>
      </w:r>
      <w:r w:rsidR="00BE04AA" w:rsidRPr="001F714E">
        <w:rPr>
          <w:sz w:val="20"/>
          <w:szCs w:val="20"/>
        </w:rPr>
        <w:t>on</w:t>
      </w:r>
      <w:r w:rsidR="00BE04AA" w:rsidRPr="001F714E">
        <w:rPr>
          <w:sz w:val="20"/>
          <w:szCs w:val="20"/>
        </w:rPr>
        <w:t xml:space="preserve"> </w:t>
      </w:r>
      <w:r w:rsidR="00BE04AA" w:rsidRPr="001F714E">
        <w:rPr>
          <w:sz w:val="20"/>
          <w:szCs w:val="20"/>
        </w:rPr>
        <w:t>what</w:t>
      </w:r>
      <w:r w:rsidR="00BE04AA" w:rsidRPr="001F714E">
        <w:rPr>
          <w:sz w:val="20"/>
          <w:szCs w:val="20"/>
        </w:rPr>
        <w:t xml:space="preserve"> </w:t>
      </w:r>
      <w:r w:rsidR="00BE04AA" w:rsidRPr="001F714E">
        <w:rPr>
          <w:sz w:val="20"/>
          <w:szCs w:val="20"/>
        </w:rPr>
        <w:t>basis</w:t>
      </w:r>
      <w:r w:rsidR="00BE04AA" w:rsidRPr="001F714E">
        <w:rPr>
          <w:sz w:val="20"/>
          <w:szCs w:val="20"/>
        </w:rPr>
        <w:t xml:space="preserve"> </w:t>
      </w:r>
      <w:r w:rsidR="00BE04AA" w:rsidRPr="001F714E">
        <w:rPr>
          <w:sz w:val="20"/>
          <w:szCs w:val="20"/>
        </w:rPr>
        <w:t>is</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2020</w:t>
      </w:r>
      <w:r w:rsidR="00BE04AA" w:rsidRPr="001F714E">
        <w:rPr>
          <w:sz w:val="20"/>
          <w:szCs w:val="20"/>
        </w:rPr>
        <w:t xml:space="preserve"> </w:t>
      </w:r>
      <w:r w:rsidR="00BE04AA" w:rsidRPr="001F714E">
        <w:rPr>
          <w:sz w:val="20"/>
          <w:szCs w:val="20"/>
        </w:rPr>
        <w:t>quota</w:t>
      </w:r>
      <w:r w:rsidR="00BE04AA" w:rsidRPr="001F714E">
        <w:rPr>
          <w:sz w:val="20"/>
          <w:szCs w:val="20"/>
        </w:rPr>
        <w:t xml:space="preserve"> </w:t>
      </w:r>
      <w:r w:rsidR="00BE04AA" w:rsidRPr="001F714E">
        <w:rPr>
          <w:sz w:val="20"/>
          <w:szCs w:val="20"/>
        </w:rPr>
        <w:t xml:space="preserve">of </w:t>
      </w:r>
      <w:r w:rsidR="00BE04AA" w:rsidRPr="001F714E">
        <w:rPr>
          <w:sz w:val="20"/>
          <w:szCs w:val="20"/>
        </w:rPr>
        <w:t>50</w:t>
      </w:r>
      <w:r w:rsidR="00BE04AA" w:rsidRPr="001F714E">
        <w:rPr>
          <w:sz w:val="20"/>
          <w:szCs w:val="20"/>
        </w:rPr>
        <w:t xml:space="preserve"> </w:t>
      </w:r>
      <w:r w:rsidR="00BE04AA" w:rsidRPr="001F714E">
        <w:rPr>
          <w:sz w:val="20"/>
          <w:szCs w:val="20"/>
        </w:rPr>
        <w:t>elephants</w:t>
      </w:r>
      <w:r w:rsidR="00BE04AA" w:rsidRPr="001F714E">
        <w:rPr>
          <w:sz w:val="20"/>
          <w:szCs w:val="20"/>
        </w:rPr>
        <w:t xml:space="preserve"> </w:t>
      </w:r>
      <w:r w:rsidR="00BE04AA" w:rsidRPr="001F714E">
        <w:rPr>
          <w:sz w:val="20"/>
          <w:szCs w:val="20"/>
        </w:rPr>
        <w:t>allocated</w:t>
      </w:r>
      <w:r w:rsidR="00BE04AA" w:rsidRPr="001F714E">
        <w:rPr>
          <w:sz w:val="20"/>
          <w:szCs w:val="20"/>
        </w:rPr>
        <w:t xml:space="preserve"> </w:t>
      </w:r>
      <w:r w:rsidR="0063367A" w:rsidRPr="001F714E">
        <w:rPr>
          <w:sz w:val="20"/>
          <w:szCs w:val="20"/>
        </w:rPr>
        <w:t>fo</w:t>
      </w:r>
      <w:r w:rsidR="00BE04AA" w:rsidRPr="001F714E">
        <w:rPr>
          <w:sz w:val="20"/>
          <w:szCs w:val="20"/>
        </w:rPr>
        <w:t>r</w:t>
      </w:r>
      <w:r w:rsidR="00BE04AA" w:rsidRPr="001F714E">
        <w:rPr>
          <w:sz w:val="20"/>
          <w:szCs w:val="20"/>
        </w:rPr>
        <w:t xml:space="preserve"> </w:t>
      </w:r>
      <w:r w:rsidR="00BE04AA" w:rsidRPr="001F714E">
        <w:rPr>
          <w:sz w:val="20"/>
          <w:szCs w:val="20"/>
        </w:rPr>
        <w:t>each</w:t>
      </w:r>
      <w:r w:rsidR="00BE04AA" w:rsidRPr="001F714E">
        <w:rPr>
          <w:sz w:val="20"/>
          <w:szCs w:val="20"/>
        </w:rPr>
        <w:t xml:space="preserve"> </w:t>
      </w:r>
      <w:r w:rsidR="00BE04AA" w:rsidRPr="001F714E">
        <w:rPr>
          <w:sz w:val="20"/>
          <w:szCs w:val="20"/>
        </w:rPr>
        <w:t>province</w:t>
      </w:r>
      <w:r w:rsidR="00BE04AA" w:rsidRPr="00816A97">
        <w:rPr>
          <w:color w:val="333333"/>
          <w:w w:val="85"/>
          <w:sz w:val="20"/>
          <w:szCs w:val="20"/>
        </w:rPr>
        <w:t>;</w:t>
      </w:r>
      <w:r w:rsidR="001F714E">
        <w:rPr>
          <w:sz w:val="20"/>
          <w:szCs w:val="20"/>
        </w:rPr>
        <w:br/>
        <w:t xml:space="preserve">(3) </w:t>
      </w:r>
      <w:r w:rsidR="00BE04AA" w:rsidRPr="001F714E">
        <w:rPr>
          <w:sz w:val="20"/>
          <w:szCs w:val="20"/>
        </w:rPr>
        <w:t>what</w:t>
      </w:r>
      <w:r w:rsidR="00BE04AA" w:rsidRPr="001F714E">
        <w:rPr>
          <w:sz w:val="20"/>
          <w:szCs w:val="20"/>
        </w:rPr>
        <w:t xml:space="preserve"> </w:t>
      </w:r>
      <w:r w:rsidR="00BE04AA" w:rsidRPr="001F714E">
        <w:rPr>
          <w:sz w:val="20"/>
          <w:szCs w:val="20"/>
        </w:rPr>
        <w:t>(a)</w:t>
      </w:r>
      <w:r w:rsidR="00BE04AA" w:rsidRPr="001F714E">
        <w:rPr>
          <w:sz w:val="20"/>
          <w:szCs w:val="20"/>
        </w:rPr>
        <w:t xml:space="preserve"> </w:t>
      </w:r>
      <w:r w:rsidR="00BE04AA" w:rsidRPr="001F714E">
        <w:rPr>
          <w:sz w:val="20"/>
          <w:szCs w:val="20"/>
        </w:rPr>
        <w:t>is</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2020</w:t>
      </w:r>
      <w:r w:rsidR="00BE04AA" w:rsidRPr="001F714E">
        <w:rPr>
          <w:sz w:val="20"/>
          <w:szCs w:val="20"/>
        </w:rPr>
        <w:t xml:space="preserve"> </w:t>
      </w:r>
      <w:r w:rsidR="00BE04AA" w:rsidRPr="001F714E">
        <w:rPr>
          <w:sz w:val="20"/>
          <w:szCs w:val="20"/>
        </w:rPr>
        <w:t>elephant</w:t>
      </w:r>
      <w:r w:rsidR="00BE04AA" w:rsidRPr="001F714E">
        <w:rPr>
          <w:sz w:val="20"/>
          <w:szCs w:val="20"/>
        </w:rPr>
        <w:t xml:space="preserve"> </w:t>
      </w:r>
      <w:r w:rsidR="00BE04AA" w:rsidRPr="001F714E">
        <w:rPr>
          <w:sz w:val="20"/>
          <w:szCs w:val="20"/>
        </w:rPr>
        <w:t>trophy</w:t>
      </w:r>
      <w:r w:rsidR="00BE04AA" w:rsidRPr="001F714E">
        <w:rPr>
          <w:sz w:val="20"/>
          <w:szCs w:val="20"/>
        </w:rPr>
        <w:t xml:space="preserve"> </w:t>
      </w:r>
      <w:r w:rsidR="00BE04AA" w:rsidRPr="001F714E">
        <w:rPr>
          <w:sz w:val="20"/>
          <w:szCs w:val="20"/>
        </w:rPr>
        <w:t>hunting</w:t>
      </w:r>
      <w:r w:rsidR="00BE04AA" w:rsidRPr="001F714E">
        <w:rPr>
          <w:sz w:val="20"/>
          <w:szCs w:val="20"/>
        </w:rPr>
        <w:t xml:space="preserve"> </w:t>
      </w:r>
      <w:r w:rsidR="00BE04AA" w:rsidRPr="001F714E">
        <w:rPr>
          <w:sz w:val="20"/>
          <w:szCs w:val="20"/>
        </w:rPr>
        <w:t>quota</w:t>
      </w:r>
      <w:r w:rsidR="00BE04AA" w:rsidRPr="001F714E">
        <w:rPr>
          <w:sz w:val="20"/>
          <w:szCs w:val="20"/>
        </w:rPr>
        <w:t xml:space="preserve"> </w:t>
      </w:r>
      <w:r w:rsidR="0063367A" w:rsidRPr="001F714E">
        <w:rPr>
          <w:sz w:val="20"/>
          <w:szCs w:val="20"/>
        </w:rPr>
        <w:t>fo</w:t>
      </w:r>
      <w:r w:rsidR="00BE04AA" w:rsidRPr="001F714E">
        <w:rPr>
          <w:sz w:val="20"/>
          <w:szCs w:val="20"/>
        </w:rPr>
        <w:t>r</w:t>
      </w:r>
      <w:r w:rsidR="00BE04AA" w:rsidRPr="001F714E">
        <w:rPr>
          <w:sz w:val="20"/>
          <w:szCs w:val="20"/>
        </w:rPr>
        <w:t xml:space="preserve"> </w:t>
      </w:r>
      <w:r w:rsidR="00BE04AA" w:rsidRPr="001F714E">
        <w:rPr>
          <w:sz w:val="20"/>
          <w:szCs w:val="20"/>
        </w:rPr>
        <w:t>each</w:t>
      </w:r>
      <w:r w:rsidR="00BE04AA" w:rsidRPr="001F714E">
        <w:rPr>
          <w:sz w:val="20"/>
          <w:szCs w:val="20"/>
        </w:rPr>
        <w:t xml:space="preserve"> </w:t>
      </w:r>
      <w:r w:rsidR="00BE04AA" w:rsidRPr="001F714E">
        <w:rPr>
          <w:sz w:val="20"/>
          <w:szCs w:val="20"/>
        </w:rPr>
        <w:t>province</w:t>
      </w:r>
      <w:r w:rsidR="00BE04AA" w:rsidRPr="001F714E">
        <w:rPr>
          <w:sz w:val="20"/>
          <w:szCs w:val="20"/>
        </w:rPr>
        <w:t xml:space="preserve"> </w:t>
      </w:r>
      <w:r w:rsidR="00BE04AA" w:rsidRPr="001F714E">
        <w:rPr>
          <w:sz w:val="20"/>
          <w:szCs w:val="20"/>
        </w:rPr>
        <w:t>and</w:t>
      </w:r>
      <w:r w:rsidR="00BE04AA" w:rsidRPr="001F714E">
        <w:rPr>
          <w:sz w:val="20"/>
          <w:szCs w:val="20"/>
        </w:rPr>
        <w:t xml:space="preserve"> </w:t>
      </w:r>
      <w:r w:rsidR="00BE04AA" w:rsidRPr="001F714E">
        <w:rPr>
          <w:sz w:val="20"/>
          <w:szCs w:val="20"/>
        </w:rPr>
        <w:t>(b)</w:t>
      </w:r>
      <w:r w:rsidR="00BE04AA" w:rsidRPr="001F714E">
        <w:rPr>
          <w:sz w:val="20"/>
          <w:szCs w:val="20"/>
        </w:rPr>
        <w:t xml:space="preserve"> </w:t>
      </w:r>
      <w:r w:rsidR="00BE04AA" w:rsidRPr="001F714E">
        <w:rPr>
          <w:sz w:val="20"/>
          <w:szCs w:val="20"/>
        </w:rPr>
        <w:t>are</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9cientific masons</w:t>
      </w:r>
      <w:r w:rsidR="00BE04AA" w:rsidRPr="001F714E">
        <w:rPr>
          <w:sz w:val="20"/>
          <w:szCs w:val="20"/>
        </w:rPr>
        <w:t xml:space="preserve"> </w:t>
      </w:r>
      <w:r w:rsidR="00BE04AA" w:rsidRPr="001F714E">
        <w:rPr>
          <w:sz w:val="20"/>
          <w:szCs w:val="20"/>
        </w:rPr>
        <w:t>and/or</w:t>
      </w:r>
      <w:r w:rsidR="00BE04AA" w:rsidRPr="001F714E">
        <w:rPr>
          <w:sz w:val="20"/>
          <w:szCs w:val="20"/>
        </w:rPr>
        <w:t xml:space="preserve"> </w:t>
      </w:r>
      <w:r w:rsidR="00BE04AA" w:rsidRPr="001F714E">
        <w:rPr>
          <w:sz w:val="20"/>
          <w:szCs w:val="20"/>
        </w:rPr>
        <w:t>scientific</w:t>
      </w:r>
      <w:r w:rsidR="00BE04AA" w:rsidRPr="001F714E">
        <w:rPr>
          <w:sz w:val="20"/>
          <w:szCs w:val="20"/>
        </w:rPr>
        <w:t xml:space="preserve"> </w:t>
      </w:r>
      <w:r w:rsidR="00BE04AA" w:rsidRPr="001F714E">
        <w:rPr>
          <w:sz w:val="20"/>
          <w:szCs w:val="20"/>
        </w:rPr>
        <w:t>evidence</w:t>
      </w:r>
      <w:r w:rsidR="00BE04AA" w:rsidRPr="001F714E">
        <w:rPr>
          <w:sz w:val="20"/>
          <w:szCs w:val="20"/>
        </w:rPr>
        <w:t xml:space="preserve"> </w:t>
      </w:r>
      <w:r w:rsidR="00BE04AA" w:rsidRPr="001F714E">
        <w:rPr>
          <w:sz w:val="20"/>
          <w:szCs w:val="20"/>
        </w:rPr>
        <w:t>for</w:t>
      </w:r>
      <w:r w:rsidR="00BE04AA" w:rsidRPr="001F714E">
        <w:rPr>
          <w:sz w:val="20"/>
          <w:szCs w:val="20"/>
        </w:rPr>
        <w:t xml:space="preserve"> </w:t>
      </w:r>
      <w:r w:rsidR="00BE04AA" w:rsidRPr="001F714E">
        <w:rPr>
          <w:sz w:val="20"/>
          <w:szCs w:val="20"/>
        </w:rPr>
        <w:t>the</w:t>
      </w:r>
      <w:r w:rsidR="00BE04AA" w:rsidRPr="001F714E">
        <w:rPr>
          <w:sz w:val="20"/>
          <w:szCs w:val="20"/>
        </w:rPr>
        <w:t xml:space="preserve"> </w:t>
      </w:r>
      <w:r w:rsidR="00BE04AA" w:rsidRPr="001F714E">
        <w:rPr>
          <w:sz w:val="20"/>
          <w:szCs w:val="20"/>
        </w:rPr>
        <w:t>specific</w:t>
      </w:r>
      <w:r w:rsidR="00BE04AA" w:rsidRPr="001F714E">
        <w:rPr>
          <w:sz w:val="20"/>
          <w:szCs w:val="20"/>
        </w:rPr>
        <w:t xml:space="preserve"> </w:t>
      </w:r>
      <w:r w:rsidR="00BE04AA" w:rsidRPr="001F714E">
        <w:rPr>
          <w:sz w:val="20"/>
          <w:szCs w:val="20"/>
        </w:rPr>
        <w:t>provinces</w:t>
      </w:r>
      <w:r w:rsidR="00BE04AA" w:rsidRPr="001F714E">
        <w:rPr>
          <w:sz w:val="20"/>
          <w:szCs w:val="20"/>
        </w:rPr>
        <w:t xml:space="preserve"> </w:t>
      </w:r>
      <w:r w:rsidR="00BE04AA" w:rsidRPr="001F714E">
        <w:rPr>
          <w:sz w:val="20"/>
          <w:szCs w:val="20"/>
        </w:rPr>
        <w:t>b</w:t>
      </w:r>
      <w:r w:rsidR="00BE04AA" w:rsidRPr="001F714E">
        <w:rPr>
          <w:sz w:val="20"/>
          <w:szCs w:val="20"/>
        </w:rPr>
        <w:t xml:space="preserve"> </w:t>
      </w:r>
      <w:r w:rsidR="00BE04AA" w:rsidRPr="001F714E">
        <w:rPr>
          <w:sz w:val="20"/>
          <w:szCs w:val="20"/>
        </w:rPr>
        <w:t>be</w:t>
      </w:r>
      <w:r w:rsidR="00BE04AA" w:rsidRPr="001F714E">
        <w:rPr>
          <w:sz w:val="20"/>
          <w:szCs w:val="20"/>
        </w:rPr>
        <w:t xml:space="preserve"> </w:t>
      </w:r>
      <w:r w:rsidR="00BE04AA" w:rsidRPr="001F714E">
        <w:rPr>
          <w:sz w:val="20"/>
          <w:szCs w:val="20"/>
        </w:rPr>
        <w:t>allocated</w:t>
      </w:r>
      <w:r w:rsidR="00BE04AA" w:rsidRPr="001F714E">
        <w:rPr>
          <w:sz w:val="20"/>
          <w:szCs w:val="20"/>
        </w:rPr>
        <w:t xml:space="preserve"> </w:t>
      </w:r>
      <w:r w:rsidR="00BE04AA" w:rsidRPr="001F714E">
        <w:rPr>
          <w:sz w:val="20"/>
          <w:szCs w:val="20"/>
        </w:rPr>
        <w:t>with</w:t>
      </w:r>
      <w:r w:rsidR="00BE04AA" w:rsidRPr="001F714E">
        <w:rPr>
          <w:sz w:val="20"/>
          <w:szCs w:val="20"/>
        </w:rPr>
        <w:t xml:space="preserve"> </w:t>
      </w:r>
      <w:r w:rsidR="00BE04AA" w:rsidRPr="001F714E">
        <w:rPr>
          <w:sz w:val="20"/>
          <w:szCs w:val="20"/>
        </w:rPr>
        <w:t>an</w:t>
      </w:r>
      <w:r w:rsidR="00BE04AA" w:rsidRPr="001F714E">
        <w:rPr>
          <w:sz w:val="20"/>
          <w:szCs w:val="20"/>
        </w:rPr>
        <w:t xml:space="preserve"> </w:t>
      </w:r>
      <w:r w:rsidR="00BE04AA" w:rsidRPr="001F714E">
        <w:rPr>
          <w:sz w:val="20"/>
          <w:szCs w:val="20"/>
        </w:rPr>
        <w:t xml:space="preserve">elephant </w:t>
      </w:r>
      <w:r w:rsidR="00BE04AA" w:rsidRPr="001F714E">
        <w:rPr>
          <w:sz w:val="20"/>
          <w:szCs w:val="20"/>
        </w:rPr>
        <w:t>hunting</w:t>
      </w:r>
      <w:r w:rsidR="00BE04AA" w:rsidRPr="001F714E">
        <w:rPr>
          <w:sz w:val="20"/>
          <w:szCs w:val="20"/>
        </w:rPr>
        <w:t xml:space="preserve"> </w:t>
      </w:r>
      <w:r w:rsidR="00BE04AA" w:rsidRPr="001F714E">
        <w:rPr>
          <w:sz w:val="20"/>
          <w:szCs w:val="20"/>
        </w:rPr>
        <w:t>quota?</w:t>
      </w:r>
      <w:r w:rsidR="001F714E">
        <w:rPr>
          <w:sz w:val="20"/>
          <w:szCs w:val="20"/>
        </w:rPr>
        <w:br/>
      </w:r>
      <w:r w:rsidR="001F714E">
        <w:rPr>
          <w:sz w:val="20"/>
          <w:szCs w:val="20"/>
        </w:rPr>
        <w:br/>
      </w:r>
      <w:r w:rsidR="00BE04AA" w:rsidRPr="001F714E">
        <w:rPr>
          <w:b/>
          <w:sz w:val="20"/>
          <w:szCs w:val="20"/>
        </w:rPr>
        <w:t>2457. THE MINISTER OF FORESTRY, FISHERIES AND THE ENVIRONMENT REPLIES:</w:t>
      </w:r>
      <w:r w:rsidR="001F714E">
        <w:rPr>
          <w:sz w:val="20"/>
          <w:szCs w:val="20"/>
        </w:rPr>
        <w:br/>
      </w:r>
      <w:r w:rsidR="001F714E">
        <w:rPr>
          <w:sz w:val="20"/>
          <w:szCs w:val="20"/>
        </w:rPr>
        <w:br/>
      </w:r>
    </w:p>
    <w:p w:rsidR="00F24355" w:rsidRPr="0063367A" w:rsidRDefault="00BE04AA" w:rsidP="0063367A">
      <w:pPr>
        <w:pStyle w:val="BodyText"/>
        <w:ind w:left="209"/>
        <w:rPr>
          <w:sz w:val="20"/>
          <w:szCs w:val="20"/>
        </w:rPr>
      </w:pPr>
      <w:r w:rsidRPr="0063367A">
        <w:rPr>
          <w:color w:val="333333"/>
          <w:w w:val="80"/>
          <w:sz w:val="20"/>
          <w:szCs w:val="20"/>
        </w:rPr>
        <w:t>(1)</w:t>
      </w:r>
    </w:p>
    <w:p w:rsidR="001F714E" w:rsidRDefault="00BE04AA" w:rsidP="00816A97">
      <w:pPr>
        <w:pStyle w:val="BodyText"/>
        <w:ind w:left="1336" w:right="136" w:firstLine="10"/>
        <w:rPr>
          <w:sz w:val="20"/>
          <w:szCs w:val="20"/>
        </w:rPr>
      </w:pPr>
      <w:r w:rsidRPr="00816A97">
        <w:rPr>
          <w:sz w:val="20"/>
          <w:szCs w:val="20"/>
        </w:rPr>
        <w:t>The</w:t>
      </w:r>
      <w:r w:rsidRPr="00816A97">
        <w:rPr>
          <w:sz w:val="20"/>
          <w:szCs w:val="20"/>
        </w:rPr>
        <w:t xml:space="preserve"> </w:t>
      </w:r>
      <w:r w:rsidRPr="00816A97">
        <w:rPr>
          <w:sz w:val="20"/>
          <w:szCs w:val="20"/>
        </w:rPr>
        <w:t>2020</w:t>
      </w:r>
      <w:r w:rsidRPr="00816A97">
        <w:rPr>
          <w:sz w:val="20"/>
          <w:szCs w:val="20"/>
        </w:rPr>
        <w:t xml:space="preserve"> </w:t>
      </w:r>
      <w:r w:rsidRPr="00816A97">
        <w:rPr>
          <w:sz w:val="20"/>
          <w:szCs w:val="20"/>
        </w:rPr>
        <w:t>trophy</w:t>
      </w:r>
      <w:r w:rsidRPr="00816A97">
        <w:rPr>
          <w:sz w:val="20"/>
          <w:szCs w:val="20"/>
        </w:rPr>
        <w:t xml:space="preserve"> </w:t>
      </w:r>
      <w:r w:rsidRPr="00816A97">
        <w:rPr>
          <w:sz w:val="20"/>
          <w:szCs w:val="20"/>
        </w:rPr>
        <w:t>hunt</w:t>
      </w:r>
      <w:r w:rsidR="0063367A" w:rsidRPr="00816A97">
        <w:rPr>
          <w:sz w:val="20"/>
          <w:szCs w:val="20"/>
        </w:rPr>
        <w:t>i</w:t>
      </w:r>
      <w:r w:rsidRPr="00816A97">
        <w:rPr>
          <w:sz w:val="20"/>
          <w:szCs w:val="20"/>
        </w:rPr>
        <w:t>ng</w:t>
      </w:r>
      <w:r w:rsidRPr="00816A97">
        <w:rPr>
          <w:sz w:val="20"/>
          <w:szCs w:val="20"/>
        </w:rPr>
        <w:t xml:space="preserve"> </w:t>
      </w:r>
      <w:r w:rsidRPr="00816A97">
        <w:rPr>
          <w:sz w:val="20"/>
          <w:szCs w:val="20"/>
        </w:rPr>
        <w:t>quota</w:t>
      </w:r>
      <w:r w:rsidRPr="00816A97">
        <w:rPr>
          <w:sz w:val="20"/>
          <w:szCs w:val="20"/>
        </w:rPr>
        <w:t xml:space="preserve"> </w:t>
      </w:r>
      <w:r w:rsidRPr="00816A97">
        <w:rPr>
          <w:sz w:val="20"/>
          <w:szCs w:val="20"/>
        </w:rPr>
        <w:t>for</w:t>
      </w:r>
      <w:r w:rsidRPr="00816A97">
        <w:rPr>
          <w:sz w:val="20"/>
          <w:szCs w:val="20"/>
        </w:rPr>
        <w:t xml:space="preserve"> </w:t>
      </w:r>
      <w:r w:rsidRPr="00816A97">
        <w:rPr>
          <w:sz w:val="20"/>
          <w:szCs w:val="20"/>
        </w:rPr>
        <w:t>elephants</w:t>
      </w:r>
      <w:r w:rsidRPr="00816A97">
        <w:rPr>
          <w:sz w:val="20"/>
          <w:szCs w:val="20"/>
        </w:rPr>
        <w:t xml:space="preserve"> </w:t>
      </w:r>
      <w:r w:rsidRPr="00816A97">
        <w:rPr>
          <w:sz w:val="20"/>
          <w:szCs w:val="20"/>
        </w:rPr>
        <w:t>was</w:t>
      </w:r>
      <w:r w:rsidRPr="00816A97">
        <w:rPr>
          <w:sz w:val="20"/>
          <w:szCs w:val="20"/>
        </w:rPr>
        <w:t xml:space="preserve"> </w:t>
      </w:r>
      <w:r w:rsidRPr="00816A97">
        <w:rPr>
          <w:sz w:val="20"/>
          <w:szCs w:val="20"/>
        </w:rPr>
        <w:t>set</w:t>
      </w:r>
      <w:r w:rsidRPr="00816A97">
        <w:rPr>
          <w:sz w:val="20"/>
          <w:szCs w:val="20"/>
        </w:rPr>
        <w:t xml:space="preserve"> </w:t>
      </w:r>
      <w:r w:rsidRPr="00816A97">
        <w:rPr>
          <w:sz w:val="20"/>
          <w:szCs w:val="20"/>
        </w:rPr>
        <w:t>at</w:t>
      </w:r>
      <w:r w:rsidRPr="00816A97">
        <w:rPr>
          <w:sz w:val="20"/>
          <w:szCs w:val="20"/>
        </w:rPr>
        <w:t xml:space="preserve"> </w:t>
      </w:r>
      <w:r w:rsidRPr="00816A97">
        <w:rPr>
          <w:sz w:val="20"/>
          <w:szCs w:val="20"/>
        </w:rPr>
        <w:t>106</w:t>
      </w:r>
      <w:r w:rsidRPr="00816A97">
        <w:rPr>
          <w:sz w:val="20"/>
          <w:szCs w:val="20"/>
        </w:rPr>
        <w:t xml:space="preserve"> </w:t>
      </w:r>
      <w:r w:rsidRPr="00816A97">
        <w:rPr>
          <w:sz w:val="20"/>
          <w:szCs w:val="20"/>
        </w:rPr>
        <w:t>elephants.</w:t>
      </w:r>
      <w:r w:rsidRPr="00816A97">
        <w:rPr>
          <w:sz w:val="20"/>
          <w:szCs w:val="20"/>
        </w:rPr>
        <w:t xml:space="preserve"> </w:t>
      </w:r>
      <w:r w:rsidRPr="00816A97">
        <w:rPr>
          <w:sz w:val="20"/>
          <w:szCs w:val="20"/>
        </w:rPr>
        <w:t>However,</w:t>
      </w:r>
      <w:r w:rsidRPr="00816A97">
        <w:rPr>
          <w:sz w:val="20"/>
          <w:szCs w:val="20"/>
        </w:rPr>
        <w:t xml:space="preserve"> </w:t>
      </w:r>
      <w:r w:rsidRPr="00816A97">
        <w:rPr>
          <w:sz w:val="20"/>
          <w:szCs w:val="20"/>
        </w:rPr>
        <w:t>on</w:t>
      </w:r>
      <w:r w:rsidRPr="00816A97">
        <w:rPr>
          <w:sz w:val="20"/>
          <w:szCs w:val="20"/>
        </w:rPr>
        <w:t xml:space="preserve"> </w:t>
      </w:r>
      <w:r w:rsidRPr="00816A97">
        <w:rPr>
          <w:sz w:val="20"/>
          <w:szCs w:val="20"/>
        </w:rPr>
        <w:t xml:space="preserve">average </w:t>
      </w:r>
      <w:r w:rsidRPr="00816A97">
        <w:rPr>
          <w:sz w:val="20"/>
          <w:szCs w:val="20"/>
        </w:rPr>
        <w:t>only</w:t>
      </w:r>
      <w:r w:rsidRPr="00816A97">
        <w:rPr>
          <w:sz w:val="20"/>
          <w:szCs w:val="20"/>
        </w:rPr>
        <w:t xml:space="preserve"> </w:t>
      </w:r>
      <w:r w:rsidRPr="00816A97">
        <w:rPr>
          <w:sz w:val="20"/>
          <w:szCs w:val="20"/>
        </w:rPr>
        <w:t>50</w:t>
      </w:r>
      <w:r w:rsidRPr="00816A97">
        <w:rPr>
          <w:sz w:val="20"/>
          <w:szCs w:val="20"/>
        </w:rPr>
        <w:t xml:space="preserve"> </w:t>
      </w:r>
      <w:r w:rsidRPr="00816A97">
        <w:rPr>
          <w:sz w:val="20"/>
          <w:szCs w:val="20"/>
        </w:rPr>
        <w:t>bulls</w:t>
      </w:r>
      <w:r w:rsidRPr="00816A97">
        <w:rPr>
          <w:sz w:val="20"/>
          <w:szCs w:val="20"/>
        </w:rPr>
        <w:t xml:space="preserve"> </w:t>
      </w:r>
      <w:r w:rsidRPr="00816A97">
        <w:rPr>
          <w:sz w:val="20"/>
          <w:szCs w:val="20"/>
        </w:rPr>
        <w:t>are</w:t>
      </w:r>
      <w:r w:rsidRPr="00816A97">
        <w:rPr>
          <w:sz w:val="20"/>
          <w:szCs w:val="20"/>
        </w:rPr>
        <w:t xml:space="preserve"> </w:t>
      </w:r>
      <w:r w:rsidRPr="00816A97">
        <w:rPr>
          <w:sz w:val="20"/>
          <w:szCs w:val="20"/>
        </w:rPr>
        <w:t>hunted</w:t>
      </w:r>
      <w:r w:rsidRPr="00816A97">
        <w:rPr>
          <w:sz w:val="20"/>
          <w:szCs w:val="20"/>
        </w:rPr>
        <w:t xml:space="preserve"> </w:t>
      </w:r>
      <w:r w:rsidRPr="00816A97">
        <w:rPr>
          <w:sz w:val="20"/>
          <w:szCs w:val="20"/>
        </w:rPr>
        <w:t>annually.</w:t>
      </w:r>
      <w:r w:rsidRPr="00816A97">
        <w:rPr>
          <w:sz w:val="20"/>
          <w:szCs w:val="20"/>
        </w:rPr>
        <w:t xml:space="preserve"> </w:t>
      </w:r>
      <w:r w:rsidRPr="00816A97">
        <w:rPr>
          <w:sz w:val="20"/>
          <w:szCs w:val="20"/>
        </w:rPr>
        <w:t>Globally,</w:t>
      </w:r>
      <w:r w:rsidRPr="00816A97">
        <w:rPr>
          <w:sz w:val="20"/>
          <w:szCs w:val="20"/>
        </w:rPr>
        <w:t xml:space="preserve"> </w:t>
      </w:r>
      <w:r w:rsidRPr="00816A97">
        <w:rPr>
          <w:sz w:val="20"/>
          <w:szCs w:val="20"/>
        </w:rPr>
        <w:t>elephant</w:t>
      </w:r>
      <w:r w:rsidRPr="00816A97">
        <w:rPr>
          <w:sz w:val="20"/>
          <w:szCs w:val="20"/>
        </w:rPr>
        <w:t xml:space="preserve"> </w:t>
      </w:r>
      <w:r w:rsidRPr="00816A97">
        <w:rPr>
          <w:sz w:val="20"/>
          <w:szCs w:val="20"/>
        </w:rPr>
        <w:t>as</w:t>
      </w:r>
      <w:r w:rsidRPr="00816A97">
        <w:rPr>
          <w:sz w:val="20"/>
          <w:szCs w:val="20"/>
        </w:rPr>
        <w:t xml:space="preserve"> </w:t>
      </w:r>
      <w:r w:rsidRPr="00816A97">
        <w:rPr>
          <w:sz w:val="20"/>
          <w:szCs w:val="20"/>
        </w:rPr>
        <w:t>listed</w:t>
      </w:r>
      <w:r w:rsidRPr="00816A97">
        <w:rPr>
          <w:sz w:val="20"/>
          <w:szCs w:val="20"/>
        </w:rPr>
        <w:t xml:space="preserve"> </w:t>
      </w:r>
      <w:r w:rsidRPr="00816A97">
        <w:rPr>
          <w:sz w:val="20"/>
          <w:szCs w:val="20"/>
        </w:rPr>
        <w:t>on</w:t>
      </w:r>
      <w:r w:rsidRPr="00816A97">
        <w:rPr>
          <w:sz w:val="20"/>
          <w:szCs w:val="20"/>
        </w:rPr>
        <w:t xml:space="preserve"> </w:t>
      </w:r>
      <w:r w:rsidRPr="00816A97">
        <w:rPr>
          <w:sz w:val="20"/>
          <w:szCs w:val="20"/>
        </w:rPr>
        <w:t>the</w:t>
      </w:r>
      <w:r w:rsidRPr="00816A97">
        <w:rPr>
          <w:sz w:val="20"/>
          <w:szCs w:val="20"/>
        </w:rPr>
        <w:t xml:space="preserve"> </w:t>
      </w:r>
      <w:r w:rsidRPr="00816A97">
        <w:rPr>
          <w:sz w:val="20"/>
          <w:szCs w:val="20"/>
        </w:rPr>
        <w:t>IUCN</w:t>
      </w:r>
      <w:r w:rsidRPr="00816A97">
        <w:rPr>
          <w:sz w:val="20"/>
          <w:szCs w:val="20"/>
        </w:rPr>
        <w:t xml:space="preserve"> </w:t>
      </w:r>
      <w:r w:rsidRPr="00816A97">
        <w:rPr>
          <w:sz w:val="20"/>
          <w:szCs w:val="20"/>
        </w:rPr>
        <w:t>Red</w:t>
      </w:r>
      <w:r w:rsidRPr="00816A97">
        <w:rPr>
          <w:sz w:val="20"/>
          <w:szCs w:val="20"/>
        </w:rPr>
        <w:t xml:space="preserve"> </w:t>
      </w:r>
      <w:r w:rsidRPr="00816A97">
        <w:rPr>
          <w:sz w:val="20"/>
          <w:szCs w:val="20"/>
        </w:rPr>
        <w:t>List</w:t>
      </w:r>
      <w:r w:rsidRPr="00816A97">
        <w:rPr>
          <w:sz w:val="20"/>
          <w:szCs w:val="20"/>
        </w:rPr>
        <w:t xml:space="preserve"> </w:t>
      </w:r>
      <w:r w:rsidRPr="00816A97">
        <w:rPr>
          <w:sz w:val="20"/>
          <w:szCs w:val="20"/>
        </w:rPr>
        <w:t xml:space="preserve">as </w:t>
      </w:r>
      <w:r w:rsidRPr="00816A97">
        <w:rPr>
          <w:sz w:val="20"/>
          <w:szCs w:val="20"/>
        </w:rPr>
        <w:t>"Vulnerable“.</w:t>
      </w:r>
      <w:r w:rsidRPr="00816A97">
        <w:rPr>
          <w:sz w:val="20"/>
          <w:szCs w:val="20"/>
        </w:rPr>
        <w:t xml:space="preserve"> </w:t>
      </w:r>
      <w:r w:rsidRPr="00816A97">
        <w:rPr>
          <w:sz w:val="20"/>
          <w:szCs w:val="20"/>
        </w:rPr>
        <w:t>In</w:t>
      </w:r>
      <w:r w:rsidRPr="00816A97">
        <w:rPr>
          <w:sz w:val="20"/>
          <w:szCs w:val="20"/>
        </w:rPr>
        <w:t xml:space="preserve"> </w:t>
      </w:r>
      <w:r w:rsidRPr="00816A97">
        <w:rPr>
          <w:sz w:val="20"/>
          <w:szCs w:val="20"/>
        </w:rPr>
        <w:t>South</w:t>
      </w:r>
      <w:r w:rsidRPr="00816A97">
        <w:rPr>
          <w:sz w:val="20"/>
          <w:szCs w:val="20"/>
        </w:rPr>
        <w:t xml:space="preserve"> </w:t>
      </w:r>
      <w:r w:rsidR="0063367A" w:rsidRPr="00816A97">
        <w:rPr>
          <w:sz w:val="20"/>
          <w:szCs w:val="20"/>
        </w:rPr>
        <w:t>Attica</w:t>
      </w:r>
      <w:r w:rsidRPr="00816A97">
        <w:rPr>
          <w:sz w:val="20"/>
          <w:szCs w:val="20"/>
        </w:rPr>
        <w:t>,</w:t>
      </w:r>
      <w:r w:rsidRPr="00816A97">
        <w:rPr>
          <w:sz w:val="20"/>
          <w:szCs w:val="20"/>
        </w:rPr>
        <w:t xml:space="preserve"> </w:t>
      </w:r>
      <w:r w:rsidRPr="00816A97">
        <w:rPr>
          <w:sz w:val="20"/>
          <w:szCs w:val="20"/>
        </w:rPr>
        <w:t>the</w:t>
      </w:r>
      <w:r w:rsidRPr="00816A97">
        <w:rPr>
          <w:sz w:val="20"/>
          <w:szCs w:val="20"/>
        </w:rPr>
        <w:t xml:space="preserve"> </w:t>
      </w:r>
      <w:r w:rsidRPr="00816A97">
        <w:rPr>
          <w:sz w:val="20"/>
          <w:szCs w:val="20"/>
        </w:rPr>
        <w:t>species</w:t>
      </w:r>
      <w:r w:rsidRPr="00816A97">
        <w:rPr>
          <w:sz w:val="20"/>
          <w:szCs w:val="20"/>
        </w:rPr>
        <w:t xml:space="preserve"> </w:t>
      </w:r>
      <w:r w:rsidRPr="00816A97">
        <w:rPr>
          <w:sz w:val="20"/>
          <w:szCs w:val="20"/>
        </w:rPr>
        <w:t>is</w:t>
      </w:r>
      <w:r w:rsidRPr="00816A97">
        <w:rPr>
          <w:sz w:val="20"/>
          <w:szCs w:val="20"/>
        </w:rPr>
        <w:t xml:space="preserve"> </w:t>
      </w:r>
      <w:r w:rsidRPr="00816A97">
        <w:rPr>
          <w:sz w:val="20"/>
          <w:szCs w:val="20"/>
        </w:rPr>
        <w:t>listed</w:t>
      </w:r>
      <w:r w:rsidRPr="00816A97">
        <w:rPr>
          <w:sz w:val="20"/>
          <w:szCs w:val="20"/>
        </w:rPr>
        <w:t xml:space="preserve"> </w:t>
      </w:r>
      <w:r w:rsidRPr="00816A97">
        <w:rPr>
          <w:sz w:val="20"/>
          <w:szCs w:val="20"/>
        </w:rPr>
        <w:t>on</w:t>
      </w:r>
      <w:r w:rsidRPr="00816A97">
        <w:rPr>
          <w:sz w:val="20"/>
          <w:szCs w:val="20"/>
        </w:rPr>
        <w:t xml:space="preserve"> </w:t>
      </w:r>
      <w:r w:rsidRPr="00816A97">
        <w:rPr>
          <w:sz w:val="20"/>
          <w:szCs w:val="20"/>
        </w:rPr>
        <w:t>the</w:t>
      </w:r>
      <w:r w:rsidRPr="00816A97">
        <w:rPr>
          <w:sz w:val="20"/>
          <w:szCs w:val="20"/>
        </w:rPr>
        <w:t xml:space="preserve"> </w:t>
      </w:r>
      <w:r w:rsidR="0063367A" w:rsidRPr="00816A97">
        <w:rPr>
          <w:sz w:val="20"/>
          <w:szCs w:val="20"/>
        </w:rPr>
        <w:t>re</w:t>
      </w:r>
      <w:r w:rsidRPr="00816A97">
        <w:rPr>
          <w:sz w:val="20"/>
          <w:szCs w:val="20"/>
        </w:rPr>
        <w:t>gional</w:t>
      </w:r>
      <w:r w:rsidRPr="00816A97">
        <w:rPr>
          <w:sz w:val="20"/>
          <w:szCs w:val="20"/>
        </w:rPr>
        <w:t xml:space="preserve"> </w:t>
      </w:r>
      <w:r w:rsidRPr="00816A97">
        <w:rPr>
          <w:sz w:val="20"/>
          <w:szCs w:val="20"/>
        </w:rPr>
        <w:t>Red</w:t>
      </w:r>
      <w:r w:rsidRPr="00816A97">
        <w:rPr>
          <w:sz w:val="20"/>
          <w:szCs w:val="20"/>
        </w:rPr>
        <w:t xml:space="preserve"> </w:t>
      </w:r>
      <w:r w:rsidRPr="00816A97">
        <w:rPr>
          <w:sz w:val="20"/>
          <w:szCs w:val="20"/>
        </w:rPr>
        <w:t>List</w:t>
      </w:r>
      <w:r w:rsidRPr="00816A97">
        <w:rPr>
          <w:sz w:val="20"/>
          <w:szCs w:val="20"/>
        </w:rPr>
        <w:t xml:space="preserve"> </w:t>
      </w:r>
      <w:r w:rsidRPr="00816A97">
        <w:rPr>
          <w:sz w:val="20"/>
          <w:szCs w:val="20"/>
        </w:rPr>
        <w:t>as</w:t>
      </w:r>
      <w:r w:rsidRPr="00816A97">
        <w:rPr>
          <w:sz w:val="20"/>
          <w:szCs w:val="20"/>
        </w:rPr>
        <w:t xml:space="preserve"> </w:t>
      </w:r>
      <w:r w:rsidR="0063367A" w:rsidRPr="00816A97">
        <w:rPr>
          <w:sz w:val="20"/>
          <w:szCs w:val="20"/>
        </w:rPr>
        <w:t>“Leas</w:t>
      </w:r>
      <w:r w:rsidRPr="00816A97">
        <w:rPr>
          <w:sz w:val="20"/>
          <w:szCs w:val="20"/>
        </w:rPr>
        <w:t>t</w:t>
      </w:r>
      <w:r w:rsidRPr="00816A97">
        <w:rPr>
          <w:sz w:val="20"/>
          <w:szCs w:val="20"/>
        </w:rPr>
        <w:t xml:space="preserve"> </w:t>
      </w:r>
      <w:r w:rsidRPr="00816A97">
        <w:rPr>
          <w:sz w:val="20"/>
          <w:szCs w:val="20"/>
        </w:rPr>
        <w:t>Concern"</w:t>
      </w:r>
      <w:r w:rsidR="00816A97">
        <w:rPr>
          <w:sz w:val="20"/>
          <w:szCs w:val="20"/>
        </w:rPr>
        <w:br/>
      </w:r>
      <w:r w:rsidR="00816A97">
        <w:rPr>
          <w:sz w:val="20"/>
          <w:szCs w:val="20"/>
        </w:rPr>
        <w:br/>
      </w:r>
      <w:r w:rsidR="0063367A" w:rsidRPr="00816A97">
        <w:rPr>
          <w:sz w:val="20"/>
          <w:szCs w:val="20"/>
        </w:rPr>
        <w:t>The national elephant population for South Africa is increasing, and estimated at approximately 30,000 individuals, of which an estimated 24,000 individuals occur within national and provincial reserves collectively, in seven of the nine provinces of South Africa.</w:t>
      </w:r>
      <w:r w:rsidR="00816A97">
        <w:rPr>
          <w:color w:val="343434"/>
          <w:w w:val="85"/>
          <w:sz w:val="20"/>
          <w:szCs w:val="20"/>
        </w:rPr>
        <w:br/>
      </w:r>
      <w:r w:rsidR="00816A97">
        <w:rPr>
          <w:color w:val="343434"/>
          <w:w w:val="85"/>
          <w:sz w:val="20"/>
          <w:szCs w:val="20"/>
        </w:rPr>
        <w:br/>
      </w:r>
      <w:r w:rsidR="0063367A" w:rsidRPr="00816A97">
        <w:rPr>
          <w:sz w:val="20"/>
          <w:szCs w:val="20"/>
        </w:rPr>
        <w:t>The elephant population of South Africa is well managed and activities related to elephants are regulated through the National Environmental Management: Biodiversity Act 10 of 2004 (NEMBA), specifically the Threatened or Protected Species Regulations (TOPS Regulations), the National Norms and Standards for the Management of Elephants in South Africa (Government Gazette no. 30833), and respective provincial conservation legislation. In addition, local   protocols managing elephant trophy hunting, taking  into consideration the  role  of mature bulls, are in place in many areas were t trophy hunting of elephants take place in South Africa. South Africa has an annual national Convention on International Trade in Endangered Species of Wild Fauna and Flora (CITES) trophy hunting quota of 150 elephants (300 tusks). In managing this quota, provinces are required to conduct calculations of their annual provincial level off-takes. These provincial off-takes are then collated to provide for a national quota.</w:t>
      </w:r>
      <w:r w:rsidR="00816A97">
        <w:rPr>
          <w:sz w:val="20"/>
          <w:szCs w:val="20"/>
        </w:rPr>
        <w:br/>
      </w:r>
      <w:r w:rsidR="00816A97">
        <w:rPr>
          <w:sz w:val="20"/>
          <w:szCs w:val="20"/>
        </w:rPr>
        <w:br/>
      </w:r>
      <w:r w:rsidR="0063367A" w:rsidRPr="00816A97">
        <w:rPr>
          <w:sz w:val="20"/>
          <w:szCs w:val="20"/>
        </w:rPr>
        <w:t>On a provincial level, the quota is calculated by estimating the total elephant population within the province, multiplied by 19› to obtain the off-take quota for the specific province. Trophy hunting of elephants within South Africa is limited and the allocated annual quota is often not fully utilised. Therefore, trophy hunting is  conside</w:t>
      </w:r>
      <w:r w:rsidR="00816A97" w:rsidRPr="00816A97">
        <w:rPr>
          <w:sz w:val="20"/>
          <w:szCs w:val="20"/>
        </w:rPr>
        <w:t>re</w:t>
      </w:r>
      <w:r w:rsidR="0063367A" w:rsidRPr="00816A97">
        <w:rPr>
          <w:sz w:val="20"/>
          <w:szCs w:val="20"/>
        </w:rPr>
        <w:t>d as having a negligible impact on elephant populations in South Africa. The 1% trophy hunting off-take is much lower than the average growth rate of the national elephant population</w:t>
      </w:r>
      <w:r w:rsidR="0063367A" w:rsidRPr="0063367A">
        <w:rPr>
          <w:color w:val="343434"/>
          <w:w w:val="85"/>
          <w:sz w:val="20"/>
          <w:szCs w:val="20"/>
        </w:rPr>
        <w:t>.</w:t>
      </w:r>
      <w:r w:rsidR="00816A97">
        <w:rPr>
          <w:sz w:val="20"/>
          <w:szCs w:val="20"/>
        </w:rPr>
        <w:br/>
      </w:r>
      <w:r w:rsidR="001F714E">
        <w:rPr>
          <w:sz w:val="20"/>
          <w:szCs w:val="20"/>
        </w:rPr>
        <w:br/>
        <w:t>(2)</w:t>
      </w:r>
      <w:r w:rsidR="00816A97">
        <w:rPr>
          <w:sz w:val="20"/>
          <w:szCs w:val="20"/>
        </w:rPr>
        <w:br/>
      </w:r>
      <w:r w:rsidR="0063367A" w:rsidRPr="00816A97">
        <w:rPr>
          <w:sz w:val="20"/>
          <w:szCs w:val="20"/>
        </w:rPr>
        <w:t xml:space="preserve">The study by Elephants for Africa and the University of Exeter, on "The Importance of Old Bulls: Leaders and Followers In Collective Movement of All-Male </w:t>
      </w:r>
      <w:r w:rsidR="00816A97">
        <w:rPr>
          <w:sz w:val="20"/>
          <w:szCs w:val="20"/>
        </w:rPr>
        <w:t>Gr</w:t>
      </w:r>
      <w:r w:rsidR="0063367A" w:rsidRPr="00816A97">
        <w:rPr>
          <w:sz w:val="20"/>
          <w:szCs w:val="20"/>
        </w:rPr>
        <w:t xml:space="preserve">oups In African Savannah Elephant", was recently published in September 2020, whereas the determination of the 2020 quota was made prior to the </w:t>
      </w:r>
      <w:r w:rsidR="00816A97">
        <w:rPr>
          <w:sz w:val="20"/>
          <w:szCs w:val="20"/>
        </w:rPr>
        <w:t>results</w:t>
      </w:r>
      <w:r w:rsidR="0063367A" w:rsidRPr="00816A97">
        <w:rPr>
          <w:sz w:val="20"/>
          <w:szCs w:val="20"/>
        </w:rPr>
        <w:t xml:space="preserve"> of the said study. The </w:t>
      </w:r>
      <w:r w:rsidR="0063367A" w:rsidRPr="00816A97">
        <w:rPr>
          <w:sz w:val="20"/>
          <w:szCs w:val="20"/>
        </w:rPr>
        <w:lastRenderedPageBreak/>
        <w:t>department and the Provincial Scientific Authority will consider the key findings of the study in making determination of hunt</w:t>
      </w:r>
      <w:r w:rsidR="00816A97">
        <w:rPr>
          <w:sz w:val="20"/>
          <w:szCs w:val="20"/>
        </w:rPr>
        <w:t>i</w:t>
      </w:r>
      <w:r w:rsidR="0063367A" w:rsidRPr="00816A97">
        <w:rPr>
          <w:sz w:val="20"/>
          <w:szCs w:val="20"/>
        </w:rPr>
        <w:t>ng quota for elephant in the future</w:t>
      </w:r>
      <w:r w:rsidR="0063367A" w:rsidRPr="0063367A">
        <w:rPr>
          <w:color w:val="343434"/>
          <w:w w:val="65"/>
          <w:sz w:val="20"/>
          <w:szCs w:val="20"/>
        </w:rPr>
        <w:t>.</w:t>
      </w:r>
      <w:r w:rsidR="00816A97">
        <w:rPr>
          <w:sz w:val="20"/>
          <w:szCs w:val="20"/>
        </w:rPr>
        <w:br/>
      </w:r>
      <w:r w:rsidR="00816A97">
        <w:rPr>
          <w:sz w:val="20"/>
          <w:szCs w:val="20"/>
        </w:rPr>
        <w:br/>
      </w:r>
      <w:r w:rsidR="00816A97" w:rsidRPr="00816A97">
        <w:rPr>
          <w:sz w:val="20"/>
          <w:szCs w:val="20"/>
        </w:rPr>
        <w:t>However, given the population numbers and the low number of elephant bulls' trophy hunted per annum the impact on populations is likely to be negligible. The Allen e/ at. (2020) study highlights that the off take (trophy hunting) of older mature bulls (considered bulls over 26 years of age) not only removes the prime breeders, but also removes individuals with a central ‹ale in the male society</w:t>
      </w:r>
      <w:r w:rsidR="00816A97" w:rsidRPr="0063367A">
        <w:rPr>
          <w:color w:val="343434"/>
          <w:w w:val="85"/>
          <w:sz w:val="20"/>
          <w:szCs w:val="20"/>
        </w:rPr>
        <w:t>.</w:t>
      </w:r>
      <w:r w:rsidR="00816A97">
        <w:rPr>
          <w:color w:val="343434"/>
          <w:w w:val="85"/>
          <w:sz w:val="20"/>
          <w:szCs w:val="20"/>
        </w:rPr>
        <w:br/>
      </w:r>
      <w:r w:rsidR="00816A97">
        <w:rPr>
          <w:color w:val="343434"/>
          <w:w w:val="85"/>
          <w:sz w:val="20"/>
          <w:szCs w:val="20"/>
        </w:rPr>
        <w:br/>
      </w:r>
      <w:r w:rsidR="00816A97" w:rsidRPr="00816A97">
        <w:rPr>
          <w:sz w:val="20"/>
          <w:szCs w:val="20"/>
        </w:rPr>
        <w:t>In South Africa the majority of bulls hunted are over the age of 50 years and nearing senescence, thus no longer bleeding. It is acknowledged that mature older bulls do play an important role in bull society. However, where low numbers of mature bulls and specifically those nearing senescence are hunted the impact on the population aa a whole and the bull society is likely to be negligible. In addition, elephant have evolved to cope with natural mortalities taking place, with the natural mortality rate of older mature bulls at approximately 1% per annum.</w:t>
      </w:r>
      <w:r w:rsidR="00816A97">
        <w:rPr>
          <w:sz w:val="20"/>
          <w:szCs w:val="20"/>
        </w:rPr>
        <w:br/>
      </w:r>
      <w:r w:rsidR="00816A97">
        <w:rPr>
          <w:sz w:val="20"/>
          <w:szCs w:val="20"/>
        </w:rPr>
        <w:br/>
      </w:r>
      <w:r w:rsidR="00816A97" w:rsidRPr="00816A97">
        <w:rPr>
          <w:sz w:val="20"/>
          <w:szCs w:val="20"/>
        </w:rPr>
        <w:t>A study conducted by Burke et al, (2008) evaluating the risk and ethical concerns of hunting male elephant has indicated that all responses measured were minor and that the hunting of male elephant in South Africa is ethically acceptable when considering effects on the remaining elephant population. The authors recommended that bulls should be hunted when alone. This recommendation has been captured in the Norms and Standards for Management of Elephant in South Africa</w:t>
      </w:r>
      <w:r w:rsidR="00816A97">
        <w:rPr>
          <w:sz w:val="20"/>
          <w:szCs w:val="20"/>
        </w:rPr>
        <w:br/>
      </w:r>
      <w:r w:rsidR="001F714E">
        <w:rPr>
          <w:color w:val="343434"/>
          <w:w w:val="85"/>
          <w:sz w:val="20"/>
          <w:szCs w:val="20"/>
        </w:rPr>
        <w:br/>
      </w:r>
      <w:r w:rsidR="001F714E" w:rsidRPr="001F714E">
        <w:rPr>
          <w:sz w:val="20"/>
          <w:szCs w:val="20"/>
        </w:rPr>
        <w:t>(3)</w:t>
      </w:r>
      <w:r w:rsidR="001F714E">
        <w:rPr>
          <w:color w:val="343434"/>
          <w:w w:val="85"/>
          <w:sz w:val="20"/>
          <w:szCs w:val="20"/>
        </w:rPr>
        <w:br/>
      </w:r>
      <w:r w:rsidR="00816A97">
        <w:rPr>
          <w:color w:val="343434"/>
          <w:w w:val="85"/>
          <w:sz w:val="20"/>
          <w:szCs w:val="20"/>
        </w:rPr>
        <w:br/>
      </w:r>
      <w:r w:rsidR="00816A97" w:rsidRPr="00816A97">
        <w:rPr>
          <w:sz w:val="20"/>
          <w:szCs w:val="20"/>
        </w:rPr>
        <w:t>(a) The table below indicates the 2020 elephant trophy hunting quota for each province:</w:t>
      </w:r>
      <w:r w:rsidR="00816A97">
        <w:rPr>
          <w:color w:val="343434"/>
          <w:w w:val="85"/>
          <w:sz w:val="20"/>
          <w:szCs w:val="20"/>
        </w:rPr>
        <w:br/>
      </w:r>
      <w:r w:rsidR="00816A97">
        <w:rPr>
          <w:color w:val="343434"/>
          <w:w w:val="85"/>
          <w:sz w:val="20"/>
          <w:szCs w:val="20"/>
        </w:rPr>
        <w:br/>
      </w:r>
    </w:p>
    <w:tbl>
      <w:tblPr>
        <w:tblW w:w="0" w:type="auto"/>
        <w:tblInd w:w="1585"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4258"/>
        <w:gridCol w:w="3010"/>
      </w:tblGrid>
      <w:tr w:rsidR="001F714E" w:rsidRPr="0063367A" w:rsidTr="00895ACC">
        <w:trPr>
          <w:trHeight w:val="387"/>
        </w:trPr>
        <w:tc>
          <w:tcPr>
            <w:tcW w:w="4258" w:type="dxa"/>
          </w:tcPr>
          <w:p w:rsidR="001F714E" w:rsidRPr="001F714E" w:rsidRDefault="001F714E" w:rsidP="001F714E">
            <w:pPr>
              <w:rPr>
                <w:b/>
                <w:sz w:val="20"/>
                <w:szCs w:val="20"/>
              </w:rPr>
            </w:pPr>
            <w:r w:rsidRPr="001F714E">
              <w:rPr>
                <w:b/>
                <w:w w:val="80"/>
                <w:sz w:val="20"/>
                <w:szCs w:val="20"/>
              </w:rPr>
              <w:t>Province</w:t>
            </w:r>
          </w:p>
        </w:tc>
        <w:tc>
          <w:tcPr>
            <w:tcW w:w="3010" w:type="dxa"/>
          </w:tcPr>
          <w:p w:rsidR="001F714E" w:rsidRPr="001F714E" w:rsidRDefault="001F714E" w:rsidP="001F714E">
            <w:pPr>
              <w:rPr>
                <w:b/>
                <w:sz w:val="20"/>
                <w:szCs w:val="20"/>
              </w:rPr>
            </w:pPr>
            <w:r w:rsidRPr="001F714E">
              <w:rPr>
                <w:b/>
                <w:w w:val="75"/>
                <w:sz w:val="20"/>
                <w:szCs w:val="20"/>
              </w:rPr>
              <w:t>Quota No.</w:t>
            </w:r>
          </w:p>
        </w:tc>
      </w:tr>
      <w:tr w:rsidR="001F714E" w:rsidRPr="0063367A" w:rsidTr="00895ACC">
        <w:trPr>
          <w:trHeight w:val="354"/>
        </w:trPr>
        <w:tc>
          <w:tcPr>
            <w:tcW w:w="4258" w:type="dxa"/>
          </w:tcPr>
          <w:p w:rsidR="001F714E" w:rsidRPr="001F714E" w:rsidRDefault="001F714E" w:rsidP="001F714E">
            <w:pPr>
              <w:rPr>
                <w:sz w:val="20"/>
                <w:szCs w:val="20"/>
              </w:rPr>
            </w:pPr>
            <w:r w:rsidRPr="001F714E">
              <w:rPr>
                <w:w w:val="90"/>
                <w:sz w:val="20"/>
                <w:szCs w:val="20"/>
              </w:rPr>
              <w:t>Eastern</w:t>
            </w:r>
            <w:r w:rsidRPr="001F714E">
              <w:rPr>
                <w:w w:val="90"/>
                <w:sz w:val="20"/>
                <w:szCs w:val="20"/>
              </w:rPr>
              <w:t xml:space="preserve"> Cape Prov</w:t>
            </w:r>
            <w:r w:rsidRPr="001F714E">
              <w:rPr>
                <w:w w:val="90"/>
                <w:sz w:val="20"/>
                <w:szCs w:val="20"/>
              </w:rPr>
              <w:t>ince</w:t>
            </w:r>
          </w:p>
        </w:tc>
        <w:tc>
          <w:tcPr>
            <w:tcW w:w="3010" w:type="dxa"/>
          </w:tcPr>
          <w:p w:rsidR="001F714E" w:rsidRPr="001F714E" w:rsidRDefault="001F714E" w:rsidP="001F714E">
            <w:pPr>
              <w:rPr>
                <w:sz w:val="20"/>
                <w:szCs w:val="20"/>
              </w:rPr>
            </w:pPr>
            <w:r w:rsidRPr="001F714E">
              <w:rPr>
                <w:w w:val="85"/>
                <w:sz w:val="20"/>
                <w:szCs w:val="20"/>
              </w:rPr>
              <w:t>3 Elephants (06</w:t>
            </w:r>
            <w:r w:rsidRPr="001F714E">
              <w:rPr>
                <w:w w:val="85"/>
                <w:sz w:val="20"/>
                <w:szCs w:val="20"/>
              </w:rPr>
              <w:t xml:space="preserve"> Tusks)</w:t>
            </w:r>
          </w:p>
        </w:tc>
      </w:tr>
      <w:tr w:rsidR="001F714E" w:rsidRPr="0063367A" w:rsidTr="00895ACC">
        <w:trPr>
          <w:trHeight w:val="354"/>
        </w:trPr>
        <w:tc>
          <w:tcPr>
            <w:tcW w:w="4258" w:type="dxa"/>
          </w:tcPr>
          <w:p w:rsidR="001F714E" w:rsidRPr="001F714E" w:rsidRDefault="001F714E" w:rsidP="001F714E">
            <w:pPr>
              <w:rPr>
                <w:sz w:val="20"/>
                <w:szCs w:val="20"/>
              </w:rPr>
            </w:pPr>
            <w:r w:rsidRPr="001F714E">
              <w:rPr>
                <w:w w:val="90"/>
                <w:sz w:val="20"/>
                <w:szCs w:val="20"/>
              </w:rPr>
              <w:t>Fre</w:t>
            </w:r>
            <w:r w:rsidRPr="001F714E">
              <w:rPr>
                <w:w w:val="90"/>
                <w:sz w:val="20"/>
                <w:szCs w:val="20"/>
              </w:rPr>
              <w:t xml:space="preserve">e State </w:t>
            </w:r>
            <w:r w:rsidRPr="001F714E">
              <w:rPr>
                <w:w w:val="85"/>
                <w:sz w:val="20"/>
                <w:szCs w:val="20"/>
              </w:rPr>
              <w:t>Provinc</w:t>
            </w:r>
          </w:p>
        </w:tc>
        <w:tc>
          <w:tcPr>
            <w:tcW w:w="3010" w:type="dxa"/>
          </w:tcPr>
          <w:p w:rsidR="001F714E" w:rsidRPr="001F714E" w:rsidRDefault="001F714E" w:rsidP="001F714E">
            <w:pPr>
              <w:rPr>
                <w:sz w:val="20"/>
                <w:szCs w:val="20"/>
              </w:rPr>
            </w:pPr>
            <w:r w:rsidRPr="001F714E">
              <w:rPr>
                <w:w w:val="84"/>
                <w:sz w:val="20"/>
                <w:szCs w:val="20"/>
              </w:rPr>
              <w:t>0</w:t>
            </w:r>
          </w:p>
        </w:tc>
      </w:tr>
      <w:tr w:rsidR="001F714E" w:rsidRPr="0063367A" w:rsidTr="00895ACC">
        <w:trPr>
          <w:trHeight w:val="358"/>
        </w:trPr>
        <w:tc>
          <w:tcPr>
            <w:tcW w:w="4258" w:type="dxa"/>
          </w:tcPr>
          <w:p w:rsidR="001F714E" w:rsidRPr="001F714E" w:rsidRDefault="001F714E" w:rsidP="001F714E">
            <w:pPr>
              <w:rPr>
                <w:sz w:val="20"/>
                <w:szCs w:val="20"/>
              </w:rPr>
            </w:pPr>
            <w:r w:rsidRPr="001F714E">
              <w:rPr>
                <w:w w:val="85"/>
                <w:sz w:val="20"/>
                <w:szCs w:val="20"/>
              </w:rPr>
              <w:t>Gaute</w:t>
            </w:r>
            <w:r w:rsidRPr="001F714E">
              <w:rPr>
                <w:w w:val="85"/>
                <w:sz w:val="20"/>
                <w:szCs w:val="20"/>
              </w:rPr>
              <w:t>ng Province</w:t>
            </w:r>
          </w:p>
        </w:tc>
        <w:tc>
          <w:tcPr>
            <w:tcW w:w="3010" w:type="dxa"/>
          </w:tcPr>
          <w:p w:rsidR="001F714E" w:rsidRPr="001F714E" w:rsidRDefault="001F714E" w:rsidP="001F714E">
            <w:pPr>
              <w:rPr>
                <w:sz w:val="20"/>
                <w:szCs w:val="20"/>
              </w:rPr>
            </w:pPr>
            <w:r w:rsidRPr="001F714E">
              <w:rPr>
                <w:w w:val="88"/>
                <w:sz w:val="20"/>
                <w:szCs w:val="20"/>
              </w:rPr>
              <w:t>0</w:t>
            </w:r>
          </w:p>
        </w:tc>
      </w:tr>
      <w:tr w:rsidR="001F714E" w:rsidRPr="0063367A" w:rsidTr="00895ACC">
        <w:trPr>
          <w:trHeight w:val="358"/>
        </w:trPr>
        <w:tc>
          <w:tcPr>
            <w:tcW w:w="4258" w:type="dxa"/>
          </w:tcPr>
          <w:p w:rsidR="001F714E" w:rsidRPr="001F714E" w:rsidRDefault="001F714E" w:rsidP="001F714E">
            <w:pPr>
              <w:rPr>
                <w:sz w:val="20"/>
                <w:szCs w:val="20"/>
              </w:rPr>
            </w:pPr>
            <w:r w:rsidRPr="001F714E">
              <w:rPr>
                <w:w w:val="85"/>
                <w:sz w:val="20"/>
                <w:szCs w:val="20"/>
              </w:rPr>
              <w:t>KwaZulu-Nata</w:t>
            </w:r>
            <w:r w:rsidRPr="001F714E">
              <w:rPr>
                <w:w w:val="85"/>
                <w:sz w:val="20"/>
                <w:szCs w:val="20"/>
              </w:rPr>
              <w:t>l Provinc</w:t>
            </w:r>
          </w:p>
        </w:tc>
        <w:tc>
          <w:tcPr>
            <w:tcW w:w="3010" w:type="dxa"/>
          </w:tcPr>
          <w:p w:rsidR="001F714E" w:rsidRPr="001F714E" w:rsidRDefault="001F714E" w:rsidP="001F714E">
            <w:pPr>
              <w:rPr>
                <w:sz w:val="20"/>
                <w:szCs w:val="20"/>
              </w:rPr>
            </w:pPr>
            <w:r w:rsidRPr="001F714E">
              <w:rPr>
                <w:w w:val="90"/>
                <w:sz w:val="20"/>
                <w:szCs w:val="20"/>
              </w:rPr>
              <w:t>15 Elephant(30 Tusks)</w:t>
            </w:r>
          </w:p>
        </w:tc>
      </w:tr>
      <w:tr w:rsidR="001F714E" w:rsidRPr="0063367A" w:rsidTr="00895ACC">
        <w:trPr>
          <w:trHeight w:val="358"/>
        </w:trPr>
        <w:tc>
          <w:tcPr>
            <w:tcW w:w="4258" w:type="dxa"/>
          </w:tcPr>
          <w:p w:rsidR="001F714E" w:rsidRPr="001F714E" w:rsidRDefault="001F714E" w:rsidP="001F714E">
            <w:pPr>
              <w:rPr>
                <w:sz w:val="20"/>
                <w:szCs w:val="20"/>
              </w:rPr>
            </w:pPr>
            <w:r w:rsidRPr="001F714E">
              <w:rPr>
                <w:w w:val="80"/>
                <w:sz w:val="20"/>
                <w:szCs w:val="20"/>
              </w:rPr>
              <w:t>Limpopo Province</w:t>
            </w:r>
          </w:p>
        </w:tc>
        <w:tc>
          <w:tcPr>
            <w:tcW w:w="3010" w:type="dxa"/>
          </w:tcPr>
          <w:p w:rsidR="001F714E" w:rsidRPr="001F714E" w:rsidRDefault="001F714E" w:rsidP="001F714E">
            <w:pPr>
              <w:rPr>
                <w:sz w:val="20"/>
                <w:szCs w:val="20"/>
              </w:rPr>
            </w:pPr>
            <w:r w:rsidRPr="001F714E">
              <w:rPr>
                <w:w w:val="95"/>
                <w:sz w:val="20"/>
                <w:szCs w:val="20"/>
              </w:rPr>
              <w:t>50 Elephant (100 Tusks)</w:t>
            </w:r>
          </w:p>
        </w:tc>
      </w:tr>
      <w:tr w:rsidR="001F714E" w:rsidRPr="0063367A" w:rsidTr="00895ACC">
        <w:trPr>
          <w:trHeight w:val="354"/>
        </w:trPr>
        <w:tc>
          <w:tcPr>
            <w:tcW w:w="4258" w:type="dxa"/>
          </w:tcPr>
          <w:p w:rsidR="001F714E" w:rsidRPr="001F714E" w:rsidRDefault="001F714E" w:rsidP="001F714E">
            <w:pPr>
              <w:rPr>
                <w:sz w:val="20"/>
                <w:szCs w:val="20"/>
              </w:rPr>
            </w:pPr>
            <w:r w:rsidRPr="001F714E">
              <w:rPr>
                <w:w w:val="85"/>
                <w:sz w:val="20"/>
                <w:szCs w:val="20"/>
              </w:rPr>
              <w:t>Mpumalanga Province</w:t>
            </w:r>
          </w:p>
        </w:tc>
        <w:tc>
          <w:tcPr>
            <w:tcW w:w="3010" w:type="dxa"/>
          </w:tcPr>
          <w:p w:rsidR="001F714E" w:rsidRPr="001F714E" w:rsidRDefault="001F714E" w:rsidP="001F714E">
            <w:pPr>
              <w:rPr>
                <w:sz w:val="20"/>
                <w:szCs w:val="20"/>
              </w:rPr>
            </w:pPr>
            <w:r w:rsidRPr="001F714E">
              <w:rPr>
                <w:w w:val="85"/>
                <w:sz w:val="20"/>
                <w:szCs w:val="20"/>
              </w:rPr>
              <w:t>40 Elephants (80 Tusks)</w:t>
            </w:r>
          </w:p>
        </w:tc>
      </w:tr>
      <w:tr w:rsidR="001F714E" w:rsidRPr="0063367A" w:rsidTr="00895ACC">
        <w:trPr>
          <w:trHeight w:val="354"/>
        </w:trPr>
        <w:tc>
          <w:tcPr>
            <w:tcW w:w="4258" w:type="dxa"/>
          </w:tcPr>
          <w:p w:rsidR="001F714E" w:rsidRPr="001F714E" w:rsidRDefault="001F714E" w:rsidP="001F714E">
            <w:pPr>
              <w:rPr>
                <w:sz w:val="20"/>
                <w:szCs w:val="20"/>
              </w:rPr>
            </w:pPr>
            <w:r w:rsidRPr="001F714E">
              <w:rPr>
                <w:w w:val="90"/>
                <w:sz w:val="20"/>
                <w:szCs w:val="20"/>
              </w:rPr>
              <w:t>No</w:t>
            </w:r>
            <w:r w:rsidRPr="001F714E">
              <w:rPr>
                <w:w w:val="90"/>
                <w:sz w:val="20"/>
                <w:szCs w:val="20"/>
              </w:rPr>
              <w:t>rth</w:t>
            </w:r>
            <w:r w:rsidRPr="001F714E">
              <w:rPr>
                <w:w w:val="90"/>
                <w:sz w:val="20"/>
                <w:szCs w:val="20"/>
              </w:rPr>
              <w:t xml:space="preserve"> West </w:t>
            </w:r>
            <w:r w:rsidRPr="001F714E">
              <w:rPr>
                <w:w w:val="85"/>
                <w:sz w:val="20"/>
                <w:szCs w:val="20"/>
              </w:rPr>
              <w:t>Provinc</w:t>
            </w:r>
            <w:r w:rsidRPr="001F714E">
              <w:rPr>
                <w:w w:val="85"/>
                <w:sz w:val="20"/>
                <w:szCs w:val="20"/>
              </w:rPr>
              <w:t>e</w:t>
            </w:r>
          </w:p>
        </w:tc>
        <w:tc>
          <w:tcPr>
            <w:tcW w:w="3010" w:type="dxa"/>
          </w:tcPr>
          <w:p w:rsidR="001F714E" w:rsidRPr="001F714E" w:rsidRDefault="001F714E" w:rsidP="001F714E">
            <w:pPr>
              <w:rPr>
                <w:sz w:val="20"/>
                <w:szCs w:val="20"/>
              </w:rPr>
            </w:pPr>
            <w:r w:rsidRPr="001F714E">
              <w:rPr>
                <w:w w:val="88"/>
                <w:sz w:val="20"/>
                <w:szCs w:val="20"/>
              </w:rPr>
              <w:t>0</w:t>
            </w:r>
          </w:p>
        </w:tc>
      </w:tr>
      <w:tr w:rsidR="001F714E" w:rsidRPr="0063367A" w:rsidTr="001F714E">
        <w:trPr>
          <w:trHeight w:val="200"/>
        </w:trPr>
        <w:tc>
          <w:tcPr>
            <w:tcW w:w="4258" w:type="dxa"/>
            <w:tcBorders>
              <w:bottom w:val="single" w:sz="4" w:space="0" w:color="auto"/>
            </w:tcBorders>
          </w:tcPr>
          <w:p w:rsidR="001F714E" w:rsidRPr="001F714E" w:rsidRDefault="001F714E" w:rsidP="001F714E">
            <w:pPr>
              <w:rPr>
                <w:sz w:val="20"/>
                <w:szCs w:val="20"/>
              </w:rPr>
            </w:pPr>
            <w:r w:rsidRPr="001F714E">
              <w:rPr>
                <w:sz w:val="20"/>
                <w:szCs w:val="20"/>
              </w:rPr>
              <w:t>Northern Cape</w:t>
            </w:r>
            <w:r w:rsidRPr="001F714E">
              <w:rPr>
                <w:sz w:val="20"/>
                <w:szCs w:val="20"/>
              </w:rPr>
              <w:t xml:space="preserve"> </w:t>
            </w:r>
            <w:r w:rsidRPr="001F714E">
              <w:rPr>
                <w:w w:val="85"/>
                <w:sz w:val="20"/>
                <w:szCs w:val="20"/>
              </w:rPr>
              <w:t>Provinc</w:t>
            </w:r>
            <w:r w:rsidRPr="001F714E">
              <w:rPr>
                <w:w w:val="85"/>
                <w:sz w:val="20"/>
                <w:szCs w:val="20"/>
              </w:rPr>
              <w:t>e</w:t>
            </w:r>
          </w:p>
        </w:tc>
        <w:tc>
          <w:tcPr>
            <w:tcW w:w="3010" w:type="dxa"/>
            <w:tcBorders>
              <w:bottom w:val="single" w:sz="4" w:space="0" w:color="auto"/>
            </w:tcBorders>
          </w:tcPr>
          <w:p w:rsidR="001F714E" w:rsidRPr="001F714E" w:rsidRDefault="001F714E" w:rsidP="001F714E">
            <w:pPr>
              <w:rPr>
                <w:sz w:val="20"/>
                <w:szCs w:val="20"/>
              </w:rPr>
            </w:pPr>
            <w:r w:rsidRPr="001F714E">
              <w:rPr>
                <w:w w:val="88"/>
                <w:sz w:val="20"/>
                <w:szCs w:val="20"/>
              </w:rPr>
              <w:t>0</w:t>
            </w:r>
          </w:p>
        </w:tc>
      </w:tr>
      <w:tr w:rsidR="001F714E" w:rsidRPr="0063367A" w:rsidTr="001F714E">
        <w:trPr>
          <w:trHeight w:val="225"/>
        </w:trPr>
        <w:tc>
          <w:tcPr>
            <w:tcW w:w="4258" w:type="dxa"/>
            <w:tcBorders>
              <w:top w:val="single" w:sz="4" w:space="0" w:color="auto"/>
              <w:bottom w:val="single" w:sz="4" w:space="0" w:color="auto"/>
            </w:tcBorders>
          </w:tcPr>
          <w:p w:rsidR="001F714E" w:rsidRPr="001F714E" w:rsidRDefault="001F714E" w:rsidP="001F714E">
            <w:pPr>
              <w:rPr>
                <w:sz w:val="20"/>
                <w:szCs w:val="20"/>
              </w:rPr>
            </w:pPr>
            <w:r w:rsidRPr="001F714E">
              <w:rPr>
                <w:sz w:val="20"/>
                <w:szCs w:val="20"/>
              </w:rPr>
              <w:t>Western Cape Province</w:t>
            </w:r>
          </w:p>
        </w:tc>
        <w:tc>
          <w:tcPr>
            <w:tcW w:w="3010" w:type="dxa"/>
            <w:tcBorders>
              <w:top w:val="single" w:sz="4" w:space="0" w:color="auto"/>
              <w:bottom w:val="single" w:sz="4" w:space="0" w:color="auto"/>
            </w:tcBorders>
          </w:tcPr>
          <w:p w:rsidR="001F714E" w:rsidRPr="001F714E" w:rsidRDefault="001F714E" w:rsidP="001F714E">
            <w:pPr>
              <w:rPr>
                <w:w w:val="88"/>
                <w:sz w:val="20"/>
                <w:szCs w:val="20"/>
              </w:rPr>
            </w:pPr>
            <w:r w:rsidRPr="001F714E">
              <w:rPr>
                <w:w w:val="88"/>
                <w:sz w:val="20"/>
                <w:szCs w:val="20"/>
              </w:rPr>
              <w:t>0</w:t>
            </w:r>
          </w:p>
        </w:tc>
      </w:tr>
      <w:tr w:rsidR="001F714E" w:rsidRPr="001F714E" w:rsidTr="001F714E">
        <w:trPr>
          <w:trHeight w:val="213"/>
        </w:trPr>
        <w:tc>
          <w:tcPr>
            <w:tcW w:w="4258" w:type="dxa"/>
            <w:tcBorders>
              <w:top w:val="single" w:sz="4" w:space="0" w:color="auto"/>
              <w:bottom w:val="single" w:sz="4" w:space="0" w:color="auto"/>
            </w:tcBorders>
          </w:tcPr>
          <w:p w:rsidR="001F714E" w:rsidRPr="001F714E" w:rsidRDefault="001F714E" w:rsidP="00895ACC">
            <w:pPr>
              <w:pStyle w:val="TableParagraph"/>
              <w:ind w:left="129"/>
              <w:rPr>
                <w:b/>
                <w:color w:val="343434"/>
                <w:sz w:val="20"/>
                <w:szCs w:val="20"/>
              </w:rPr>
            </w:pPr>
            <w:r w:rsidRPr="001F714E">
              <w:rPr>
                <w:b/>
                <w:color w:val="343434"/>
                <w:sz w:val="20"/>
                <w:szCs w:val="20"/>
              </w:rPr>
              <w:t xml:space="preserve">TOTAL </w:t>
            </w:r>
          </w:p>
        </w:tc>
        <w:tc>
          <w:tcPr>
            <w:tcW w:w="3010" w:type="dxa"/>
            <w:tcBorders>
              <w:top w:val="single" w:sz="4" w:space="0" w:color="auto"/>
            </w:tcBorders>
          </w:tcPr>
          <w:p w:rsidR="001F714E" w:rsidRPr="001F714E" w:rsidRDefault="001F714E" w:rsidP="00895ACC">
            <w:pPr>
              <w:pStyle w:val="TableParagraph"/>
              <w:ind w:left="118"/>
              <w:rPr>
                <w:b/>
                <w:color w:val="343434"/>
                <w:w w:val="88"/>
                <w:sz w:val="20"/>
                <w:szCs w:val="20"/>
              </w:rPr>
            </w:pPr>
            <w:r w:rsidRPr="001F714E">
              <w:rPr>
                <w:b/>
                <w:color w:val="343434"/>
                <w:w w:val="88"/>
                <w:sz w:val="20"/>
                <w:szCs w:val="20"/>
              </w:rPr>
              <w:t>108 Elephants (216 Tusks)</w:t>
            </w:r>
          </w:p>
        </w:tc>
      </w:tr>
    </w:tbl>
    <w:p w:rsidR="0063367A" w:rsidRDefault="001F714E" w:rsidP="00816A97">
      <w:pPr>
        <w:pStyle w:val="BodyText"/>
        <w:ind w:left="1336" w:right="136" w:firstLine="10"/>
        <w:rPr>
          <w:sz w:val="20"/>
          <w:szCs w:val="20"/>
        </w:rPr>
      </w:pPr>
      <w:r w:rsidRPr="001F714E">
        <w:rPr>
          <w:b/>
          <w:sz w:val="20"/>
          <w:szCs w:val="20"/>
        </w:rPr>
        <w:br/>
      </w:r>
      <w:r>
        <w:rPr>
          <w:sz w:val="20"/>
          <w:szCs w:val="20"/>
        </w:rPr>
        <w:t>b. See the response to question 1 above</w:t>
      </w:r>
      <w:r>
        <w:rPr>
          <w:sz w:val="20"/>
          <w:szCs w:val="20"/>
        </w:rPr>
        <w:br/>
      </w:r>
      <w:r>
        <w:rPr>
          <w:sz w:val="20"/>
          <w:szCs w:val="20"/>
        </w:rPr>
        <w:br/>
        <w:t>Regards</w:t>
      </w:r>
      <w:r>
        <w:rPr>
          <w:sz w:val="20"/>
          <w:szCs w:val="20"/>
        </w:rPr>
        <w:br/>
      </w:r>
      <w:r>
        <w:rPr>
          <w:sz w:val="20"/>
          <w:szCs w:val="20"/>
        </w:rPr>
        <w:br/>
      </w:r>
      <w:r w:rsidRPr="001F714E">
        <w:rPr>
          <w:b/>
          <w:sz w:val="20"/>
          <w:szCs w:val="20"/>
        </w:rPr>
        <w:t>MS B D CREECY, MP</w:t>
      </w:r>
      <w:r w:rsidRPr="001F714E">
        <w:rPr>
          <w:b/>
          <w:sz w:val="20"/>
          <w:szCs w:val="20"/>
        </w:rPr>
        <w:br/>
        <w:t>MINISTER OF FORESTRY, FISHERIES AND THE ENVIRONMENT</w:t>
      </w:r>
      <w:r w:rsidRPr="001F714E">
        <w:rPr>
          <w:b/>
          <w:sz w:val="20"/>
          <w:szCs w:val="20"/>
        </w:rPr>
        <w:br/>
        <w:t>DATE</w:t>
      </w:r>
      <w:r>
        <w:rPr>
          <w:sz w:val="20"/>
          <w:szCs w:val="20"/>
        </w:rPr>
        <w:t>: 6/11/2020</w:t>
      </w: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Default="0063367A" w:rsidP="0063367A">
      <w:pPr>
        <w:pStyle w:val="BodyText"/>
        <w:ind w:left="908" w:right="147" w:firstLine="2"/>
        <w:rPr>
          <w:sz w:val="20"/>
          <w:szCs w:val="20"/>
        </w:rPr>
      </w:pPr>
    </w:p>
    <w:p w:rsidR="0063367A" w:rsidRPr="0063367A" w:rsidRDefault="0063367A" w:rsidP="0063367A">
      <w:pPr>
        <w:pStyle w:val="BodyText"/>
        <w:ind w:left="908" w:right="147" w:firstLine="2"/>
        <w:rPr>
          <w:sz w:val="20"/>
          <w:szCs w:val="20"/>
        </w:rPr>
        <w:sectPr w:rsidR="0063367A" w:rsidRPr="0063367A">
          <w:footerReference w:type="default" r:id="rId7"/>
          <w:type w:val="continuous"/>
          <w:pgSz w:w="11900" w:h="16820"/>
          <w:pgMar w:top="1420" w:right="1300" w:bottom="960" w:left="1200" w:header="720" w:footer="770" w:gutter="0"/>
          <w:cols w:space="720"/>
        </w:sectPr>
      </w:pPr>
    </w:p>
    <w:p w:rsidR="00F24355" w:rsidRPr="0063367A" w:rsidRDefault="00F24355" w:rsidP="0063367A">
      <w:pPr>
        <w:ind w:left="911" w:right="150" w:firstLine="13"/>
        <w:rPr>
          <w:sz w:val="20"/>
          <w:szCs w:val="20"/>
        </w:rPr>
      </w:pPr>
    </w:p>
    <w:p w:rsidR="00F24355" w:rsidRPr="0063367A" w:rsidRDefault="00F24355" w:rsidP="0063367A">
      <w:pPr>
        <w:rPr>
          <w:sz w:val="20"/>
          <w:szCs w:val="20"/>
        </w:rPr>
        <w:sectPr w:rsidR="00F24355" w:rsidRPr="0063367A">
          <w:footerReference w:type="default" r:id="rId8"/>
          <w:pgSz w:w="11900" w:h="16820"/>
          <w:pgMar w:top="1400" w:right="1300" w:bottom="940" w:left="1200" w:header="0" w:footer="750" w:gutter="0"/>
          <w:cols w:space="720"/>
        </w:sectPr>
      </w:pPr>
    </w:p>
    <w:p w:rsidR="00F24355" w:rsidRPr="0063367A" w:rsidRDefault="00BE04AA" w:rsidP="0063367A">
      <w:pPr>
        <w:ind w:left="111"/>
        <w:rPr>
          <w:sz w:val="20"/>
          <w:szCs w:val="20"/>
        </w:rPr>
      </w:pPr>
      <w:r w:rsidRPr="0063367A">
        <w:rPr>
          <w:color w:val="343434"/>
          <w:w w:val="45"/>
          <w:sz w:val="20"/>
          <w:szCs w:val="20"/>
        </w:rPr>
        <w:lastRenderedPageBreak/>
        <w:t>(#)</w:t>
      </w:r>
    </w:p>
    <w:p w:rsidR="00F24355" w:rsidRPr="0063367A" w:rsidRDefault="00BE04AA" w:rsidP="0063367A">
      <w:pPr>
        <w:pStyle w:val="BodyText"/>
        <w:rPr>
          <w:sz w:val="20"/>
          <w:szCs w:val="20"/>
        </w:rPr>
      </w:pPr>
      <w:r w:rsidRPr="0063367A">
        <w:rPr>
          <w:sz w:val="20"/>
          <w:szCs w:val="20"/>
        </w:rPr>
        <w:br w:type="column"/>
      </w:r>
    </w:p>
    <w:p w:rsidR="00F24355" w:rsidRPr="0063367A" w:rsidRDefault="00F24355" w:rsidP="0063367A">
      <w:pPr>
        <w:pStyle w:val="BodyText"/>
        <w:tabs>
          <w:tab w:val="left" w:pos="533"/>
        </w:tabs>
        <w:ind w:left="111"/>
        <w:rPr>
          <w:sz w:val="20"/>
          <w:szCs w:val="20"/>
        </w:rPr>
      </w:pPr>
    </w:p>
    <w:p w:rsidR="00F24355" w:rsidRPr="0063367A" w:rsidRDefault="00F24355" w:rsidP="0063367A">
      <w:pPr>
        <w:rPr>
          <w:sz w:val="20"/>
          <w:szCs w:val="20"/>
        </w:rPr>
        <w:sectPr w:rsidR="00F24355" w:rsidRPr="0063367A">
          <w:footerReference w:type="default" r:id="rId9"/>
          <w:type w:val="continuous"/>
          <w:pgSz w:w="11900" w:h="16820"/>
          <w:pgMar w:top="1420" w:right="1300" w:bottom="960" w:left="1200" w:header="720" w:footer="720" w:gutter="0"/>
          <w:cols w:num="2" w:space="720" w:equalWidth="0">
            <w:col w:w="441" w:space="344"/>
            <w:col w:w="8615"/>
          </w:cols>
        </w:sectPr>
      </w:pPr>
    </w:p>
    <w:p w:rsidR="00F24355" w:rsidRPr="0063367A" w:rsidRDefault="00F24355" w:rsidP="0063367A">
      <w:pPr>
        <w:pStyle w:val="BodyText"/>
        <w:rPr>
          <w:sz w:val="20"/>
          <w:szCs w:val="20"/>
        </w:rPr>
      </w:pPr>
    </w:p>
    <w:p w:rsidR="00F24355" w:rsidRPr="0063367A" w:rsidRDefault="00F24355" w:rsidP="0063367A">
      <w:pPr>
        <w:pStyle w:val="BodyText"/>
        <w:rPr>
          <w:sz w:val="20"/>
          <w:szCs w:val="20"/>
        </w:rPr>
      </w:pPr>
    </w:p>
    <w:p w:rsidR="00F24355" w:rsidRPr="0063367A" w:rsidRDefault="00F24355" w:rsidP="0063367A">
      <w:pPr>
        <w:rPr>
          <w:sz w:val="20"/>
          <w:szCs w:val="20"/>
        </w:rPr>
        <w:sectPr w:rsidR="00F24355" w:rsidRPr="0063367A">
          <w:type w:val="continuous"/>
          <w:pgSz w:w="11900" w:h="16820"/>
          <w:pgMar w:top="1420" w:right="1300" w:bottom="960" w:left="1200" w:header="720" w:footer="720" w:gutter="0"/>
          <w:cols w:space="720"/>
        </w:sectPr>
      </w:pPr>
    </w:p>
    <w:p w:rsidR="00F24355" w:rsidRPr="0063367A" w:rsidRDefault="00F24355" w:rsidP="0063367A">
      <w:pPr>
        <w:rPr>
          <w:sz w:val="20"/>
          <w:szCs w:val="20"/>
        </w:rPr>
        <w:sectPr w:rsidR="00F24355" w:rsidRPr="0063367A">
          <w:footerReference w:type="default" r:id="rId10"/>
          <w:pgSz w:w="11900" w:h="16820"/>
          <w:pgMar w:top="1520" w:right="1300" w:bottom="280" w:left="1200" w:header="0" w:footer="0" w:gutter="0"/>
          <w:cols w:space="720"/>
        </w:sectPr>
      </w:pPr>
    </w:p>
    <w:p w:rsidR="00F24355" w:rsidRPr="0063367A" w:rsidRDefault="00BE04AA" w:rsidP="0063367A">
      <w:pPr>
        <w:pStyle w:val="BodyText"/>
        <w:rPr>
          <w:sz w:val="20"/>
          <w:szCs w:val="20"/>
        </w:rPr>
      </w:pPr>
      <w:r w:rsidRPr="0063367A">
        <w:rPr>
          <w:sz w:val="20"/>
          <w:szCs w:val="20"/>
        </w:rPr>
        <w:lastRenderedPageBreak/>
        <w:br w:type="column"/>
      </w:r>
    </w:p>
    <w:sectPr w:rsidR="00F24355" w:rsidRPr="0063367A" w:rsidSect="00F24355">
      <w:type w:val="continuous"/>
      <w:pgSz w:w="11900" w:h="16820"/>
      <w:pgMar w:top="1420" w:right="1300" w:bottom="960" w:left="1200" w:header="720" w:footer="720" w:gutter="0"/>
      <w:cols w:num="2" w:space="720" w:equalWidth="0">
        <w:col w:w="5408" w:space="3056"/>
        <w:col w:w="93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AA" w:rsidRDefault="00BE04AA" w:rsidP="00F24355">
      <w:r>
        <w:separator/>
      </w:r>
    </w:p>
  </w:endnote>
  <w:endnote w:type="continuationSeparator" w:id="1">
    <w:p w:rsidR="00BE04AA" w:rsidRDefault="00BE04AA" w:rsidP="00F243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5" w:rsidRDefault="00F2435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5" w:rsidRDefault="00F24355">
    <w:pPr>
      <w:pStyle w:val="BodyText"/>
      <w:spacing w:line="14" w:lineRule="auto"/>
      <w:rPr>
        <w:sz w:val="20"/>
      </w:rPr>
    </w:pPr>
    <w:r w:rsidRPr="00F24355">
      <w:pict>
        <v:shapetype id="_x0000_t202" coordsize="21600,21600" o:spt="202" path="m,l,21600r21600,l21600,xe">
          <v:stroke joinstyle="miter"/>
          <v:path gradientshapeok="t" o:connecttype="rect"/>
        </v:shapetype>
        <v:shape id="_x0000_s2054" type="#_x0000_t202" style="position:absolute;margin-left:263.35pt;margin-top:792.5pt;width:65.85pt;height:12.1pt;z-index:-251940864;mso-position-horizontal-relative:page;mso-position-vertical-relative:page" filled="f" stroked="f">
          <v:textbox inset="0,0,0,0">
            <w:txbxContent>
              <w:p w:rsidR="00F24355" w:rsidRDefault="00BE04AA">
                <w:pPr>
                  <w:spacing w:before="14"/>
                  <w:ind w:left="20"/>
                  <w:rPr>
                    <w:sz w:val="18"/>
                  </w:rPr>
                </w:pPr>
                <w:r>
                  <w:rPr>
                    <w:color w:val="414141"/>
                    <w:w w:val="75"/>
                    <w:sz w:val="18"/>
                  </w:rPr>
                  <w:t>QUESTION</w:t>
                </w:r>
                <w:r>
                  <w:rPr>
                    <w:color w:val="414141"/>
                    <w:spacing w:val="-20"/>
                    <w:w w:val="75"/>
                    <w:sz w:val="18"/>
                  </w:rPr>
                  <w:t xml:space="preserve"> </w:t>
                </w:r>
                <w:r>
                  <w:rPr>
                    <w:color w:val="414141"/>
                    <w:w w:val="75"/>
                    <w:sz w:val="18"/>
                  </w:rPr>
                  <w:t>NO.</w:t>
                </w:r>
                <w:r>
                  <w:rPr>
                    <w:color w:val="414141"/>
                    <w:spacing w:val="-21"/>
                    <w:w w:val="75"/>
                    <w:sz w:val="18"/>
                  </w:rPr>
                  <w:t xml:space="preserve"> </w:t>
                </w:r>
                <w:r>
                  <w:rPr>
                    <w:color w:val="414141"/>
                    <w:w w:val="75"/>
                    <w:sz w:val="18"/>
                  </w:rPr>
                  <w:t>3457</w:t>
                </w:r>
              </w:p>
            </w:txbxContent>
          </v:textbox>
          <w10:wrap anchorx="page" anchory="page"/>
        </v:shape>
      </w:pict>
    </w:r>
    <w:r w:rsidRPr="00F24355">
      <w:pict>
        <v:shape id="_x0000_s2053" type="#_x0000_t202" style="position:absolute;margin-left:69.65pt;margin-top:793.2pt;width:71.15pt;height:11.5pt;z-index:-251939840;mso-position-horizontal-relative:page;mso-position-vertical-relative:page" filled="f" stroked="f">
          <v:textbox inset="0,0,0,0">
            <w:txbxContent>
              <w:p w:rsidR="00F24355" w:rsidRDefault="00BE04AA">
                <w:pPr>
                  <w:spacing w:before="14"/>
                  <w:ind w:left="20"/>
                  <w:rPr>
                    <w:sz w:val="17"/>
                  </w:rPr>
                </w:pPr>
                <w:r>
                  <w:rPr>
                    <w:color w:val="414141"/>
                    <w:w w:val="80"/>
                    <w:sz w:val="17"/>
                  </w:rPr>
                  <w:t>MTIONÂL A66EMBLY</w:t>
                </w:r>
              </w:p>
            </w:txbxContent>
          </v:textbox>
          <w10:wrap anchorx="page" anchory="page"/>
        </v:shape>
      </w:pict>
    </w:r>
    <w:r w:rsidRPr="00F24355">
      <w:pict>
        <v:shape id="_x0000_s2052" type="#_x0000_t202" style="position:absolute;margin-left:490.85pt;margin-top:792.95pt;width:31.45pt;height:11.5pt;z-index:-251938816;mso-position-horizontal-relative:page;mso-position-vertical-relative:page" filled="f" stroked="f">
          <v:textbox inset="0,0,0,0">
            <w:txbxContent>
              <w:p w:rsidR="00F24355" w:rsidRDefault="00BE04AA">
                <w:pPr>
                  <w:spacing w:before="14"/>
                  <w:ind w:left="20"/>
                  <w:rPr>
                    <w:sz w:val="17"/>
                  </w:rPr>
                </w:pPr>
                <w:r>
                  <w:rPr>
                    <w:color w:val="3F3F3F"/>
                    <w:w w:val="75"/>
                    <w:sz w:val="17"/>
                  </w:rPr>
                  <w:t>NW3065E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5" w:rsidRDefault="00F24355">
    <w:pPr>
      <w:pStyle w:val="BodyText"/>
      <w:spacing w:line="14" w:lineRule="auto"/>
      <w:rPr>
        <w:sz w:val="20"/>
      </w:rPr>
    </w:pPr>
    <w:r w:rsidRPr="00F24355">
      <w:pict>
        <v:shapetype id="_x0000_t202" coordsize="21600,21600" o:spt="202" path="m,l,21600r21600,l21600,xe">
          <v:stroke joinstyle="miter"/>
          <v:path gradientshapeok="t" o:connecttype="rect"/>
        </v:shapetype>
        <v:shape id="_x0000_s2051" type="#_x0000_t202" style="position:absolute;margin-left:67pt;margin-top:793.2pt;width:71.45pt;height:11.5pt;z-index:-251937792;mso-position-horizontal-relative:page;mso-position-vertical-relative:page" filled="f" stroked="f">
          <v:textbox inset="0,0,0,0">
            <w:txbxContent>
              <w:p w:rsidR="00F24355" w:rsidRDefault="00BE04AA">
                <w:pPr>
                  <w:spacing w:before="14"/>
                  <w:ind w:left="20"/>
                  <w:rPr>
                    <w:b/>
                    <w:sz w:val="17"/>
                  </w:rPr>
                </w:pPr>
                <w:r>
                  <w:rPr>
                    <w:b/>
                    <w:color w:val="3D3D3D"/>
                    <w:w w:val="75"/>
                    <w:sz w:val="17"/>
                  </w:rPr>
                  <w:t>NATIONAL AS6EMBLY</w:t>
                </w:r>
              </w:p>
            </w:txbxContent>
          </v:textbox>
          <w10:wrap anchorx="page" anchory="page"/>
        </v:shape>
      </w:pict>
    </w:r>
    <w:r w:rsidRPr="00F24355">
      <w:pict>
        <v:shape id="_x0000_s2050" type="#_x0000_t202" style="position:absolute;margin-left:261.95pt;margin-top:793.2pt;width:65.75pt;height:11.5pt;z-index:-251936768;mso-position-horizontal-relative:page;mso-position-vertical-relative:page" filled="f" stroked="f">
          <v:textbox inset="0,0,0,0">
            <w:txbxContent>
              <w:p w:rsidR="00F24355" w:rsidRDefault="00BE04AA">
                <w:pPr>
                  <w:spacing w:before="14"/>
                  <w:ind w:left="20"/>
                  <w:rPr>
                    <w:sz w:val="17"/>
                  </w:rPr>
                </w:pPr>
                <w:r>
                  <w:rPr>
                    <w:color w:val="3D3D3D"/>
                    <w:w w:val="80"/>
                    <w:sz w:val="17"/>
                  </w:rPr>
                  <w:t>QUESTION NO. M57</w:t>
                </w:r>
              </w:p>
            </w:txbxContent>
          </v:textbox>
          <w10:wrap anchorx="page" anchory="page"/>
        </v:shape>
      </w:pict>
    </w:r>
    <w:r w:rsidRPr="00F24355">
      <w:pict>
        <v:shape id="_x0000_s2049" type="#_x0000_t202" style="position:absolute;margin-left:488.95pt;margin-top:793.2pt;width:31.15pt;height:12.1pt;z-index:-251935744;mso-position-horizontal-relative:page;mso-position-vertical-relative:page" filled="f" stroked="f">
          <v:textbox inset="0,0,0,0">
            <w:txbxContent>
              <w:p w:rsidR="00F24355" w:rsidRDefault="00BE04AA">
                <w:pPr>
                  <w:spacing w:before="14"/>
                  <w:ind w:left="20"/>
                  <w:rPr>
                    <w:b/>
                    <w:sz w:val="18"/>
                  </w:rPr>
                </w:pPr>
                <w:r>
                  <w:rPr>
                    <w:b/>
                    <w:color w:val="424242"/>
                    <w:w w:val="70"/>
                    <w:sz w:val="18"/>
                  </w:rPr>
                  <w:t>NW3065E</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5" w:rsidRDefault="00F24355">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AA" w:rsidRDefault="00BE04AA" w:rsidP="00F24355">
      <w:r>
        <w:separator/>
      </w:r>
    </w:p>
  </w:footnote>
  <w:footnote w:type="continuationSeparator" w:id="1">
    <w:p w:rsidR="00BE04AA" w:rsidRDefault="00BE04AA" w:rsidP="00F24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C6E25"/>
    <w:multiLevelType w:val="hybridMultilevel"/>
    <w:tmpl w:val="43940B98"/>
    <w:lvl w:ilvl="0" w:tplc="0D3C01D2">
      <w:start w:val="1"/>
      <w:numFmt w:val="decimal"/>
      <w:lvlText w:val="(%1)"/>
      <w:lvlJc w:val="left"/>
      <w:pPr>
        <w:ind w:left="926" w:hanging="704"/>
        <w:jc w:val="left"/>
      </w:pPr>
      <w:rPr>
        <w:rFonts w:ascii="Arial" w:eastAsia="Arial" w:hAnsi="Arial" w:cs="Arial" w:hint="default"/>
        <w:color w:val="333333"/>
        <w:spacing w:val="-1"/>
        <w:w w:val="72"/>
        <w:sz w:val="26"/>
        <w:szCs w:val="26"/>
        <w:lang w:val="en-US" w:eastAsia="en-US" w:bidi="en-US"/>
      </w:rPr>
    </w:lvl>
    <w:lvl w:ilvl="1" w:tplc="43F44DB0">
      <w:start w:val="1"/>
      <w:numFmt w:val="lowerLetter"/>
      <w:lvlText w:val="%2."/>
      <w:lvlJc w:val="left"/>
      <w:pPr>
        <w:ind w:left="1321" w:hanging="428"/>
        <w:jc w:val="left"/>
      </w:pPr>
      <w:rPr>
        <w:rFonts w:hint="default"/>
        <w:spacing w:val="-1"/>
        <w:w w:val="76"/>
        <w:lang w:val="en-US" w:eastAsia="en-US" w:bidi="en-US"/>
      </w:rPr>
    </w:lvl>
    <w:lvl w:ilvl="2" w:tplc="B1CC970E">
      <w:numFmt w:val="bullet"/>
      <w:lvlText w:val="•"/>
      <w:lvlJc w:val="left"/>
      <w:pPr>
        <w:ind w:left="2217" w:hanging="428"/>
      </w:pPr>
      <w:rPr>
        <w:rFonts w:hint="default"/>
        <w:lang w:val="en-US" w:eastAsia="en-US" w:bidi="en-US"/>
      </w:rPr>
    </w:lvl>
    <w:lvl w:ilvl="3" w:tplc="713EDD02">
      <w:numFmt w:val="bullet"/>
      <w:lvlText w:val="•"/>
      <w:lvlJc w:val="left"/>
      <w:pPr>
        <w:ind w:left="3115" w:hanging="428"/>
      </w:pPr>
      <w:rPr>
        <w:rFonts w:hint="default"/>
        <w:lang w:val="en-US" w:eastAsia="en-US" w:bidi="en-US"/>
      </w:rPr>
    </w:lvl>
    <w:lvl w:ilvl="4" w:tplc="53F8BDCE">
      <w:numFmt w:val="bullet"/>
      <w:lvlText w:val="•"/>
      <w:lvlJc w:val="left"/>
      <w:pPr>
        <w:ind w:left="4013" w:hanging="428"/>
      </w:pPr>
      <w:rPr>
        <w:rFonts w:hint="default"/>
        <w:lang w:val="en-US" w:eastAsia="en-US" w:bidi="en-US"/>
      </w:rPr>
    </w:lvl>
    <w:lvl w:ilvl="5" w:tplc="FC803D2E">
      <w:numFmt w:val="bullet"/>
      <w:lvlText w:val="•"/>
      <w:lvlJc w:val="left"/>
      <w:pPr>
        <w:ind w:left="4911" w:hanging="428"/>
      </w:pPr>
      <w:rPr>
        <w:rFonts w:hint="default"/>
        <w:lang w:val="en-US" w:eastAsia="en-US" w:bidi="en-US"/>
      </w:rPr>
    </w:lvl>
    <w:lvl w:ilvl="6" w:tplc="5694009A">
      <w:numFmt w:val="bullet"/>
      <w:lvlText w:val="•"/>
      <w:lvlJc w:val="left"/>
      <w:pPr>
        <w:ind w:left="5808" w:hanging="428"/>
      </w:pPr>
      <w:rPr>
        <w:rFonts w:hint="default"/>
        <w:lang w:val="en-US" w:eastAsia="en-US" w:bidi="en-US"/>
      </w:rPr>
    </w:lvl>
    <w:lvl w:ilvl="7" w:tplc="680AC24E">
      <w:numFmt w:val="bullet"/>
      <w:lvlText w:val="•"/>
      <w:lvlJc w:val="left"/>
      <w:pPr>
        <w:ind w:left="6706" w:hanging="428"/>
      </w:pPr>
      <w:rPr>
        <w:rFonts w:hint="default"/>
        <w:lang w:val="en-US" w:eastAsia="en-US" w:bidi="en-US"/>
      </w:rPr>
    </w:lvl>
    <w:lvl w:ilvl="8" w:tplc="D188DFB8">
      <w:numFmt w:val="bullet"/>
      <w:lvlText w:val="•"/>
      <w:lvlJc w:val="left"/>
      <w:pPr>
        <w:ind w:left="7604" w:hanging="42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24355"/>
    <w:rsid w:val="001F714E"/>
    <w:rsid w:val="0063367A"/>
    <w:rsid w:val="00816A97"/>
    <w:rsid w:val="00BE04AA"/>
    <w:rsid w:val="00F243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355"/>
    <w:rPr>
      <w:rFonts w:ascii="Arial" w:eastAsia="Arial" w:hAnsi="Arial" w:cs="Arial"/>
      <w:lang w:bidi="en-US"/>
    </w:rPr>
  </w:style>
  <w:style w:type="paragraph" w:styleId="Heading1">
    <w:name w:val="heading 1"/>
    <w:basedOn w:val="Normal"/>
    <w:uiPriority w:val="1"/>
    <w:qFormat/>
    <w:rsid w:val="00F24355"/>
    <w:pPr>
      <w:ind w:left="219"/>
      <w:outlineLvl w:val="0"/>
    </w:pPr>
    <w:rPr>
      <w:sz w:val="28"/>
      <w:szCs w:val="28"/>
    </w:rPr>
  </w:style>
  <w:style w:type="paragraph" w:styleId="Heading2">
    <w:name w:val="heading 2"/>
    <w:basedOn w:val="Normal"/>
    <w:uiPriority w:val="1"/>
    <w:qFormat/>
    <w:rsid w:val="00F24355"/>
    <w:pPr>
      <w:ind w:left="224"/>
      <w:jc w:val="both"/>
      <w:outlineLvl w:val="1"/>
    </w:pPr>
    <w:rPr>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355"/>
    <w:rPr>
      <w:sz w:val="26"/>
      <w:szCs w:val="26"/>
    </w:rPr>
  </w:style>
  <w:style w:type="paragraph" w:styleId="ListParagraph">
    <w:name w:val="List Paragraph"/>
    <w:basedOn w:val="Normal"/>
    <w:uiPriority w:val="1"/>
    <w:qFormat/>
    <w:rsid w:val="00F24355"/>
    <w:pPr>
      <w:ind w:left="914" w:right="160" w:hanging="710"/>
    </w:pPr>
  </w:style>
  <w:style w:type="paragraph" w:customStyle="1" w:styleId="TableParagraph">
    <w:name w:val="Table Paragraph"/>
    <w:basedOn w:val="Normal"/>
    <w:uiPriority w:val="1"/>
    <w:qFormat/>
    <w:rsid w:val="00F24355"/>
    <w:pPr>
      <w:spacing w:line="223" w:lineRule="exact"/>
      <w:ind w:left="125"/>
    </w:pPr>
  </w:style>
  <w:style w:type="paragraph" w:styleId="Header">
    <w:name w:val="header"/>
    <w:basedOn w:val="Normal"/>
    <w:link w:val="HeaderChar"/>
    <w:uiPriority w:val="99"/>
    <w:semiHidden/>
    <w:unhideWhenUsed/>
    <w:rsid w:val="00816A97"/>
    <w:pPr>
      <w:tabs>
        <w:tab w:val="center" w:pos="4513"/>
        <w:tab w:val="right" w:pos="9026"/>
      </w:tabs>
    </w:pPr>
  </w:style>
  <w:style w:type="character" w:customStyle="1" w:styleId="HeaderChar">
    <w:name w:val="Header Char"/>
    <w:basedOn w:val="DefaultParagraphFont"/>
    <w:link w:val="Header"/>
    <w:uiPriority w:val="99"/>
    <w:semiHidden/>
    <w:rsid w:val="00816A97"/>
    <w:rPr>
      <w:rFonts w:ascii="Arial" w:eastAsia="Arial" w:hAnsi="Arial" w:cs="Arial"/>
      <w:lang w:bidi="en-US"/>
    </w:rPr>
  </w:style>
  <w:style w:type="paragraph" w:styleId="Footer">
    <w:name w:val="footer"/>
    <w:basedOn w:val="Normal"/>
    <w:link w:val="FooterChar"/>
    <w:uiPriority w:val="99"/>
    <w:semiHidden/>
    <w:unhideWhenUsed/>
    <w:rsid w:val="00816A97"/>
    <w:pPr>
      <w:tabs>
        <w:tab w:val="center" w:pos="4513"/>
        <w:tab w:val="right" w:pos="9026"/>
      </w:tabs>
    </w:pPr>
  </w:style>
  <w:style w:type="character" w:customStyle="1" w:styleId="FooterChar">
    <w:name w:val="Footer Char"/>
    <w:basedOn w:val="DefaultParagraphFont"/>
    <w:link w:val="Footer"/>
    <w:uiPriority w:val="99"/>
    <w:semiHidden/>
    <w:rsid w:val="00816A97"/>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SKM_C65820110610060</vt:lpstr>
    </vt:vector>
  </TitlesOfParts>
  <Company>Toshiba</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SKM_C65820110610060</dc:title>
  <cp:lastModifiedBy>PMG User</cp:lastModifiedBy>
  <cp:revision>2</cp:revision>
  <dcterms:created xsi:type="dcterms:W3CDTF">2020-11-09T11:32:00Z</dcterms:created>
  <dcterms:modified xsi:type="dcterms:W3CDTF">2020-11-13T12:47:00Z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KM_C658</vt:lpwstr>
  </property>
  <property fmtid="{D5CDD505-2E9C-101B-9397-08002B2CF9AE}" pid="4" name="LastSaved">
    <vt:filetime>2020-11-09T00:00:00Z</vt:filetime>
  </property>
</Properties>
</file>