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86" w:rsidRPr="00425CCB" w:rsidRDefault="00904E86" w:rsidP="00904E86">
      <w:pPr>
        <w:spacing w:before="100" w:beforeAutospacing="1" w:after="100" w:afterAutospacing="1" w:line="240" w:lineRule="auto"/>
        <w:ind w:left="851" w:hanging="851"/>
        <w:jc w:val="center"/>
        <w:outlineLvl w:val="0"/>
        <w:rPr>
          <w:rFonts w:eastAsia="Times New Roman" w:cstheme="minorHAnsi"/>
          <w:b/>
          <w:lang w:val="af-ZA"/>
        </w:rPr>
      </w:pPr>
      <w:r w:rsidRPr="00425CCB">
        <w:rPr>
          <w:rFonts w:eastAsia="Times New Roman" w:cstheme="minorHAnsi"/>
          <w:b/>
          <w:lang w:val="af-ZA"/>
        </w:rPr>
        <w:t>THE NATIONAL ASSEMBLY</w:t>
      </w:r>
    </w:p>
    <w:p w:rsidR="0011592C" w:rsidRPr="00425CCB" w:rsidRDefault="005B57E4" w:rsidP="00904E86">
      <w:pPr>
        <w:spacing w:before="100" w:beforeAutospacing="1" w:after="100" w:afterAutospacing="1" w:line="240" w:lineRule="auto"/>
        <w:ind w:left="851" w:hanging="851"/>
        <w:jc w:val="center"/>
        <w:outlineLvl w:val="0"/>
        <w:rPr>
          <w:rFonts w:eastAsia="Times New Roman" w:cstheme="minorHAnsi"/>
          <w:b/>
          <w:lang w:val="af-ZA"/>
        </w:rPr>
      </w:pPr>
      <w:r>
        <w:rPr>
          <w:rFonts w:eastAsia="Times New Roman" w:cstheme="minorHAnsi"/>
          <w:b/>
          <w:lang w:val="af-ZA"/>
        </w:rPr>
        <w:t xml:space="preserve">     QUESTION</w:t>
      </w:r>
      <w:r w:rsidR="00904E86" w:rsidRPr="00425CCB">
        <w:rPr>
          <w:rFonts w:eastAsia="Times New Roman" w:cstheme="minorHAnsi"/>
          <w:b/>
          <w:lang w:val="af-ZA"/>
        </w:rPr>
        <w:t xml:space="preserve"> FOR WRITTEN REPLY</w:t>
      </w:r>
    </w:p>
    <w:p w:rsidR="005B57E4" w:rsidRDefault="005B57E4" w:rsidP="008F2D9B">
      <w:pPr>
        <w:spacing w:before="100" w:beforeAutospacing="1" w:after="100" w:afterAutospacing="1" w:line="240" w:lineRule="auto"/>
        <w:ind w:left="851" w:hanging="851"/>
        <w:rPr>
          <w:rFonts w:cstheme="minorHAnsi"/>
          <w:b/>
        </w:rPr>
      </w:pPr>
      <w:r>
        <w:rPr>
          <w:rFonts w:cstheme="minorHAnsi"/>
          <w:b/>
        </w:rPr>
        <w:t>Question 2449</w:t>
      </w:r>
      <w:r w:rsidR="00D0449A" w:rsidRPr="00425CCB">
        <w:rPr>
          <w:rFonts w:cstheme="minorHAnsi"/>
          <w:b/>
        </w:rPr>
        <w:t xml:space="preserve"> </w:t>
      </w:r>
    </w:p>
    <w:p w:rsidR="008F2D9B" w:rsidRPr="00425CCB" w:rsidRDefault="008F2D9B" w:rsidP="008F2D9B">
      <w:pPr>
        <w:spacing w:before="100" w:beforeAutospacing="1" w:after="100" w:afterAutospacing="1" w:line="240" w:lineRule="auto"/>
        <w:ind w:left="851" w:hanging="851"/>
        <w:rPr>
          <w:rFonts w:cstheme="minorHAnsi"/>
          <w:b/>
        </w:rPr>
      </w:pPr>
      <w:r w:rsidRPr="00425CCB">
        <w:rPr>
          <w:rFonts w:cstheme="minorHAnsi"/>
          <w:b/>
        </w:rPr>
        <w:t xml:space="preserve">Ms M S </w:t>
      </w:r>
      <w:proofErr w:type="spellStart"/>
      <w:r w:rsidRPr="00425CCB">
        <w:rPr>
          <w:rFonts w:cstheme="minorHAnsi"/>
          <w:b/>
        </w:rPr>
        <w:t>Khawula</w:t>
      </w:r>
      <w:proofErr w:type="spellEnd"/>
      <w:r w:rsidRPr="00425CCB">
        <w:rPr>
          <w:rFonts w:cstheme="minorHAnsi"/>
          <w:b/>
        </w:rPr>
        <w:t xml:space="preserve"> (EFF) to ask the Minister of Trade and Industry:</w:t>
      </w:r>
    </w:p>
    <w:p w:rsidR="008F2D9B" w:rsidRPr="00425CCB" w:rsidRDefault="008F2D9B" w:rsidP="008F2D9B">
      <w:pPr>
        <w:rPr>
          <w:rFonts w:cstheme="minorHAnsi"/>
        </w:rPr>
      </w:pPr>
      <w:r w:rsidRPr="00425CCB">
        <w:rPr>
          <w:rFonts w:cstheme="minorHAnsi"/>
        </w:rPr>
        <w:t>What are the top five goods, listed in accordance with their Rand value, that are (a) exported from South Africa to the United Republic of Tanzania and (b) imported from the United Republic of Tanzania to South Africa?</w:t>
      </w:r>
    </w:p>
    <w:p w:rsidR="0011592C" w:rsidRPr="00425CCB" w:rsidRDefault="0011592C" w:rsidP="008F2D9B">
      <w:pPr>
        <w:rPr>
          <w:rFonts w:cstheme="minorHAnsi"/>
          <w:b/>
        </w:rPr>
      </w:pPr>
      <w:r w:rsidRPr="00425CCB">
        <w:rPr>
          <w:rFonts w:cstheme="minorHAnsi"/>
          <w:b/>
        </w:rPr>
        <w:t>Reply:</w:t>
      </w:r>
    </w:p>
    <w:p w:rsidR="00153176" w:rsidRPr="00607E2C" w:rsidRDefault="00153176" w:rsidP="00153176">
      <w:pPr>
        <w:pStyle w:val="ListParagraph"/>
        <w:numPr>
          <w:ilvl w:val="0"/>
          <w:numId w:val="10"/>
        </w:numPr>
        <w:rPr>
          <w:rFonts w:cstheme="minorHAnsi"/>
          <w:lang w:val="en-US"/>
        </w:rPr>
      </w:pPr>
      <w:r>
        <w:rPr>
          <w:rFonts w:cstheme="minorHAnsi"/>
          <w:lang w:val="en-US"/>
        </w:rPr>
        <w:t>The top five exports</w:t>
      </w:r>
      <w:r w:rsidRPr="00607E2C">
        <w:rPr>
          <w:rFonts w:cstheme="minorHAnsi"/>
          <w:lang w:val="en-US"/>
        </w:rPr>
        <w:t xml:space="preserve"> by South Africa</w:t>
      </w:r>
      <w:r>
        <w:rPr>
          <w:rFonts w:cstheme="minorHAnsi"/>
          <w:lang w:val="en-US"/>
        </w:rPr>
        <w:t xml:space="preserve"> to the United Republic of Tanzania</w:t>
      </w:r>
      <w:r w:rsidRPr="00607E2C">
        <w:rPr>
          <w:rFonts w:cstheme="minorHAnsi"/>
          <w:lang w:val="en-US"/>
        </w:rPr>
        <w:t xml:space="preserve"> in 2016; listed at 6-digit HS Code level and in accordance with Rand value; were the following: </w:t>
      </w:r>
    </w:p>
    <w:p w:rsidR="00A94A58" w:rsidRPr="00425CCB" w:rsidRDefault="00A94A58" w:rsidP="00153176">
      <w:pPr>
        <w:pStyle w:val="ListParagraph"/>
        <w:ind w:left="360"/>
        <w:rPr>
          <w:rFonts w:cstheme="minorHAnsi"/>
          <w:lang w:val="en-US"/>
        </w:rPr>
      </w:pPr>
    </w:p>
    <w:tbl>
      <w:tblPr>
        <w:tblStyle w:val="TableGrid"/>
        <w:tblW w:w="0" w:type="auto"/>
        <w:tblLook w:val="04A0" w:firstRow="1" w:lastRow="0" w:firstColumn="1" w:lastColumn="0" w:noHBand="0" w:noVBand="1"/>
        <w:tblDescription w:val=""/>
      </w:tblPr>
      <w:tblGrid>
        <w:gridCol w:w="6374"/>
        <w:gridCol w:w="2552"/>
      </w:tblGrid>
      <w:tr w:rsidR="00A94A58" w:rsidRPr="00425CCB" w:rsidTr="00054CB7">
        <w:trPr>
          <w:trHeight w:val="542"/>
        </w:trPr>
        <w:tc>
          <w:tcPr>
            <w:tcW w:w="6374" w:type="dxa"/>
          </w:tcPr>
          <w:p w:rsidR="00A94A58" w:rsidRPr="00425CCB" w:rsidRDefault="00A94A58" w:rsidP="00054CB7">
            <w:pPr>
              <w:rPr>
                <w:rFonts w:cstheme="minorHAnsi"/>
                <w:b/>
              </w:rPr>
            </w:pPr>
            <w:r w:rsidRPr="00425CCB">
              <w:rPr>
                <w:rFonts w:cstheme="minorHAnsi"/>
                <w:b/>
              </w:rPr>
              <w:t>Products</w:t>
            </w:r>
          </w:p>
        </w:tc>
        <w:tc>
          <w:tcPr>
            <w:tcW w:w="2552" w:type="dxa"/>
          </w:tcPr>
          <w:p w:rsidR="00A94A58" w:rsidRPr="00425CCB" w:rsidRDefault="00F848A9" w:rsidP="00F848A9">
            <w:pPr>
              <w:rPr>
                <w:rFonts w:cstheme="minorHAnsi"/>
                <w:b/>
              </w:rPr>
            </w:pPr>
            <w:r>
              <w:rPr>
                <w:rFonts w:cstheme="minorHAnsi"/>
                <w:b/>
              </w:rPr>
              <w:t>Value in 2016</w:t>
            </w:r>
          </w:p>
        </w:tc>
      </w:tr>
      <w:tr w:rsidR="00A94A58" w:rsidRPr="00425CCB" w:rsidTr="00054CB7">
        <w:trPr>
          <w:trHeight w:val="564"/>
        </w:trPr>
        <w:tc>
          <w:tcPr>
            <w:tcW w:w="6374" w:type="dxa"/>
          </w:tcPr>
          <w:p w:rsidR="00A94A58" w:rsidRPr="00425CCB" w:rsidRDefault="00A94A58" w:rsidP="00B303FC">
            <w:pPr>
              <w:rPr>
                <w:rFonts w:cstheme="minorHAnsi"/>
              </w:rPr>
            </w:pPr>
            <w:r w:rsidRPr="00425CCB">
              <w:rPr>
                <w:rFonts w:cstheme="minorHAnsi"/>
              </w:rPr>
              <w:t xml:space="preserve">H720839: </w:t>
            </w:r>
            <w:r w:rsidR="00B303FC" w:rsidRPr="00425CCB">
              <w:rPr>
                <w:rFonts w:cstheme="minorHAnsi"/>
              </w:rPr>
              <w:t xml:space="preserve">Flat-rolled products of iron or non-alloy steel, of a width of 600 mm or more, hot-rolled, not clad, plated or coated of a thickness of less than 3 mm </w:t>
            </w:r>
          </w:p>
        </w:tc>
        <w:tc>
          <w:tcPr>
            <w:tcW w:w="2552" w:type="dxa"/>
          </w:tcPr>
          <w:p w:rsidR="00A94A58" w:rsidRPr="00425CCB" w:rsidRDefault="00A94A58" w:rsidP="00054CB7">
            <w:pPr>
              <w:rPr>
                <w:rFonts w:cstheme="minorHAnsi"/>
              </w:rPr>
            </w:pPr>
            <w:r w:rsidRPr="00425CCB">
              <w:rPr>
                <w:rFonts w:cstheme="minorHAnsi"/>
              </w:rPr>
              <w:t xml:space="preserve"> R358,002,635 </w:t>
            </w:r>
          </w:p>
        </w:tc>
      </w:tr>
      <w:tr w:rsidR="00A94A58" w:rsidRPr="00425CCB" w:rsidTr="00054CB7">
        <w:trPr>
          <w:trHeight w:val="537"/>
        </w:trPr>
        <w:tc>
          <w:tcPr>
            <w:tcW w:w="6374" w:type="dxa"/>
          </w:tcPr>
          <w:p w:rsidR="00A94A58" w:rsidRPr="00425CCB" w:rsidRDefault="00A94A58" w:rsidP="00F848A9">
            <w:pPr>
              <w:rPr>
                <w:rFonts w:cstheme="minorHAnsi"/>
              </w:rPr>
            </w:pPr>
            <w:r w:rsidRPr="00425CCB">
              <w:rPr>
                <w:rFonts w:cstheme="minorHAnsi"/>
              </w:rPr>
              <w:t xml:space="preserve">H870421: </w:t>
            </w:r>
            <w:r w:rsidR="00F848A9" w:rsidRPr="00F848A9">
              <w:rPr>
                <w:rFonts w:cstheme="minorHAnsi"/>
              </w:rPr>
              <w:t>Motor vehi</w:t>
            </w:r>
            <w:r w:rsidR="00F848A9">
              <w:rPr>
                <w:rFonts w:cstheme="minorHAnsi"/>
              </w:rPr>
              <w:t>cles for the transport of goods</w:t>
            </w:r>
            <w:r w:rsidR="00AF24CC">
              <w:rPr>
                <w:rFonts w:cstheme="minorHAnsi"/>
              </w:rPr>
              <w:t xml:space="preserve"> not exceeding 5t</w:t>
            </w:r>
          </w:p>
        </w:tc>
        <w:tc>
          <w:tcPr>
            <w:tcW w:w="2552" w:type="dxa"/>
          </w:tcPr>
          <w:p w:rsidR="00A94A58" w:rsidRPr="00425CCB" w:rsidRDefault="00A94A58" w:rsidP="00054CB7">
            <w:pPr>
              <w:rPr>
                <w:rFonts w:cstheme="minorHAnsi"/>
              </w:rPr>
            </w:pPr>
            <w:r w:rsidRPr="00425CCB">
              <w:rPr>
                <w:rFonts w:cstheme="minorHAnsi"/>
              </w:rPr>
              <w:t xml:space="preserve"> R341,876,063 </w:t>
            </w:r>
          </w:p>
        </w:tc>
      </w:tr>
      <w:tr w:rsidR="00A94A58" w:rsidRPr="00425CCB" w:rsidTr="00054CB7">
        <w:trPr>
          <w:trHeight w:val="610"/>
        </w:trPr>
        <w:tc>
          <w:tcPr>
            <w:tcW w:w="6374" w:type="dxa"/>
          </w:tcPr>
          <w:p w:rsidR="00A94A58" w:rsidRPr="00425CCB" w:rsidRDefault="00A94A58" w:rsidP="00054CB7">
            <w:pPr>
              <w:rPr>
                <w:rFonts w:cstheme="minorHAnsi"/>
              </w:rPr>
            </w:pPr>
            <w:r w:rsidRPr="00425CCB">
              <w:rPr>
                <w:rFonts w:cstheme="minorHAnsi"/>
              </w:rPr>
              <w:t>H480810: Corrugated paper and paperboard, whether or not perforated</w:t>
            </w:r>
          </w:p>
        </w:tc>
        <w:tc>
          <w:tcPr>
            <w:tcW w:w="2552" w:type="dxa"/>
          </w:tcPr>
          <w:p w:rsidR="00A94A58" w:rsidRPr="00425CCB" w:rsidRDefault="00A94A58" w:rsidP="00054CB7">
            <w:pPr>
              <w:rPr>
                <w:rFonts w:cstheme="minorHAnsi"/>
              </w:rPr>
            </w:pPr>
            <w:r w:rsidRPr="00425CCB">
              <w:rPr>
                <w:rFonts w:cstheme="minorHAnsi"/>
              </w:rPr>
              <w:t xml:space="preserve"> R185,115,280 </w:t>
            </w:r>
          </w:p>
        </w:tc>
      </w:tr>
      <w:tr w:rsidR="00A94A58" w:rsidRPr="00425CCB" w:rsidTr="00054CB7">
        <w:trPr>
          <w:trHeight w:val="645"/>
        </w:trPr>
        <w:tc>
          <w:tcPr>
            <w:tcW w:w="6374" w:type="dxa"/>
          </w:tcPr>
          <w:p w:rsidR="00A94A58" w:rsidRPr="00425CCB" w:rsidRDefault="00A94A58" w:rsidP="00B303FC">
            <w:pPr>
              <w:rPr>
                <w:rFonts w:cstheme="minorHAnsi"/>
              </w:rPr>
            </w:pPr>
            <w:r w:rsidRPr="00425CCB">
              <w:rPr>
                <w:rFonts w:cstheme="minorHAnsi"/>
              </w:rPr>
              <w:t xml:space="preserve">H720711: </w:t>
            </w:r>
            <w:r w:rsidR="00B303FC" w:rsidRPr="00425CCB">
              <w:rPr>
                <w:rFonts w:cstheme="minorHAnsi"/>
              </w:rPr>
              <w:t>Semi-Finished products of iron or non- alloy steel of rectangular (including square) cross-section, the width measuring less than twice the thickness</w:t>
            </w:r>
          </w:p>
        </w:tc>
        <w:tc>
          <w:tcPr>
            <w:tcW w:w="2552" w:type="dxa"/>
          </w:tcPr>
          <w:p w:rsidR="00A94A58" w:rsidRPr="00425CCB" w:rsidRDefault="00A94A58" w:rsidP="00054CB7">
            <w:pPr>
              <w:rPr>
                <w:rFonts w:cstheme="minorHAnsi"/>
              </w:rPr>
            </w:pPr>
            <w:r w:rsidRPr="00425CCB">
              <w:rPr>
                <w:rFonts w:cstheme="minorHAnsi"/>
              </w:rPr>
              <w:t xml:space="preserve"> R148,088,917 </w:t>
            </w:r>
          </w:p>
        </w:tc>
      </w:tr>
      <w:tr w:rsidR="00A94A58" w:rsidRPr="00425CCB" w:rsidTr="00054CB7">
        <w:trPr>
          <w:trHeight w:val="570"/>
        </w:trPr>
        <w:tc>
          <w:tcPr>
            <w:tcW w:w="6374" w:type="dxa"/>
          </w:tcPr>
          <w:p w:rsidR="00A94A58" w:rsidRPr="00425CCB" w:rsidRDefault="00A94A58" w:rsidP="00054CB7">
            <w:pPr>
              <w:rPr>
                <w:rFonts w:cstheme="minorHAnsi"/>
              </w:rPr>
            </w:pPr>
            <w:r w:rsidRPr="00425CCB">
              <w:rPr>
                <w:rFonts w:cstheme="minorHAnsi"/>
              </w:rPr>
              <w:t>H390210: Polypropylene:</w:t>
            </w:r>
          </w:p>
        </w:tc>
        <w:tc>
          <w:tcPr>
            <w:tcW w:w="2552" w:type="dxa"/>
          </w:tcPr>
          <w:p w:rsidR="00A94A58" w:rsidRPr="00425CCB" w:rsidRDefault="00A94A58" w:rsidP="00054CB7">
            <w:pPr>
              <w:rPr>
                <w:rFonts w:cstheme="minorHAnsi"/>
              </w:rPr>
            </w:pPr>
            <w:r w:rsidRPr="00425CCB">
              <w:rPr>
                <w:rFonts w:cstheme="minorHAnsi"/>
              </w:rPr>
              <w:t xml:space="preserve"> R134,075,221 </w:t>
            </w:r>
          </w:p>
        </w:tc>
      </w:tr>
    </w:tbl>
    <w:p w:rsidR="00A94A58" w:rsidRPr="00153176" w:rsidRDefault="00A94A58" w:rsidP="00A94A58">
      <w:pPr>
        <w:rPr>
          <w:rFonts w:cstheme="minorHAnsi"/>
          <w:sz w:val="18"/>
          <w:szCs w:val="18"/>
          <w:lang w:val="en-US"/>
        </w:rPr>
      </w:pPr>
      <w:r w:rsidRPr="00153176">
        <w:rPr>
          <w:rFonts w:cstheme="minorHAnsi"/>
          <w:sz w:val="18"/>
          <w:szCs w:val="18"/>
          <w:lang w:val="en-US"/>
        </w:rPr>
        <w:t xml:space="preserve">Source: </w:t>
      </w:r>
      <w:hyperlink r:id="rId9" w:history="1">
        <w:r w:rsidRPr="00153176">
          <w:rPr>
            <w:rStyle w:val="Hyperlink"/>
            <w:rFonts w:cstheme="minorHAnsi"/>
            <w:sz w:val="18"/>
            <w:szCs w:val="18"/>
            <w:lang w:val="en-US"/>
          </w:rPr>
          <w:t>www.thedti.gov.za</w:t>
        </w:r>
      </w:hyperlink>
      <w:r w:rsidRPr="00153176">
        <w:rPr>
          <w:rFonts w:cstheme="minorHAnsi"/>
          <w:sz w:val="18"/>
          <w:szCs w:val="18"/>
          <w:lang w:val="en-US"/>
        </w:rPr>
        <w:t xml:space="preserve"> </w:t>
      </w:r>
    </w:p>
    <w:p w:rsidR="00153176" w:rsidRPr="00607E2C" w:rsidRDefault="00153176" w:rsidP="00153176">
      <w:pPr>
        <w:pStyle w:val="ListParagraph"/>
        <w:numPr>
          <w:ilvl w:val="0"/>
          <w:numId w:val="10"/>
        </w:numPr>
        <w:rPr>
          <w:rFonts w:cstheme="minorHAnsi"/>
          <w:lang w:val="en-US"/>
        </w:rPr>
      </w:pPr>
      <w:r>
        <w:rPr>
          <w:rFonts w:cstheme="minorHAnsi"/>
          <w:lang w:val="en-US"/>
        </w:rPr>
        <w:t>The top five imports</w:t>
      </w:r>
      <w:r w:rsidRPr="00607E2C">
        <w:rPr>
          <w:rFonts w:cstheme="minorHAnsi"/>
          <w:lang w:val="en-US"/>
        </w:rPr>
        <w:t xml:space="preserve"> by South Africa </w:t>
      </w:r>
      <w:r>
        <w:rPr>
          <w:rFonts w:cstheme="minorHAnsi"/>
          <w:lang w:val="en-US"/>
        </w:rPr>
        <w:t xml:space="preserve">from the United Republic of Tanzania </w:t>
      </w:r>
      <w:r w:rsidRPr="00607E2C">
        <w:rPr>
          <w:rFonts w:cstheme="minorHAnsi"/>
          <w:lang w:val="en-US"/>
        </w:rPr>
        <w:t xml:space="preserve">in 2016; listed at 6-digit HS Code level and in accordance with Rand value; were the following: </w:t>
      </w:r>
    </w:p>
    <w:tbl>
      <w:tblPr>
        <w:tblStyle w:val="TableGrid"/>
        <w:tblW w:w="0" w:type="auto"/>
        <w:tblLook w:val="04A0" w:firstRow="1" w:lastRow="0" w:firstColumn="1" w:lastColumn="0" w:noHBand="0" w:noVBand="1"/>
        <w:tblDescription w:val=""/>
      </w:tblPr>
      <w:tblGrid>
        <w:gridCol w:w="5949"/>
        <w:gridCol w:w="2693"/>
      </w:tblGrid>
      <w:tr w:rsidR="00A94A58" w:rsidRPr="00425CCB" w:rsidTr="00054CB7">
        <w:trPr>
          <w:trHeight w:val="630"/>
        </w:trPr>
        <w:tc>
          <w:tcPr>
            <w:tcW w:w="5949" w:type="dxa"/>
          </w:tcPr>
          <w:p w:rsidR="00A94A58" w:rsidRPr="00425CCB" w:rsidRDefault="00A94A58" w:rsidP="00054CB7">
            <w:pPr>
              <w:rPr>
                <w:rFonts w:cstheme="minorHAnsi"/>
                <w:b/>
              </w:rPr>
            </w:pPr>
            <w:r w:rsidRPr="00425CCB">
              <w:rPr>
                <w:rFonts w:cstheme="minorHAnsi"/>
                <w:b/>
              </w:rPr>
              <w:t>Products</w:t>
            </w:r>
          </w:p>
        </w:tc>
        <w:tc>
          <w:tcPr>
            <w:tcW w:w="2693" w:type="dxa"/>
          </w:tcPr>
          <w:p w:rsidR="00A94A58" w:rsidRPr="00425CCB" w:rsidRDefault="00A94A58" w:rsidP="00F848A9">
            <w:pPr>
              <w:rPr>
                <w:rFonts w:cstheme="minorHAnsi"/>
                <w:b/>
              </w:rPr>
            </w:pPr>
            <w:r w:rsidRPr="00425CCB">
              <w:rPr>
                <w:rFonts w:cstheme="minorHAnsi"/>
                <w:b/>
              </w:rPr>
              <w:t xml:space="preserve">Value </w:t>
            </w:r>
            <w:r w:rsidR="00F848A9">
              <w:rPr>
                <w:rFonts w:cstheme="minorHAnsi"/>
                <w:b/>
              </w:rPr>
              <w:t>in 2016</w:t>
            </w:r>
          </w:p>
        </w:tc>
      </w:tr>
      <w:tr w:rsidR="00B303FC" w:rsidRPr="00425CCB" w:rsidTr="00054CB7">
        <w:trPr>
          <w:trHeight w:val="630"/>
        </w:trPr>
        <w:tc>
          <w:tcPr>
            <w:tcW w:w="5949" w:type="dxa"/>
          </w:tcPr>
          <w:p w:rsidR="00B303FC" w:rsidRPr="00425CCB" w:rsidRDefault="00B303FC" w:rsidP="00B303FC">
            <w:pPr>
              <w:rPr>
                <w:rFonts w:cstheme="minorHAnsi"/>
              </w:rPr>
            </w:pPr>
            <w:r w:rsidRPr="00425CCB">
              <w:rPr>
                <w:rFonts w:cstheme="minorHAnsi"/>
              </w:rPr>
              <w:t>H090240: Other black tea (fermented) and other partly fermented tea</w:t>
            </w:r>
          </w:p>
        </w:tc>
        <w:tc>
          <w:tcPr>
            <w:tcW w:w="2693" w:type="dxa"/>
          </w:tcPr>
          <w:p w:rsidR="00B303FC" w:rsidRPr="00425CCB" w:rsidRDefault="00B303FC" w:rsidP="00B303FC">
            <w:pPr>
              <w:rPr>
                <w:rFonts w:cstheme="minorHAnsi"/>
              </w:rPr>
            </w:pPr>
            <w:r w:rsidRPr="00425CCB">
              <w:rPr>
                <w:rFonts w:cstheme="minorHAnsi"/>
              </w:rPr>
              <w:t xml:space="preserve"> R63,291,536 </w:t>
            </w:r>
          </w:p>
        </w:tc>
      </w:tr>
      <w:tr w:rsidR="00B303FC" w:rsidRPr="00425CCB" w:rsidTr="00054CB7">
        <w:trPr>
          <w:trHeight w:val="564"/>
        </w:trPr>
        <w:tc>
          <w:tcPr>
            <w:tcW w:w="5949" w:type="dxa"/>
          </w:tcPr>
          <w:p w:rsidR="00B303FC" w:rsidRPr="00425CCB" w:rsidRDefault="00B303FC" w:rsidP="00B303FC">
            <w:pPr>
              <w:rPr>
                <w:rFonts w:cstheme="minorHAnsi"/>
              </w:rPr>
            </w:pPr>
            <w:r w:rsidRPr="00425CCB">
              <w:rPr>
                <w:rFonts w:cstheme="minorHAnsi"/>
              </w:rPr>
              <w:t>H610910: T-shirts, singlets and other vests, knitted or crocheted of cotton</w:t>
            </w:r>
          </w:p>
        </w:tc>
        <w:tc>
          <w:tcPr>
            <w:tcW w:w="2693" w:type="dxa"/>
          </w:tcPr>
          <w:p w:rsidR="00B303FC" w:rsidRPr="00425CCB" w:rsidRDefault="00B303FC" w:rsidP="00B303FC">
            <w:pPr>
              <w:rPr>
                <w:rFonts w:cstheme="minorHAnsi"/>
              </w:rPr>
            </w:pPr>
            <w:r w:rsidRPr="00425CCB">
              <w:rPr>
                <w:rFonts w:cstheme="minorHAnsi"/>
              </w:rPr>
              <w:t xml:space="preserve"> R53,910,173 </w:t>
            </w:r>
          </w:p>
        </w:tc>
      </w:tr>
      <w:tr w:rsidR="00B303FC" w:rsidRPr="00425CCB" w:rsidTr="00054CB7">
        <w:trPr>
          <w:trHeight w:val="686"/>
        </w:trPr>
        <w:tc>
          <w:tcPr>
            <w:tcW w:w="5949" w:type="dxa"/>
          </w:tcPr>
          <w:p w:rsidR="00B303FC" w:rsidRPr="00425CCB" w:rsidRDefault="00B303FC" w:rsidP="00B303FC">
            <w:pPr>
              <w:rPr>
                <w:rFonts w:cstheme="minorHAnsi"/>
              </w:rPr>
            </w:pPr>
            <w:r w:rsidRPr="00425CCB">
              <w:rPr>
                <w:rFonts w:cstheme="minorHAnsi"/>
              </w:rPr>
              <w:t xml:space="preserve">H090111: </w:t>
            </w:r>
            <w:r w:rsidR="00103557" w:rsidRPr="00425CCB">
              <w:rPr>
                <w:rFonts w:cstheme="minorHAnsi"/>
              </w:rPr>
              <w:t>Coffee (Not decaffeinated)</w:t>
            </w:r>
          </w:p>
        </w:tc>
        <w:tc>
          <w:tcPr>
            <w:tcW w:w="2693" w:type="dxa"/>
          </w:tcPr>
          <w:p w:rsidR="00B303FC" w:rsidRPr="00425CCB" w:rsidRDefault="00B303FC" w:rsidP="00B303FC">
            <w:pPr>
              <w:rPr>
                <w:rFonts w:cstheme="minorHAnsi"/>
              </w:rPr>
            </w:pPr>
            <w:r w:rsidRPr="00425CCB">
              <w:rPr>
                <w:rFonts w:cstheme="minorHAnsi"/>
              </w:rPr>
              <w:t xml:space="preserve"> R51,046,486 </w:t>
            </w:r>
          </w:p>
        </w:tc>
      </w:tr>
      <w:tr w:rsidR="00B303FC" w:rsidRPr="00425CCB" w:rsidTr="00054CB7">
        <w:trPr>
          <w:trHeight w:val="615"/>
        </w:trPr>
        <w:tc>
          <w:tcPr>
            <w:tcW w:w="5949" w:type="dxa"/>
          </w:tcPr>
          <w:p w:rsidR="00B303FC" w:rsidRPr="00425CCB" w:rsidRDefault="00B303FC" w:rsidP="00B303FC">
            <w:pPr>
              <w:rPr>
                <w:rFonts w:cstheme="minorHAnsi"/>
              </w:rPr>
            </w:pPr>
            <w:r w:rsidRPr="00425CCB">
              <w:rPr>
                <w:rFonts w:cstheme="minorHAnsi"/>
              </w:rPr>
              <w:t xml:space="preserve">H710231: Unworked or simply sawn, cleaved or </w:t>
            </w:r>
            <w:proofErr w:type="spellStart"/>
            <w:r w:rsidRPr="00425CCB">
              <w:rPr>
                <w:rFonts w:cstheme="minorHAnsi"/>
              </w:rPr>
              <w:t>bruted</w:t>
            </w:r>
            <w:proofErr w:type="spellEnd"/>
          </w:p>
        </w:tc>
        <w:tc>
          <w:tcPr>
            <w:tcW w:w="2693" w:type="dxa"/>
          </w:tcPr>
          <w:p w:rsidR="00B303FC" w:rsidRPr="00425CCB" w:rsidRDefault="00B303FC" w:rsidP="00B303FC">
            <w:pPr>
              <w:rPr>
                <w:rFonts w:cstheme="minorHAnsi"/>
              </w:rPr>
            </w:pPr>
            <w:r w:rsidRPr="00425CCB">
              <w:rPr>
                <w:rFonts w:cstheme="minorHAnsi"/>
              </w:rPr>
              <w:t xml:space="preserve"> R38,273,794 </w:t>
            </w:r>
          </w:p>
        </w:tc>
      </w:tr>
      <w:tr w:rsidR="00B303FC" w:rsidRPr="00425CCB" w:rsidTr="00A94A58">
        <w:trPr>
          <w:trHeight w:val="457"/>
        </w:trPr>
        <w:tc>
          <w:tcPr>
            <w:tcW w:w="5949" w:type="dxa"/>
          </w:tcPr>
          <w:p w:rsidR="00B303FC" w:rsidRPr="00425CCB" w:rsidRDefault="00B303FC" w:rsidP="00B303FC">
            <w:pPr>
              <w:rPr>
                <w:rFonts w:cstheme="minorHAnsi"/>
              </w:rPr>
            </w:pPr>
            <w:r w:rsidRPr="00425CCB">
              <w:rPr>
                <w:rFonts w:cstheme="minorHAnsi"/>
              </w:rPr>
              <w:t>H240220: Cigarettes containing tobacco</w:t>
            </w:r>
          </w:p>
        </w:tc>
        <w:tc>
          <w:tcPr>
            <w:tcW w:w="2693" w:type="dxa"/>
          </w:tcPr>
          <w:p w:rsidR="00B303FC" w:rsidRPr="00425CCB" w:rsidRDefault="00B303FC" w:rsidP="00B303FC">
            <w:pPr>
              <w:rPr>
                <w:rFonts w:cstheme="minorHAnsi"/>
              </w:rPr>
            </w:pPr>
            <w:r w:rsidRPr="00425CCB">
              <w:rPr>
                <w:rFonts w:cstheme="minorHAnsi"/>
              </w:rPr>
              <w:t xml:space="preserve"> R19,419,945 </w:t>
            </w:r>
          </w:p>
        </w:tc>
      </w:tr>
    </w:tbl>
    <w:p w:rsidR="00A94A58" w:rsidRPr="00153176" w:rsidRDefault="00A94A58" w:rsidP="00A94A58">
      <w:pPr>
        <w:rPr>
          <w:rFonts w:cstheme="minorHAnsi"/>
          <w:sz w:val="18"/>
          <w:szCs w:val="18"/>
          <w:lang w:val="en-US"/>
        </w:rPr>
      </w:pPr>
      <w:r w:rsidRPr="00153176">
        <w:rPr>
          <w:rFonts w:cstheme="minorHAnsi"/>
          <w:sz w:val="18"/>
          <w:szCs w:val="18"/>
          <w:lang w:val="en-US"/>
        </w:rPr>
        <w:t xml:space="preserve">Source: </w:t>
      </w:r>
      <w:hyperlink r:id="rId10" w:history="1">
        <w:r w:rsidRPr="00153176">
          <w:rPr>
            <w:rStyle w:val="Hyperlink"/>
            <w:rFonts w:cstheme="minorHAnsi"/>
            <w:sz w:val="18"/>
            <w:szCs w:val="18"/>
            <w:lang w:val="en-US"/>
          </w:rPr>
          <w:t>www.thedti.gov.za</w:t>
        </w:r>
      </w:hyperlink>
      <w:r w:rsidRPr="00153176">
        <w:rPr>
          <w:rFonts w:cstheme="minorHAnsi"/>
          <w:sz w:val="18"/>
          <w:szCs w:val="18"/>
          <w:lang w:val="en-US"/>
        </w:rPr>
        <w:t xml:space="preserve"> </w:t>
      </w:r>
    </w:p>
    <w:p w:rsidR="00054CB7" w:rsidRPr="00425CCB" w:rsidRDefault="00054CB7" w:rsidP="00054CB7">
      <w:pPr>
        <w:rPr>
          <w:rFonts w:cstheme="minorHAnsi"/>
          <w:lang w:val="en-US"/>
        </w:rPr>
      </w:pPr>
    </w:p>
    <w:p w:rsidR="00054CB7" w:rsidRPr="00425CCB" w:rsidRDefault="00054CB7" w:rsidP="00054CB7">
      <w:pPr>
        <w:rPr>
          <w:rFonts w:cstheme="minorHAnsi"/>
          <w:lang w:val="en-US"/>
        </w:rPr>
      </w:pPr>
    </w:p>
    <w:sectPr w:rsidR="00054CB7" w:rsidRPr="00425CC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C3" w:rsidRDefault="00C51FC3" w:rsidP="00A5673B">
      <w:pPr>
        <w:spacing w:after="0" w:line="240" w:lineRule="auto"/>
      </w:pPr>
      <w:r>
        <w:separator/>
      </w:r>
    </w:p>
  </w:endnote>
  <w:endnote w:type="continuationSeparator" w:id="0">
    <w:p w:rsidR="00C51FC3" w:rsidRDefault="00C51FC3" w:rsidP="00A5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65" w:rsidRPr="009D1265" w:rsidRDefault="009D1265" w:rsidP="009D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C3" w:rsidRDefault="00C51FC3" w:rsidP="00A5673B">
      <w:pPr>
        <w:spacing w:after="0" w:line="240" w:lineRule="auto"/>
      </w:pPr>
      <w:r>
        <w:separator/>
      </w:r>
    </w:p>
  </w:footnote>
  <w:footnote w:type="continuationSeparator" w:id="0">
    <w:p w:rsidR="00C51FC3" w:rsidRDefault="00C51FC3" w:rsidP="00A56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758"/>
    <w:multiLevelType w:val="hybridMultilevel"/>
    <w:tmpl w:val="6DB65448"/>
    <w:lvl w:ilvl="0" w:tplc="C1265B7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7893135"/>
    <w:multiLevelType w:val="hybridMultilevel"/>
    <w:tmpl w:val="FC26D352"/>
    <w:lvl w:ilvl="0" w:tplc="D6F64DA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807047"/>
    <w:multiLevelType w:val="hybridMultilevel"/>
    <w:tmpl w:val="6AE2E062"/>
    <w:lvl w:ilvl="0" w:tplc="9E6894FC">
      <w:start w:val="1"/>
      <w:numFmt w:val="bullet"/>
      <w:lvlText w:val="-"/>
      <w:lvlJc w:val="left"/>
      <w:pPr>
        <w:tabs>
          <w:tab w:val="num" w:pos="720"/>
        </w:tabs>
        <w:ind w:left="720" w:hanging="360"/>
      </w:pPr>
      <w:rPr>
        <w:rFonts w:ascii="Times New Roman" w:hAnsi="Times New Roman" w:hint="default"/>
      </w:rPr>
    </w:lvl>
    <w:lvl w:ilvl="1" w:tplc="0ED46098" w:tentative="1">
      <w:start w:val="1"/>
      <w:numFmt w:val="bullet"/>
      <w:lvlText w:val="-"/>
      <w:lvlJc w:val="left"/>
      <w:pPr>
        <w:tabs>
          <w:tab w:val="num" w:pos="1440"/>
        </w:tabs>
        <w:ind w:left="1440" w:hanging="360"/>
      </w:pPr>
      <w:rPr>
        <w:rFonts w:ascii="Times New Roman" w:hAnsi="Times New Roman" w:hint="default"/>
      </w:rPr>
    </w:lvl>
    <w:lvl w:ilvl="2" w:tplc="34364D2C" w:tentative="1">
      <w:start w:val="1"/>
      <w:numFmt w:val="bullet"/>
      <w:lvlText w:val="-"/>
      <w:lvlJc w:val="left"/>
      <w:pPr>
        <w:tabs>
          <w:tab w:val="num" w:pos="2160"/>
        </w:tabs>
        <w:ind w:left="2160" w:hanging="360"/>
      </w:pPr>
      <w:rPr>
        <w:rFonts w:ascii="Times New Roman" w:hAnsi="Times New Roman" w:hint="default"/>
      </w:rPr>
    </w:lvl>
    <w:lvl w:ilvl="3" w:tplc="E1F41280" w:tentative="1">
      <w:start w:val="1"/>
      <w:numFmt w:val="bullet"/>
      <w:lvlText w:val="-"/>
      <w:lvlJc w:val="left"/>
      <w:pPr>
        <w:tabs>
          <w:tab w:val="num" w:pos="2880"/>
        </w:tabs>
        <w:ind w:left="2880" w:hanging="360"/>
      </w:pPr>
      <w:rPr>
        <w:rFonts w:ascii="Times New Roman" w:hAnsi="Times New Roman" w:hint="default"/>
      </w:rPr>
    </w:lvl>
    <w:lvl w:ilvl="4" w:tplc="07CED462" w:tentative="1">
      <w:start w:val="1"/>
      <w:numFmt w:val="bullet"/>
      <w:lvlText w:val="-"/>
      <w:lvlJc w:val="left"/>
      <w:pPr>
        <w:tabs>
          <w:tab w:val="num" w:pos="3600"/>
        </w:tabs>
        <w:ind w:left="3600" w:hanging="360"/>
      </w:pPr>
      <w:rPr>
        <w:rFonts w:ascii="Times New Roman" w:hAnsi="Times New Roman" w:hint="default"/>
      </w:rPr>
    </w:lvl>
    <w:lvl w:ilvl="5" w:tplc="6624FC2E" w:tentative="1">
      <w:start w:val="1"/>
      <w:numFmt w:val="bullet"/>
      <w:lvlText w:val="-"/>
      <w:lvlJc w:val="left"/>
      <w:pPr>
        <w:tabs>
          <w:tab w:val="num" w:pos="4320"/>
        </w:tabs>
        <w:ind w:left="4320" w:hanging="360"/>
      </w:pPr>
      <w:rPr>
        <w:rFonts w:ascii="Times New Roman" w:hAnsi="Times New Roman" w:hint="default"/>
      </w:rPr>
    </w:lvl>
    <w:lvl w:ilvl="6" w:tplc="FA9A85D0" w:tentative="1">
      <w:start w:val="1"/>
      <w:numFmt w:val="bullet"/>
      <w:lvlText w:val="-"/>
      <w:lvlJc w:val="left"/>
      <w:pPr>
        <w:tabs>
          <w:tab w:val="num" w:pos="5040"/>
        </w:tabs>
        <w:ind w:left="5040" w:hanging="360"/>
      </w:pPr>
      <w:rPr>
        <w:rFonts w:ascii="Times New Roman" w:hAnsi="Times New Roman" w:hint="default"/>
      </w:rPr>
    </w:lvl>
    <w:lvl w:ilvl="7" w:tplc="E724DF02" w:tentative="1">
      <w:start w:val="1"/>
      <w:numFmt w:val="bullet"/>
      <w:lvlText w:val="-"/>
      <w:lvlJc w:val="left"/>
      <w:pPr>
        <w:tabs>
          <w:tab w:val="num" w:pos="5760"/>
        </w:tabs>
        <w:ind w:left="5760" w:hanging="360"/>
      </w:pPr>
      <w:rPr>
        <w:rFonts w:ascii="Times New Roman" w:hAnsi="Times New Roman" w:hint="default"/>
      </w:rPr>
    </w:lvl>
    <w:lvl w:ilvl="8" w:tplc="1410F0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B5D37"/>
    <w:multiLevelType w:val="hybridMultilevel"/>
    <w:tmpl w:val="504842C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C61917"/>
    <w:multiLevelType w:val="hybridMultilevel"/>
    <w:tmpl w:val="504842C4"/>
    <w:lvl w:ilvl="0" w:tplc="DB9806C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5267842"/>
    <w:multiLevelType w:val="hybridMultilevel"/>
    <w:tmpl w:val="FAC279C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6155D6C"/>
    <w:multiLevelType w:val="hybridMultilevel"/>
    <w:tmpl w:val="DEC49F28"/>
    <w:lvl w:ilvl="0" w:tplc="C952F4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8864BB"/>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3C1B71"/>
    <w:multiLevelType w:val="hybridMultilevel"/>
    <w:tmpl w:val="9E08248A"/>
    <w:lvl w:ilvl="0" w:tplc="DB9806CE">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235956"/>
    <w:multiLevelType w:val="hybridMultilevel"/>
    <w:tmpl w:val="E800CF76"/>
    <w:lvl w:ilvl="0" w:tplc="2C46FF0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9E55E75"/>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6F0C63"/>
    <w:multiLevelType w:val="hybridMultilevel"/>
    <w:tmpl w:val="7648157C"/>
    <w:lvl w:ilvl="0" w:tplc="EA460A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DB11254"/>
    <w:multiLevelType w:val="hybridMultilevel"/>
    <w:tmpl w:val="CA663B22"/>
    <w:lvl w:ilvl="0" w:tplc="C9A427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B7647D"/>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398B4DA5"/>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39A53FA5"/>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4106451C"/>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B801B9"/>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54D3CDF"/>
    <w:multiLevelType w:val="hybridMultilevel"/>
    <w:tmpl w:val="504842C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A030A6"/>
    <w:multiLevelType w:val="hybridMultilevel"/>
    <w:tmpl w:val="504842C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B31EED"/>
    <w:multiLevelType w:val="hybridMultilevel"/>
    <w:tmpl w:val="7172A1CC"/>
    <w:lvl w:ilvl="0" w:tplc="888E3A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EFA5E07"/>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61A71AD3"/>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1F3137"/>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C1701BC"/>
    <w:multiLevelType w:val="hybridMultilevel"/>
    <w:tmpl w:val="FB14C862"/>
    <w:lvl w:ilvl="0" w:tplc="C952F49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6CBF20A0"/>
    <w:multiLevelType w:val="hybridMultilevel"/>
    <w:tmpl w:val="7A1E4578"/>
    <w:lvl w:ilvl="0" w:tplc="AC780E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F0F70AE"/>
    <w:multiLevelType w:val="hybridMultilevel"/>
    <w:tmpl w:val="504842C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420E68"/>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B73ADC"/>
    <w:multiLevelType w:val="hybridMultilevel"/>
    <w:tmpl w:val="23247922"/>
    <w:lvl w:ilvl="0" w:tplc="7CB23D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7444C25"/>
    <w:multiLevelType w:val="hybridMultilevel"/>
    <w:tmpl w:val="FB14C862"/>
    <w:lvl w:ilvl="0" w:tplc="C952F4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A16730B"/>
    <w:multiLevelType w:val="hybridMultilevel"/>
    <w:tmpl w:val="BD8E7024"/>
    <w:lvl w:ilvl="0" w:tplc="DB9806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4"/>
  </w:num>
  <w:num w:numId="3">
    <w:abstractNumId w:val="29"/>
  </w:num>
  <w:num w:numId="4">
    <w:abstractNumId w:val="13"/>
  </w:num>
  <w:num w:numId="5">
    <w:abstractNumId w:val="17"/>
  </w:num>
  <w:num w:numId="6">
    <w:abstractNumId w:val="21"/>
  </w:num>
  <w:num w:numId="7">
    <w:abstractNumId w:val="24"/>
  </w:num>
  <w:num w:numId="8">
    <w:abstractNumId w:val="19"/>
  </w:num>
  <w:num w:numId="9">
    <w:abstractNumId w:val="26"/>
  </w:num>
  <w:num w:numId="10">
    <w:abstractNumId w:val="4"/>
  </w:num>
  <w:num w:numId="11">
    <w:abstractNumId w:val="3"/>
  </w:num>
  <w:num w:numId="12">
    <w:abstractNumId w:val="18"/>
  </w:num>
  <w:num w:numId="13">
    <w:abstractNumId w:val="8"/>
  </w:num>
  <w:num w:numId="14">
    <w:abstractNumId w:val="7"/>
  </w:num>
  <w:num w:numId="15">
    <w:abstractNumId w:val="10"/>
  </w:num>
  <w:num w:numId="16">
    <w:abstractNumId w:val="30"/>
  </w:num>
  <w:num w:numId="17">
    <w:abstractNumId w:val="22"/>
  </w:num>
  <w:num w:numId="18">
    <w:abstractNumId w:val="16"/>
  </w:num>
  <w:num w:numId="19">
    <w:abstractNumId w:val="27"/>
  </w:num>
  <w:num w:numId="20">
    <w:abstractNumId w:val="23"/>
  </w:num>
  <w:num w:numId="21">
    <w:abstractNumId w:val="2"/>
  </w:num>
  <w:num w:numId="22">
    <w:abstractNumId w:val="15"/>
  </w:num>
  <w:num w:numId="23">
    <w:abstractNumId w:val="5"/>
  </w:num>
  <w:num w:numId="24">
    <w:abstractNumId w:val="9"/>
  </w:num>
  <w:num w:numId="25">
    <w:abstractNumId w:val="0"/>
  </w:num>
  <w:num w:numId="26">
    <w:abstractNumId w:val="1"/>
  </w:num>
  <w:num w:numId="27">
    <w:abstractNumId w:val="20"/>
  </w:num>
  <w:num w:numId="28">
    <w:abstractNumId w:val="11"/>
  </w:num>
  <w:num w:numId="29">
    <w:abstractNumId w:val="12"/>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54"/>
    <w:rsid w:val="00002BE8"/>
    <w:rsid w:val="00033677"/>
    <w:rsid w:val="00054CB7"/>
    <w:rsid w:val="00077BAD"/>
    <w:rsid w:val="00092299"/>
    <w:rsid w:val="000D53F8"/>
    <w:rsid w:val="00103557"/>
    <w:rsid w:val="0011592C"/>
    <w:rsid w:val="0012172A"/>
    <w:rsid w:val="00131F68"/>
    <w:rsid w:val="0014415E"/>
    <w:rsid w:val="00153176"/>
    <w:rsid w:val="001B38BB"/>
    <w:rsid w:val="002843FA"/>
    <w:rsid w:val="002C1BDF"/>
    <w:rsid w:val="002E7C7A"/>
    <w:rsid w:val="003506E8"/>
    <w:rsid w:val="00380089"/>
    <w:rsid w:val="00391247"/>
    <w:rsid w:val="003C6D3A"/>
    <w:rsid w:val="003D26C9"/>
    <w:rsid w:val="003D7AE9"/>
    <w:rsid w:val="003E05F9"/>
    <w:rsid w:val="00425CCB"/>
    <w:rsid w:val="00437EF0"/>
    <w:rsid w:val="004D2B7F"/>
    <w:rsid w:val="004D3F2B"/>
    <w:rsid w:val="00505A93"/>
    <w:rsid w:val="005438C0"/>
    <w:rsid w:val="00562727"/>
    <w:rsid w:val="005834DB"/>
    <w:rsid w:val="005B57E4"/>
    <w:rsid w:val="005D2BFA"/>
    <w:rsid w:val="00607E2C"/>
    <w:rsid w:val="00622AAC"/>
    <w:rsid w:val="00631870"/>
    <w:rsid w:val="00661FE1"/>
    <w:rsid w:val="00751A94"/>
    <w:rsid w:val="00773BBB"/>
    <w:rsid w:val="00791428"/>
    <w:rsid w:val="00795C01"/>
    <w:rsid w:val="007B2406"/>
    <w:rsid w:val="007D1237"/>
    <w:rsid w:val="0085591F"/>
    <w:rsid w:val="008A674A"/>
    <w:rsid w:val="008D224A"/>
    <w:rsid w:val="008F2D9B"/>
    <w:rsid w:val="00904E86"/>
    <w:rsid w:val="0096520A"/>
    <w:rsid w:val="00985A0A"/>
    <w:rsid w:val="009A51F1"/>
    <w:rsid w:val="009D1265"/>
    <w:rsid w:val="009E2954"/>
    <w:rsid w:val="00A0574A"/>
    <w:rsid w:val="00A121BA"/>
    <w:rsid w:val="00A35D3B"/>
    <w:rsid w:val="00A50FE2"/>
    <w:rsid w:val="00A54651"/>
    <w:rsid w:val="00A5673B"/>
    <w:rsid w:val="00A714B9"/>
    <w:rsid w:val="00A867A9"/>
    <w:rsid w:val="00A94A58"/>
    <w:rsid w:val="00A97141"/>
    <w:rsid w:val="00AA6813"/>
    <w:rsid w:val="00AB54C2"/>
    <w:rsid w:val="00AE7638"/>
    <w:rsid w:val="00AF24CC"/>
    <w:rsid w:val="00B303FC"/>
    <w:rsid w:val="00B820E7"/>
    <w:rsid w:val="00B83966"/>
    <w:rsid w:val="00BA7E2E"/>
    <w:rsid w:val="00C51FC3"/>
    <w:rsid w:val="00C540D7"/>
    <w:rsid w:val="00CD28C5"/>
    <w:rsid w:val="00D0449A"/>
    <w:rsid w:val="00D21A15"/>
    <w:rsid w:val="00D305E5"/>
    <w:rsid w:val="00D81E25"/>
    <w:rsid w:val="00DC52B2"/>
    <w:rsid w:val="00DE1CB8"/>
    <w:rsid w:val="00E536CF"/>
    <w:rsid w:val="00E55E18"/>
    <w:rsid w:val="00E65BF1"/>
    <w:rsid w:val="00E93B50"/>
    <w:rsid w:val="00F34BB6"/>
    <w:rsid w:val="00F41CD7"/>
    <w:rsid w:val="00F8123F"/>
    <w:rsid w:val="00F848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E5"/>
    <w:pPr>
      <w:ind w:left="720"/>
      <w:contextualSpacing/>
    </w:pPr>
  </w:style>
  <w:style w:type="table" w:styleId="TableGrid">
    <w:name w:val="Table Grid"/>
    <w:basedOn w:val="TableNormal"/>
    <w:uiPriority w:val="39"/>
    <w:rsid w:val="00D30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237"/>
    <w:rPr>
      <w:color w:val="0563C1"/>
      <w:u w:val="single"/>
    </w:rPr>
  </w:style>
  <w:style w:type="paragraph" w:styleId="BalloonText">
    <w:name w:val="Balloon Text"/>
    <w:basedOn w:val="Normal"/>
    <w:link w:val="BalloonTextChar"/>
    <w:uiPriority w:val="99"/>
    <w:semiHidden/>
    <w:unhideWhenUsed/>
    <w:rsid w:val="00C5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D7"/>
    <w:rPr>
      <w:rFonts w:ascii="Segoe UI" w:hAnsi="Segoe UI" w:cs="Segoe UI"/>
      <w:sz w:val="18"/>
      <w:szCs w:val="18"/>
    </w:rPr>
  </w:style>
  <w:style w:type="paragraph" w:styleId="Header">
    <w:name w:val="header"/>
    <w:basedOn w:val="Normal"/>
    <w:link w:val="HeaderChar"/>
    <w:uiPriority w:val="99"/>
    <w:unhideWhenUsed/>
    <w:rsid w:val="00A5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73B"/>
  </w:style>
  <w:style w:type="paragraph" w:styleId="Footer">
    <w:name w:val="footer"/>
    <w:basedOn w:val="Normal"/>
    <w:link w:val="FooterChar"/>
    <w:uiPriority w:val="99"/>
    <w:unhideWhenUsed/>
    <w:rsid w:val="00A5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E5"/>
    <w:pPr>
      <w:ind w:left="720"/>
      <w:contextualSpacing/>
    </w:pPr>
  </w:style>
  <w:style w:type="table" w:styleId="TableGrid">
    <w:name w:val="Table Grid"/>
    <w:basedOn w:val="TableNormal"/>
    <w:uiPriority w:val="39"/>
    <w:rsid w:val="00D30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237"/>
    <w:rPr>
      <w:color w:val="0563C1"/>
      <w:u w:val="single"/>
    </w:rPr>
  </w:style>
  <w:style w:type="paragraph" w:styleId="BalloonText">
    <w:name w:val="Balloon Text"/>
    <w:basedOn w:val="Normal"/>
    <w:link w:val="BalloonTextChar"/>
    <w:uiPriority w:val="99"/>
    <w:semiHidden/>
    <w:unhideWhenUsed/>
    <w:rsid w:val="00C5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D7"/>
    <w:rPr>
      <w:rFonts w:ascii="Segoe UI" w:hAnsi="Segoe UI" w:cs="Segoe UI"/>
      <w:sz w:val="18"/>
      <w:szCs w:val="18"/>
    </w:rPr>
  </w:style>
  <w:style w:type="paragraph" w:styleId="Header">
    <w:name w:val="header"/>
    <w:basedOn w:val="Normal"/>
    <w:link w:val="HeaderChar"/>
    <w:uiPriority w:val="99"/>
    <w:unhideWhenUsed/>
    <w:rsid w:val="00A56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73B"/>
  </w:style>
  <w:style w:type="paragraph" w:styleId="Footer">
    <w:name w:val="footer"/>
    <w:basedOn w:val="Normal"/>
    <w:link w:val="FooterChar"/>
    <w:uiPriority w:val="99"/>
    <w:unhideWhenUsed/>
    <w:rsid w:val="00A5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9881">
      <w:bodyDiv w:val="1"/>
      <w:marLeft w:val="0"/>
      <w:marRight w:val="0"/>
      <w:marTop w:val="0"/>
      <w:marBottom w:val="0"/>
      <w:divBdr>
        <w:top w:val="none" w:sz="0" w:space="0" w:color="auto"/>
        <w:left w:val="none" w:sz="0" w:space="0" w:color="auto"/>
        <w:bottom w:val="none" w:sz="0" w:space="0" w:color="auto"/>
        <w:right w:val="none" w:sz="0" w:space="0" w:color="auto"/>
      </w:divBdr>
      <w:divsChild>
        <w:div w:id="675959299">
          <w:marLeft w:val="274"/>
          <w:marRight w:val="0"/>
          <w:marTop w:val="0"/>
          <w:marBottom w:val="0"/>
          <w:divBdr>
            <w:top w:val="none" w:sz="0" w:space="0" w:color="auto"/>
            <w:left w:val="none" w:sz="0" w:space="0" w:color="auto"/>
            <w:bottom w:val="none" w:sz="0" w:space="0" w:color="auto"/>
            <w:right w:val="none" w:sz="0" w:space="0" w:color="auto"/>
          </w:divBdr>
        </w:div>
        <w:div w:id="333917532">
          <w:marLeft w:val="274"/>
          <w:marRight w:val="0"/>
          <w:marTop w:val="0"/>
          <w:marBottom w:val="0"/>
          <w:divBdr>
            <w:top w:val="none" w:sz="0" w:space="0" w:color="auto"/>
            <w:left w:val="none" w:sz="0" w:space="0" w:color="auto"/>
            <w:bottom w:val="none" w:sz="0" w:space="0" w:color="auto"/>
            <w:right w:val="none" w:sz="0" w:space="0" w:color="auto"/>
          </w:divBdr>
        </w:div>
        <w:div w:id="858391426">
          <w:marLeft w:val="274"/>
          <w:marRight w:val="0"/>
          <w:marTop w:val="0"/>
          <w:marBottom w:val="0"/>
          <w:divBdr>
            <w:top w:val="none" w:sz="0" w:space="0" w:color="auto"/>
            <w:left w:val="none" w:sz="0" w:space="0" w:color="auto"/>
            <w:bottom w:val="none" w:sz="0" w:space="0" w:color="auto"/>
            <w:right w:val="none" w:sz="0" w:space="0" w:color="auto"/>
          </w:divBdr>
        </w:div>
        <w:div w:id="161433108">
          <w:marLeft w:val="274"/>
          <w:marRight w:val="0"/>
          <w:marTop w:val="0"/>
          <w:marBottom w:val="0"/>
          <w:divBdr>
            <w:top w:val="none" w:sz="0" w:space="0" w:color="auto"/>
            <w:left w:val="none" w:sz="0" w:space="0" w:color="auto"/>
            <w:bottom w:val="none" w:sz="0" w:space="0" w:color="auto"/>
            <w:right w:val="none" w:sz="0" w:space="0" w:color="auto"/>
          </w:divBdr>
        </w:div>
        <w:div w:id="1949041574">
          <w:marLeft w:val="274"/>
          <w:marRight w:val="0"/>
          <w:marTop w:val="0"/>
          <w:marBottom w:val="0"/>
          <w:divBdr>
            <w:top w:val="none" w:sz="0" w:space="0" w:color="auto"/>
            <w:left w:val="none" w:sz="0" w:space="0" w:color="auto"/>
            <w:bottom w:val="none" w:sz="0" w:space="0" w:color="auto"/>
            <w:right w:val="none" w:sz="0" w:space="0" w:color="auto"/>
          </w:divBdr>
        </w:div>
      </w:divsChild>
    </w:div>
    <w:div w:id="131019888">
      <w:bodyDiv w:val="1"/>
      <w:marLeft w:val="0"/>
      <w:marRight w:val="0"/>
      <w:marTop w:val="0"/>
      <w:marBottom w:val="0"/>
      <w:divBdr>
        <w:top w:val="none" w:sz="0" w:space="0" w:color="auto"/>
        <w:left w:val="none" w:sz="0" w:space="0" w:color="auto"/>
        <w:bottom w:val="none" w:sz="0" w:space="0" w:color="auto"/>
        <w:right w:val="none" w:sz="0" w:space="0" w:color="auto"/>
      </w:divBdr>
      <w:divsChild>
        <w:div w:id="839078145">
          <w:marLeft w:val="274"/>
          <w:marRight w:val="0"/>
          <w:marTop w:val="0"/>
          <w:marBottom w:val="0"/>
          <w:divBdr>
            <w:top w:val="none" w:sz="0" w:space="0" w:color="auto"/>
            <w:left w:val="none" w:sz="0" w:space="0" w:color="auto"/>
            <w:bottom w:val="none" w:sz="0" w:space="0" w:color="auto"/>
            <w:right w:val="none" w:sz="0" w:space="0" w:color="auto"/>
          </w:divBdr>
        </w:div>
        <w:div w:id="1041780434">
          <w:marLeft w:val="274"/>
          <w:marRight w:val="0"/>
          <w:marTop w:val="0"/>
          <w:marBottom w:val="0"/>
          <w:divBdr>
            <w:top w:val="none" w:sz="0" w:space="0" w:color="auto"/>
            <w:left w:val="none" w:sz="0" w:space="0" w:color="auto"/>
            <w:bottom w:val="none" w:sz="0" w:space="0" w:color="auto"/>
            <w:right w:val="none" w:sz="0" w:space="0" w:color="auto"/>
          </w:divBdr>
        </w:div>
        <w:div w:id="524099185">
          <w:marLeft w:val="274"/>
          <w:marRight w:val="0"/>
          <w:marTop w:val="0"/>
          <w:marBottom w:val="0"/>
          <w:divBdr>
            <w:top w:val="none" w:sz="0" w:space="0" w:color="auto"/>
            <w:left w:val="none" w:sz="0" w:space="0" w:color="auto"/>
            <w:bottom w:val="none" w:sz="0" w:space="0" w:color="auto"/>
            <w:right w:val="none" w:sz="0" w:space="0" w:color="auto"/>
          </w:divBdr>
        </w:div>
        <w:div w:id="1511946850">
          <w:marLeft w:val="274"/>
          <w:marRight w:val="0"/>
          <w:marTop w:val="0"/>
          <w:marBottom w:val="0"/>
          <w:divBdr>
            <w:top w:val="none" w:sz="0" w:space="0" w:color="auto"/>
            <w:left w:val="none" w:sz="0" w:space="0" w:color="auto"/>
            <w:bottom w:val="none" w:sz="0" w:space="0" w:color="auto"/>
            <w:right w:val="none" w:sz="0" w:space="0" w:color="auto"/>
          </w:divBdr>
        </w:div>
        <w:div w:id="959723761">
          <w:marLeft w:val="274"/>
          <w:marRight w:val="0"/>
          <w:marTop w:val="0"/>
          <w:marBottom w:val="0"/>
          <w:divBdr>
            <w:top w:val="none" w:sz="0" w:space="0" w:color="auto"/>
            <w:left w:val="none" w:sz="0" w:space="0" w:color="auto"/>
            <w:bottom w:val="none" w:sz="0" w:space="0" w:color="auto"/>
            <w:right w:val="none" w:sz="0" w:space="0" w:color="auto"/>
          </w:divBdr>
        </w:div>
      </w:divsChild>
    </w:div>
    <w:div w:id="169830314">
      <w:bodyDiv w:val="1"/>
      <w:marLeft w:val="0"/>
      <w:marRight w:val="0"/>
      <w:marTop w:val="0"/>
      <w:marBottom w:val="0"/>
      <w:divBdr>
        <w:top w:val="none" w:sz="0" w:space="0" w:color="auto"/>
        <w:left w:val="none" w:sz="0" w:space="0" w:color="auto"/>
        <w:bottom w:val="none" w:sz="0" w:space="0" w:color="auto"/>
        <w:right w:val="none" w:sz="0" w:space="0" w:color="auto"/>
      </w:divBdr>
    </w:div>
    <w:div w:id="185414325">
      <w:bodyDiv w:val="1"/>
      <w:marLeft w:val="0"/>
      <w:marRight w:val="0"/>
      <w:marTop w:val="0"/>
      <w:marBottom w:val="0"/>
      <w:divBdr>
        <w:top w:val="none" w:sz="0" w:space="0" w:color="auto"/>
        <w:left w:val="none" w:sz="0" w:space="0" w:color="auto"/>
        <w:bottom w:val="none" w:sz="0" w:space="0" w:color="auto"/>
        <w:right w:val="none" w:sz="0" w:space="0" w:color="auto"/>
      </w:divBdr>
    </w:div>
    <w:div w:id="205945042">
      <w:bodyDiv w:val="1"/>
      <w:marLeft w:val="0"/>
      <w:marRight w:val="0"/>
      <w:marTop w:val="0"/>
      <w:marBottom w:val="0"/>
      <w:divBdr>
        <w:top w:val="none" w:sz="0" w:space="0" w:color="auto"/>
        <w:left w:val="none" w:sz="0" w:space="0" w:color="auto"/>
        <w:bottom w:val="none" w:sz="0" w:space="0" w:color="auto"/>
        <w:right w:val="none" w:sz="0" w:space="0" w:color="auto"/>
      </w:divBdr>
    </w:div>
    <w:div w:id="305428729">
      <w:bodyDiv w:val="1"/>
      <w:marLeft w:val="0"/>
      <w:marRight w:val="0"/>
      <w:marTop w:val="0"/>
      <w:marBottom w:val="0"/>
      <w:divBdr>
        <w:top w:val="none" w:sz="0" w:space="0" w:color="auto"/>
        <w:left w:val="none" w:sz="0" w:space="0" w:color="auto"/>
        <w:bottom w:val="none" w:sz="0" w:space="0" w:color="auto"/>
        <w:right w:val="none" w:sz="0" w:space="0" w:color="auto"/>
      </w:divBdr>
    </w:div>
    <w:div w:id="326401787">
      <w:bodyDiv w:val="1"/>
      <w:marLeft w:val="0"/>
      <w:marRight w:val="0"/>
      <w:marTop w:val="0"/>
      <w:marBottom w:val="0"/>
      <w:divBdr>
        <w:top w:val="none" w:sz="0" w:space="0" w:color="auto"/>
        <w:left w:val="none" w:sz="0" w:space="0" w:color="auto"/>
        <w:bottom w:val="none" w:sz="0" w:space="0" w:color="auto"/>
        <w:right w:val="none" w:sz="0" w:space="0" w:color="auto"/>
      </w:divBdr>
    </w:div>
    <w:div w:id="378550708">
      <w:bodyDiv w:val="1"/>
      <w:marLeft w:val="0"/>
      <w:marRight w:val="0"/>
      <w:marTop w:val="0"/>
      <w:marBottom w:val="0"/>
      <w:divBdr>
        <w:top w:val="none" w:sz="0" w:space="0" w:color="auto"/>
        <w:left w:val="none" w:sz="0" w:space="0" w:color="auto"/>
        <w:bottom w:val="none" w:sz="0" w:space="0" w:color="auto"/>
        <w:right w:val="none" w:sz="0" w:space="0" w:color="auto"/>
      </w:divBdr>
    </w:div>
    <w:div w:id="416363097">
      <w:bodyDiv w:val="1"/>
      <w:marLeft w:val="0"/>
      <w:marRight w:val="0"/>
      <w:marTop w:val="0"/>
      <w:marBottom w:val="0"/>
      <w:divBdr>
        <w:top w:val="none" w:sz="0" w:space="0" w:color="auto"/>
        <w:left w:val="none" w:sz="0" w:space="0" w:color="auto"/>
        <w:bottom w:val="none" w:sz="0" w:space="0" w:color="auto"/>
        <w:right w:val="none" w:sz="0" w:space="0" w:color="auto"/>
      </w:divBdr>
    </w:div>
    <w:div w:id="564684242">
      <w:bodyDiv w:val="1"/>
      <w:marLeft w:val="0"/>
      <w:marRight w:val="0"/>
      <w:marTop w:val="0"/>
      <w:marBottom w:val="0"/>
      <w:divBdr>
        <w:top w:val="none" w:sz="0" w:space="0" w:color="auto"/>
        <w:left w:val="none" w:sz="0" w:space="0" w:color="auto"/>
        <w:bottom w:val="none" w:sz="0" w:space="0" w:color="auto"/>
        <w:right w:val="none" w:sz="0" w:space="0" w:color="auto"/>
      </w:divBdr>
    </w:div>
    <w:div w:id="605774262">
      <w:bodyDiv w:val="1"/>
      <w:marLeft w:val="0"/>
      <w:marRight w:val="0"/>
      <w:marTop w:val="0"/>
      <w:marBottom w:val="0"/>
      <w:divBdr>
        <w:top w:val="none" w:sz="0" w:space="0" w:color="auto"/>
        <w:left w:val="none" w:sz="0" w:space="0" w:color="auto"/>
        <w:bottom w:val="none" w:sz="0" w:space="0" w:color="auto"/>
        <w:right w:val="none" w:sz="0" w:space="0" w:color="auto"/>
      </w:divBdr>
    </w:div>
    <w:div w:id="975449439">
      <w:bodyDiv w:val="1"/>
      <w:marLeft w:val="0"/>
      <w:marRight w:val="0"/>
      <w:marTop w:val="0"/>
      <w:marBottom w:val="0"/>
      <w:divBdr>
        <w:top w:val="none" w:sz="0" w:space="0" w:color="auto"/>
        <w:left w:val="none" w:sz="0" w:space="0" w:color="auto"/>
        <w:bottom w:val="none" w:sz="0" w:space="0" w:color="auto"/>
        <w:right w:val="none" w:sz="0" w:space="0" w:color="auto"/>
      </w:divBdr>
    </w:div>
    <w:div w:id="1361469436">
      <w:bodyDiv w:val="1"/>
      <w:marLeft w:val="0"/>
      <w:marRight w:val="0"/>
      <w:marTop w:val="0"/>
      <w:marBottom w:val="0"/>
      <w:divBdr>
        <w:top w:val="none" w:sz="0" w:space="0" w:color="auto"/>
        <w:left w:val="none" w:sz="0" w:space="0" w:color="auto"/>
        <w:bottom w:val="none" w:sz="0" w:space="0" w:color="auto"/>
        <w:right w:val="none" w:sz="0" w:space="0" w:color="auto"/>
      </w:divBdr>
    </w:div>
    <w:div w:id="1574001226">
      <w:bodyDiv w:val="1"/>
      <w:marLeft w:val="0"/>
      <w:marRight w:val="0"/>
      <w:marTop w:val="0"/>
      <w:marBottom w:val="0"/>
      <w:divBdr>
        <w:top w:val="none" w:sz="0" w:space="0" w:color="auto"/>
        <w:left w:val="none" w:sz="0" w:space="0" w:color="auto"/>
        <w:bottom w:val="none" w:sz="0" w:space="0" w:color="auto"/>
        <w:right w:val="none" w:sz="0" w:space="0" w:color="auto"/>
      </w:divBdr>
    </w:div>
    <w:div w:id="1602032375">
      <w:bodyDiv w:val="1"/>
      <w:marLeft w:val="0"/>
      <w:marRight w:val="0"/>
      <w:marTop w:val="0"/>
      <w:marBottom w:val="0"/>
      <w:divBdr>
        <w:top w:val="none" w:sz="0" w:space="0" w:color="auto"/>
        <w:left w:val="none" w:sz="0" w:space="0" w:color="auto"/>
        <w:bottom w:val="none" w:sz="0" w:space="0" w:color="auto"/>
        <w:right w:val="none" w:sz="0" w:space="0" w:color="auto"/>
      </w:divBdr>
    </w:div>
    <w:div w:id="1779711752">
      <w:bodyDiv w:val="1"/>
      <w:marLeft w:val="0"/>
      <w:marRight w:val="0"/>
      <w:marTop w:val="0"/>
      <w:marBottom w:val="0"/>
      <w:divBdr>
        <w:top w:val="none" w:sz="0" w:space="0" w:color="auto"/>
        <w:left w:val="none" w:sz="0" w:space="0" w:color="auto"/>
        <w:bottom w:val="none" w:sz="0" w:space="0" w:color="auto"/>
        <w:right w:val="none" w:sz="0" w:space="0" w:color="auto"/>
      </w:divBdr>
    </w:div>
    <w:div w:id="1873305739">
      <w:bodyDiv w:val="1"/>
      <w:marLeft w:val="0"/>
      <w:marRight w:val="0"/>
      <w:marTop w:val="0"/>
      <w:marBottom w:val="0"/>
      <w:divBdr>
        <w:top w:val="none" w:sz="0" w:space="0" w:color="auto"/>
        <w:left w:val="none" w:sz="0" w:space="0" w:color="auto"/>
        <w:bottom w:val="none" w:sz="0" w:space="0" w:color="auto"/>
        <w:right w:val="none" w:sz="0" w:space="0" w:color="auto"/>
      </w:divBdr>
    </w:div>
    <w:div w:id="20748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dti.gov.za" TargetMode="External"/><Relationship Id="rId4" Type="http://schemas.microsoft.com/office/2007/relationships/stylesWithEffects" Target="stylesWithEffects.xml"/><Relationship Id="rId9" Type="http://schemas.openxmlformats.org/officeDocument/2006/relationships/hyperlink" Target="http://www.thedti.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453B-3777-4A5B-9AA6-252CF00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Saroj</cp:lastModifiedBy>
  <cp:revision>2</cp:revision>
  <cp:lastPrinted>2017-08-30T12:18:00Z</cp:lastPrinted>
  <dcterms:created xsi:type="dcterms:W3CDTF">2017-08-31T07:34:00Z</dcterms:created>
  <dcterms:modified xsi:type="dcterms:W3CDTF">2017-08-31T07:34:00Z</dcterms:modified>
</cp:coreProperties>
</file>