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9C" w:rsidRPr="001508AF" w:rsidRDefault="00C9779C" w:rsidP="00C9779C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79C" w:rsidRPr="001508AF" w:rsidRDefault="00C9779C" w:rsidP="00C9779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C9779C" w:rsidRPr="001508AF" w:rsidRDefault="00C9779C" w:rsidP="00C9779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C9779C" w:rsidRPr="001508AF" w:rsidRDefault="00C9779C" w:rsidP="00C9779C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9779C" w:rsidRPr="001508AF" w:rsidRDefault="00C9779C" w:rsidP="00C9779C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9779C" w:rsidRPr="001508AF" w:rsidRDefault="00C9779C" w:rsidP="00C9779C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C9779C" w:rsidRPr="001508AF" w:rsidRDefault="00C9779C" w:rsidP="00C9779C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C9779C" w:rsidRPr="001508AF" w:rsidRDefault="00C9779C" w:rsidP="00C9779C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9779C" w:rsidRPr="00B32AA6" w:rsidRDefault="00C9779C" w:rsidP="00C9779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9779C" w:rsidRPr="00B32AA6" w:rsidRDefault="00C9779C" w:rsidP="00C9779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C9779C" w:rsidRPr="00B32AA6" w:rsidRDefault="00C9779C" w:rsidP="00C9779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9779C" w:rsidRPr="00B32AA6" w:rsidRDefault="00C9779C" w:rsidP="00C9779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C9779C" w:rsidRPr="00B32AA6" w:rsidRDefault="00C9779C" w:rsidP="00C9779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9779C" w:rsidRPr="00B32AA6" w:rsidRDefault="00C9779C" w:rsidP="00C9779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26 AUGUST</w:t>
      </w: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2022</w:t>
      </w:r>
    </w:p>
    <w:p w:rsidR="00C9779C" w:rsidRPr="00B32AA6" w:rsidRDefault="00C9779C" w:rsidP="00C9779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9779C" w:rsidRPr="00B32AA6" w:rsidRDefault="00C9779C" w:rsidP="00C9779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2447</w:t>
      </w: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C9779C" w:rsidRPr="00B32AA6" w:rsidRDefault="00C9779C" w:rsidP="00C9779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B32AA6">
        <w:rPr>
          <w:rFonts w:ascii="Arial" w:hAnsi="Arial" w:cs="Arial"/>
          <w:b/>
          <w:bCs/>
          <w:sz w:val="24"/>
          <w:szCs w:val="24"/>
          <w:lang w:val="en-GB"/>
        </w:rPr>
        <w:t xml:space="preserve">Mr V </w:t>
      </w:r>
      <w:proofErr w:type="spellStart"/>
      <w:r w:rsidRPr="00B32AA6">
        <w:rPr>
          <w:rFonts w:ascii="Arial" w:hAnsi="Arial" w:cs="Arial"/>
          <w:b/>
          <w:bCs/>
          <w:sz w:val="24"/>
          <w:szCs w:val="24"/>
          <w:lang w:val="en-GB"/>
        </w:rPr>
        <w:t>Zungula</w:t>
      </w:r>
      <w:proofErr w:type="spellEnd"/>
      <w:r w:rsidRPr="00B32AA6">
        <w:rPr>
          <w:rFonts w:ascii="Arial" w:hAnsi="Arial" w:cs="Arial"/>
          <w:b/>
          <w:bCs/>
          <w:sz w:val="24"/>
          <w:szCs w:val="24"/>
          <w:lang w:val="en-GB"/>
        </w:rPr>
        <w:t xml:space="preserve"> (ATM) to ask the Minister of Public Service and Administration</w:t>
      </w:r>
      <w:r w:rsidR="006F2271" w:rsidRPr="00B32AA6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B32AA6">
        <w:rPr>
          <w:rFonts w:ascii="Arial" w:hAnsi="Arial" w:cs="Arial"/>
          <w:sz w:val="24"/>
          <w:szCs w:val="24"/>
        </w:rPr>
        <w:instrText xml:space="preserve"> XE "</w:instrText>
      </w:r>
      <w:r w:rsidRPr="00B32AA6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B32AA6">
        <w:rPr>
          <w:rFonts w:ascii="Arial" w:hAnsi="Arial" w:cs="Arial"/>
          <w:sz w:val="24"/>
          <w:szCs w:val="24"/>
        </w:rPr>
        <w:instrText xml:space="preserve">" </w:instrText>
      </w:r>
      <w:r w:rsidR="006F2271" w:rsidRPr="00B32AA6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B32AA6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C9779C" w:rsidRPr="00B32AA6" w:rsidRDefault="00C9779C" w:rsidP="00C9779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32AA6">
        <w:rPr>
          <w:rStyle w:val="markedcontent"/>
          <w:rFonts w:ascii="Arial" w:hAnsi="Arial" w:cs="Arial"/>
          <w:sz w:val="24"/>
          <w:szCs w:val="24"/>
        </w:rPr>
        <w:t>(1)What total number of non-citizens have been employed by the State since 2021;</w:t>
      </w:r>
      <w:r w:rsidRPr="00B32AA6">
        <w:rPr>
          <w:rFonts w:ascii="Arial" w:hAnsi="Arial" w:cs="Arial"/>
          <w:sz w:val="24"/>
          <w:szCs w:val="24"/>
        </w:rPr>
        <w:t xml:space="preserve"> </w:t>
      </w:r>
      <w:r w:rsidRPr="00B32AA6">
        <w:rPr>
          <w:rStyle w:val="markedcontent"/>
          <w:rFonts w:ascii="Arial" w:hAnsi="Arial" w:cs="Arial"/>
          <w:sz w:val="24"/>
          <w:szCs w:val="24"/>
        </w:rPr>
        <w:t>(2) are such employees in scarce skills sectors; if not, what is the position in this</w:t>
      </w:r>
      <w:r w:rsidRPr="00B32AA6">
        <w:rPr>
          <w:rFonts w:ascii="Arial" w:hAnsi="Arial" w:cs="Arial"/>
          <w:sz w:val="24"/>
          <w:szCs w:val="24"/>
        </w:rPr>
        <w:t xml:space="preserve"> </w:t>
      </w:r>
      <w:r w:rsidRPr="00B32AA6">
        <w:rPr>
          <w:rStyle w:val="markedcontent"/>
          <w:rFonts w:ascii="Arial" w:hAnsi="Arial" w:cs="Arial"/>
          <w:sz w:val="24"/>
          <w:szCs w:val="24"/>
        </w:rPr>
        <w:t>regard; if so,</w:t>
      </w:r>
      <w:r w:rsidRPr="00B32AA6">
        <w:rPr>
          <w:rFonts w:ascii="Arial" w:hAnsi="Arial" w:cs="Arial"/>
          <w:sz w:val="24"/>
          <w:szCs w:val="24"/>
        </w:rPr>
        <w:t xml:space="preserve"> </w:t>
      </w:r>
      <w:r w:rsidRPr="00B32AA6">
        <w:rPr>
          <w:rStyle w:val="markedcontent"/>
          <w:rFonts w:ascii="Arial" w:hAnsi="Arial" w:cs="Arial"/>
          <w:sz w:val="24"/>
          <w:szCs w:val="24"/>
        </w:rPr>
        <w:t>(3) is the employment of such employees a result of a thorough countrywide skills</w:t>
      </w:r>
      <w:r w:rsidRPr="00B32AA6">
        <w:rPr>
          <w:rFonts w:ascii="Arial" w:hAnsi="Arial" w:cs="Arial"/>
          <w:sz w:val="24"/>
          <w:szCs w:val="24"/>
        </w:rPr>
        <w:t xml:space="preserve"> </w:t>
      </w:r>
      <w:r w:rsidRPr="00B32AA6">
        <w:rPr>
          <w:rStyle w:val="markedcontent"/>
          <w:rFonts w:ascii="Arial" w:hAnsi="Arial" w:cs="Arial"/>
          <w:sz w:val="24"/>
          <w:szCs w:val="24"/>
        </w:rPr>
        <w:t>search; if not, what is the position in this regard; if so, what are the relevant</w:t>
      </w:r>
      <w:r w:rsidRPr="00B32AA6">
        <w:rPr>
          <w:rFonts w:ascii="Arial" w:hAnsi="Arial" w:cs="Arial"/>
          <w:sz w:val="24"/>
          <w:szCs w:val="24"/>
        </w:rPr>
        <w:t xml:space="preserve"> </w:t>
      </w:r>
      <w:r w:rsidRPr="00B32AA6">
        <w:rPr>
          <w:rStyle w:val="markedcontent"/>
          <w:rFonts w:ascii="Arial" w:hAnsi="Arial" w:cs="Arial"/>
          <w:sz w:val="24"/>
          <w:szCs w:val="24"/>
        </w:rPr>
        <w:t xml:space="preserve">details?                                                                                                                                                                                                                    </w:t>
      </w:r>
      <w:r w:rsidRPr="00B32AA6">
        <w:rPr>
          <w:rStyle w:val="markedcontent"/>
          <w:rFonts w:ascii="Arial" w:hAnsi="Arial" w:cs="Arial"/>
          <w:sz w:val="24"/>
          <w:szCs w:val="24"/>
        </w:rPr>
        <w:tab/>
      </w:r>
      <w:r w:rsidRPr="00B32AA6">
        <w:rPr>
          <w:rStyle w:val="markedcontent"/>
          <w:rFonts w:ascii="Arial" w:hAnsi="Arial" w:cs="Arial"/>
          <w:sz w:val="24"/>
          <w:szCs w:val="24"/>
        </w:rPr>
        <w:tab/>
      </w:r>
      <w:r w:rsidRPr="00B32AA6">
        <w:rPr>
          <w:rStyle w:val="markedcontent"/>
          <w:rFonts w:ascii="Arial" w:hAnsi="Arial" w:cs="Arial"/>
          <w:sz w:val="24"/>
          <w:szCs w:val="24"/>
        </w:rPr>
        <w:tab/>
      </w:r>
      <w:r w:rsidRPr="00B32AA6">
        <w:rPr>
          <w:rStyle w:val="markedcontent"/>
          <w:rFonts w:ascii="Arial" w:hAnsi="Arial" w:cs="Arial"/>
          <w:sz w:val="24"/>
          <w:szCs w:val="24"/>
        </w:rPr>
        <w:tab/>
      </w:r>
      <w:r w:rsidRPr="00B32AA6">
        <w:rPr>
          <w:rStyle w:val="markedcontent"/>
          <w:rFonts w:ascii="Arial" w:hAnsi="Arial" w:cs="Arial"/>
          <w:sz w:val="24"/>
          <w:szCs w:val="24"/>
        </w:rPr>
        <w:tab/>
      </w:r>
      <w:r w:rsidRPr="00B32AA6">
        <w:rPr>
          <w:rStyle w:val="markedcontent"/>
          <w:rFonts w:ascii="Arial" w:hAnsi="Arial" w:cs="Arial"/>
          <w:sz w:val="24"/>
          <w:szCs w:val="24"/>
        </w:rPr>
        <w:tab/>
      </w:r>
      <w:r w:rsidRPr="00B32AA6">
        <w:rPr>
          <w:rStyle w:val="markedcontent"/>
          <w:rFonts w:ascii="Arial" w:hAnsi="Arial" w:cs="Arial"/>
          <w:sz w:val="24"/>
          <w:szCs w:val="24"/>
        </w:rPr>
        <w:tab/>
      </w:r>
      <w:r w:rsidRPr="00B32AA6">
        <w:rPr>
          <w:rStyle w:val="markedcontent"/>
          <w:rFonts w:ascii="Arial" w:hAnsi="Arial" w:cs="Arial"/>
          <w:sz w:val="24"/>
          <w:szCs w:val="24"/>
        </w:rPr>
        <w:tab/>
        <w:t xml:space="preserve">                    </w:t>
      </w:r>
      <w:r>
        <w:rPr>
          <w:rStyle w:val="markedcontent"/>
          <w:rFonts w:ascii="Arial" w:hAnsi="Arial" w:cs="Arial"/>
          <w:sz w:val="24"/>
          <w:szCs w:val="24"/>
        </w:rPr>
        <w:t xml:space="preserve">             </w:t>
      </w:r>
      <w:r w:rsidRPr="00B32AA6">
        <w:rPr>
          <w:rStyle w:val="markedcontent"/>
          <w:rFonts w:ascii="Arial" w:hAnsi="Arial" w:cs="Arial"/>
          <w:b/>
          <w:sz w:val="24"/>
          <w:szCs w:val="24"/>
        </w:rPr>
        <w:t>NW2874E</w:t>
      </w:r>
    </w:p>
    <w:p w:rsidR="00C9779C" w:rsidRDefault="00C9779C" w:rsidP="00C9779C">
      <w:pPr>
        <w:spacing w:before="24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2AA6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C9779C" w:rsidRDefault="00C9779C" w:rsidP="00C9779C">
      <w:pPr>
        <w:spacing w:before="24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(1)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According to PERSAL for 2021/2022, the total number of foreign nationals appointed are 1901.  It must be noted that PERSAL is limited in terms of statistics specifically in circumstances where persons may have dual citizenship.</w:t>
      </w:r>
    </w:p>
    <w:p w:rsidR="00C9779C" w:rsidRDefault="00C9779C" w:rsidP="00C9779C">
      <w:pPr>
        <w:spacing w:before="24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(2)</w:t>
      </w:r>
      <w:r>
        <w:rPr>
          <w:rFonts w:ascii="Arial" w:eastAsia="Calibri" w:hAnsi="Arial" w:cs="Arial"/>
          <w:sz w:val="24"/>
          <w:szCs w:val="24"/>
        </w:rPr>
        <w:tab/>
        <w:t>Of the 1901 majority, 1475, are in Professional posts (Occupational Specific Dispensation).</w:t>
      </w:r>
    </w:p>
    <w:p w:rsidR="00C9779C" w:rsidRDefault="00C9779C" w:rsidP="00C9779C">
      <w:pPr>
        <w:spacing w:before="24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(3)</w:t>
      </w:r>
      <w:r>
        <w:rPr>
          <w:rFonts w:ascii="Arial" w:eastAsia="Calibri" w:hAnsi="Arial" w:cs="Arial"/>
          <w:sz w:val="24"/>
          <w:szCs w:val="24"/>
        </w:rPr>
        <w:tab/>
        <w:t xml:space="preserve">The </w:t>
      </w:r>
      <w:r w:rsidRPr="00FD699E">
        <w:rPr>
          <w:rFonts w:ascii="Arial" w:eastAsia="Calibri" w:hAnsi="Arial" w:cs="Arial"/>
          <w:sz w:val="24"/>
          <w:szCs w:val="24"/>
        </w:rPr>
        <w:t>policy on the utilisation of foreign nationals to address human resource and skills needs in the public service</w:t>
      </w:r>
      <w:r>
        <w:rPr>
          <w:rFonts w:ascii="Arial" w:eastAsia="Calibri" w:hAnsi="Arial" w:cs="Arial"/>
          <w:sz w:val="24"/>
          <w:szCs w:val="24"/>
        </w:rPr>
        <w:t xml:space="preserve"> advocates</w:t>
      </w:r>
      <w:r w:rsidRPr="00FD699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</w:t>
      </w:r>
      <w:r w:rsidRPr="00FD699E">
        <w:rPr>
          <w:rFonts w:ascii="Arial" w:eastAsia="Calibri" w:hAnsi="Arial" w:cs="Arial"/>
          <w:sz w:val="24"/>
          <w:szCs w:val="24"/>
        </w:rPr>
        <w:t>o provide mandates and processes according to which departments can address their human resource and skills needs in respect of critical occupations and critical skills</w:t>
      </w:r>
      <w:r>
        <w:rPr>
          <w:rFonts w:ascii="Arial" w:eastAsia="Calibri" w:hAnsi="Arial" w:cs="Arial"/>
          <w:sz w:val="24"/>
          <w:szCs w:val="24"/>
        </w:rPr>
        <w:t xml:space="preserve"> by utilising foreign nationals.</w:t>
      </w:r>
      <w:r w:rsidRPr="00FD699E">
        <w:t xml:space="preserve"> </w:t>
      </w:r>
      <w:r w:rsidRPr="00FD699E">
        <w:rPr>
          <w:rFonts w:ascii="Arial" w:eastAsia="Calibri" w:hAnsi="Arial" w:cs="Arial"/>
          <w:sz w:val="24"/>
          <w:szCs w:val="24"/>
        </w:rPr>
        <w:t>In terms of section 10(1</w:t>
      </w:r>
      <w:proofErr w:type="gramStart"/>
      <w:r w:rsidRPr="00FD699E">
        <w:rPr>
          <w:rFonts w:ascii="Arial" w:eastAsia="Calibri" w:hAnsi="Arial" w:cs="Arial"/>
          <w:sz w:val="24"/>
          <w:szCs w:val="24"/>
        </w:rPr>
        <w:t>)(</w:t>
      </w:r>
      <w:proofErr w:type="gramEnd"/>
      <w:r w:rsidRPr="00FD699E">
        <w:rPr>
          <w:rFonts w:ascii="Arial" w:eastAsia="Calibri" w:hAnsi="Arial" w:cs="Arial"/>
          <w:sz w:val="24"/>
          <w:szCs w:val="24"/>
        </w:rPr>
        <w:t>a) of the Public Service Act, 1994 no person shall be appointe</w:t>
      </w:r>
      <w:r>
        <w:rPr>
          <w:rFonts w:ascii="Arial" w:eastAsia="Calibri" w:hAnsi="Arial" w:cs="Arial"/>
          <w:sz w:val="24"/>
          <w:szCs w:val="24"/>
        </w:rPr>
        <w:t xml:space="preserve">d permanently to a post unless </w:t>
      </w:r>
      <w:r w:rsidRPr="00FD699E">
        <w:rPr>
          <w:rFonts w:ascii="Arial" w:eastAsia="Calibri" w:hAnsi="Arial" w:cs="Arial"/>
          <w:sz w:val="24"/>
          <w:szCs w:val="24"/>
        </w:rPr>
        <w:t xml:space="preserve">he or </w:t>
      </w:r>
      <w:r>
        <w:rPr>
          <w:rFonts w:ascii="Arial" w:eastAsia="Calibri" w:hAnsi="Arial" w:cs="Arial"/>
          <w:sz w:val="24"/>
          <w:szCs w:val="24"/>
        </w:rPr>
        <w:t>s</w:t>
      </w:r>
      <w:r w:rsidRPr="00FD699E">
        <w:rPr>
          <w:rFonts w:ascii="Arial" w:eastAsia="Calibri" w:hAnsi="Arial" w:cs="Arial"/>
          <w:sz w:val="24"/>
          <w:szCs w:val="24"/>
        </w:rPr>
        <w:t>he is a South African citizen or permanent resident. Foreign nationals who are not in possession of a permanent residence permit may therefore only be employed temporarily in departments.</w:t>
      </w:r>
      <w:r>
        <w:rPr>
          <w:rFonts w:ascii="Arial" w:eastAsia="Calibri" w:hAnsi="Arial" w:cs="Arial"/>
          <w:sz w:val="24"/>
          <w:szCs w:val="24"/>
        </w:rPr>
        <w:t xml:space="preserve"> The central principle is that t</w:t>
      </w:r>
      <w:r w:rsidRPr="00FD699E">
        <w:rPr>
          <w:rFonts w:ascii="Arial" w:eastAsia="Calibri" w:hAnsi="Arial" w:cs="Arial"/>
          <w:sz w:val="24"/>
          <w:szCs w:val="24"/>
        </w:rPr>
        <w:t>he employment of South African citizens and permanent residents must receive preference and the utilisation of foreign nationals through their appointment in Public Service departments must be effected as a last resort.</w:t>
      </w:r>
    </w:p>
    <w:p w:rsidR="00B5350F" w:rsidRPr="00C9779C" w:rsidRDefault="00C9779C">
      <w:pPr>
        <w:rPr>
          <w:rFonts w:ascii="Arial" w:hAnsi="Arial" w:cs="Arial"/>
          <w:sz w:val="24"/>
          <w:szCs w:val="24"/>
        </w:rPr>
      </w:pPr>
      <w:r w:rsidRPr="00C9779C">
        <w:rPr>
          <w:rFonts w:ascii="Arial" w:hAnsi="Arial" w:cs="Arial"/>
          <w:sz w:val="24"/>
          <w:szCs w:val="24"/>
        </w:rPr>
        <w:t xml:space="preserve">End </w:t>
      </w:r>
    </w:p>
    <w:sectPr w:rsidR="00B5350F" w:rsidRPr="00C9779C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C9779C"/>
    <w:rsid w:val="002073B0"/>
    <w:rsid w:val="0025625D"/>
    <w:rsid w:val="003A663C"/>
    <w:rsid w:val="006F2271"/>
    <w:rsid w:val="00B5350F"/>
    <w:rsid w:val="00C9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9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2022-09-22T11:26:00Z</dcterms:created>
  <dcterms:modified xsi:type="dcterms:W3CDTF">2022-09-22T11:26:00Z</dcterms:modified>
</cp:coreProperties>
</file>