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184AB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184ABB">
        <w:rPr>
          <w:rFonts w:ascii="Arial" w:eastAsia="Times New Roman" w:hAnsi="Arial" w:cs="Arial"/>
          <w:b/>
          <w:snapToGrid w:val="0"/>
          <w:color w:val="000000"/>
          <w:lang w:val="en-GB"/>
        </w:rPr>
        <w:t xml:space="preserve">NATIONAL </w:t>
      </w:r>
      <w:r w:rsidR="00382D1D" w:rsidRPr="00184ABB">
        <w:rPr>
          <w:rFonts w:ascii="Arial" w:eastAsia="Times New Roman" w:hAnsi="Arial" w:cs="Arial"/>
          <w:b/>
          <w:snapToGrid w:val="0"/>
          <w:color w:val="000000"/>
          <w:lang w:val="en-GB"/>
        </w:rPr>
        <w:t xml:space="preserve">ASSEMBLY </w:t>
      </w:r>
      <w:r w:rsidR="007A7AE6" w:rsidRPr="00184ABB">
        <w:rPr>
          <w:rFonts w:ascii="Arial" w:eastAsia="Times New Roman" w:hAnsi="Arial" w:cs="Arial"/>
          <w:b/>
          <w:snapToGrid w:val="0"/>
          <w:color w:val="000000"/>
          <w:lang w:val="en-GB"/>
        </w:rPr>
        <w:t xml:space="preserve">QUESTION FOR </w:t>
      </w:r>
      <w:r w:rsidR="00193B0E" w:rsidRPr="00184ABB">
        <w:rPr>
          <w:rFonts w:ascii="Arial" w:eastAsia="Times New Roman" w:hAnsi="Arial" w:cs="Arial"/>
          <w:b/>
          <w:snapToGrid w:val="0"/>
          <w:color w:val="000000"/>
          <w:lang w:val="en-GB"/>
        </w:rPr>
        <w:t>WRITTEN</w:t>
      </w:r>
      <w:r w:rsidRPr="00184ABB">
        <w:rPr>
          <w:rFonts w:ascii="Arial" w:eastAsia="Times New Roman" w:hAnsi="Arial" w:cs="Arial"/>
          <w:b/>
          <w:snapToGrid w:val="0"/>
          <w:color w:val="000000"/>
          <w:lang w:val="en-GB"/>
        </w:rPr>
        <w:t xml:space="preserve"> REPLY</w:t>
      </w:r>
    </w:p>
    <w:p w:rsidR="00D33C41" w:rsidRPr="00184AB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184ABB">
        <w:rPr>
          <w:rFonts w:ascii="Arial" w:eastAsia="Times New Roman" w:hAnsi="Arial" w:cs="Arial"/>
          <w:b/>
          <w:snapToGrid w:val="0"/>
          <w:lang w:val="en-GB"/>
        </w:rPr>
        <w:t>QUESTION NUMBER:</w:t>
      </w:r>
      <w:r w:rsidR="00E556BF" w:rsidRPr="00184ABB">
        <w:rPr>
          <w:rFonts w:ascii="Arial" w:eastAsia="Times New Roman" w:hAnsi="Arial" w:cs="Arial"/>
          <w:b/>
          <w:snapToGrid w:val="0"/>
          <w:lang w:val="en-GB"/>
        </w:rPr>
        <w:t xml:space="preserve"> </w:t>
      </w:r>
      <w:r w:rsidRPr="00184ABB">
        <w:rPr>
          <w:rFonts w:ascii="Arial" w:eastAsia="Times New Roman" w:hAnsi="Arial" w:cs="Arial"/>
          <w:b/>
          <w:snapToGrid w:val="0"/>
          <w:lang w:val="en-GB"/>
        </w:rPr>
        <w:tab/>
      </w:r>
      <w:r w:rsidR="00EA7946" w:rsidRPr="00184ABB">
        <w:rPr>
          <w:rFonts w:ascii="Arial" w:eastAsia="Times New Roman" w:hAnsi="Arial" w:cs="Arial"/>
          <w:b/>
          <w:snapToGrid w:val="0"/>
          <w:lang w:val="en-GB"/>
        </w:rPr>
        <w:t>2</w:t>
      </w:r>
      <w:r w:rsidR="00B449B2" w:rsidRPr="00184ABB">
        <w:rPr>
          <w:rFonts w:ascii="Arial" w:eastAsia="Times New Roman" w:hAnsi="Arial" w:cs="Arial"/>
          <w:b/>
          <w:snapToGrid w:val="0"/>
          <w:lang w:val="en-GB"/>
        </w:rPr>
        <w:t>436</w:t>
      </w:r>
    </w:p>
    <w:p w:rsidR="00D33C41" w:rsidRPr="00184ABB" w:rsidRDefault="00D33C41" w:rsidP="00FB4659">
      <w:pPr>
        <w:spacing w:after="120" w:line="240" w:lineRule="auto"/>
        <w:jc w:val="center"/>
        <w:rPr>
          <w:rFonts w:ascii="Arial" w:eastAsia="Times New Roman" w:hAnsi="Arial" w:cs="Arial"/>
          <w:b/>
          <w:snapToGrid w:val="0"/>
          <w:lang w:val="en-GB"/>
        </w:rPr>
      </w:pPr>
      <w:r w:rsidRPr="00184ABB">
        <w:rPr>
          <w:rFonts w:ascii="Arial" w:eastAsia="Times New Roman" w:hAnsi="Arial" w:cs="Arial"/>
          <w:b/>
          <w:snapToGrid w:val="0"/>
          <w:lang w:val="en-GB"/>
        </w:rPr>
        <w:t xml:space="preserve">DATE OF PUBLICATION IN INTERNAL QUESTION PAPER: </w:t>
      </w:r>
      <w:r w:rsidR="008E4489" w:rsidRPr="00184ABB">
        <w:rPr>
          <w:rFonts w:ascii="Arial" w:eastAsia="Times New Roman" w:hAnsi="Arial" w:cs="Arial"/>
          <w:b/>
          <w:snapToGrid w:val="0"/>
          <w:lang w:val="en-GB"/>
        </w:rPr>
        <w:t>12</w:t>
      </w:r>
      <w:r w:rsidR="00266C99" w:rsidRPr="00184ABB">
        <w:rPr>
          <w:rFonts w:ascii="Arial" w:eastAsia="Times New Roman" w:hAnsi="Arial" w:cs="Arial"/>
          <w:b/>
          <w:snapToGrid w:val="0"/>
          <w:lang w:val="en-GB"/>
        </w:rPr>
        <w:t xml:space="preserve"> NOVEMBER</w:t>
      </w:r>
      <w:r w:rsidR="009E7540" w:rsidRPr="00184ABB">
        <w:rPr>
          <w:rFonts w:ascii="Arial" w:eastAsia="Times New Roman" w:hAnsi="Arial" w:cs="Arial"/>
          <w:b/>
          <w:snapToGrid w:val="0"/>
          <w:lang w:val="en-GB"/>
        </w:rPr>
        <w:t xml:space="preserve"> 202</w:t>
      </w:r>
      <w:r w:rsidR="007209B7" w:rsidRPr="00184ABB">
        <w:rPr>
          <w:rFonts w:ascii="Arial" w:eastAsia="Times New Roman" w:hAnsi="Arial" w:cs="Arial"/>
          <w:b/>
          <w:snapToGrid w:val="0"/>
          <w:lang w:val="en-GB"/>
        </w:rPr>
        <w:t>1</w:t>
      </w:r>
    </w:p>
    <w:p w:rsidR="00D33C41" w:rsidRPr="00184ABB"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184ABB">
        <w:rPr>
          <w:rFonts w:ascii="Arial" w:eastAsia="Times New Roman" w:hAnsi="Arial" w:cs="Arial"/>
          <w:b/>
          <w:snapToGrid w:val="0"/>
          <w:lang w:val="en-GB"/>
        </w:rPr>
        <w:t xml:space="preserve">INTERNAL QUESTION PAPER NUMBER:  </w:t>
      </w:r>
      <w:r w:rsidR="00EA7946" w:rsidRPr="00184ABB">
        <w:rPr>
          <w:rFonts w:ascii="Arial" w:eastAsia="Times New Roman" w:hAnsi="Arial" w:cs="Arial"/>
          <w:b/>
          <w:snapToGrid w:val="0"/>
          <w:lang w:val="en-GB"/>
        </w:rPr>
        <w:t>2</w:t>
      </w:r>
      <w:r w:rsidR="008E4489" w:rsidRPr="00184ABB">
        <w:rPr>
          <w:rFonts w:ascii="Arial" w:eastAsia="Times New Roman" w:hAnsi="Arial" w:cs="Arial"/>
          <w:b/>
          <w:snapToGrid w:val="0"/>
          <w:lang w:val="en-GB"/>
        </w:rPr>
        <w:t>5</w:t>
      </w:r>
      <w:r w:rsidR="002B387B" w:rsidRPr="00184ABB">
        <w:rPr>
          <w:rFonts w:ascii="Arial" w:eastAsia="Times New Roman" w:hAnsi="Arial" w:cs="Arial"/>
          <w:b/>
          <w:snapToGrid w:val="0"/>
          <w:lang w:val="en-GB"/>
        </w:rPr>
        <w:t xml:space="preserve"> </w:t>
      </w:r>
      <w:r w:rsidR="009E7540" w:rsidRPr="00184ABB">
        <w:rPr>
          <w:rFonts w:ascii="Arial" w:eastAsia="Times New Roman" w:hAnsi="Arial" w:cs="Arial"/>
          <w:b/>
          <w:snapToGrid w:val="0"/>
          <w:lang w:val="en-GB"/>
        </w:rPr>
        <w:t>- 202</w:t>
      </w:r>
      <w:r w:rsidR="007209B7" w:rsidRPr="00184ABB">
        <w:rPr>
          <w:rFonts w:ascii="Arial" w:eastAsia="Times New Roman" w:hAnsi="Arial" w:cs="Arial"/>
          <w:b/>
          <w:snapToGrid w:val="0"/>
          <w:lang w:val="en-GB"/>
        </w:rPr>
        <w:t>1</w:t>
      </w:r>
    </w:p>
    <w:p w:rsidR="00B449B2" w:rsidRPr="00184ABB" w:rsidRDefault="00B449B2" w:rsidP="00B449B2">
      <w:pPr>
        <w:spacing w:before="100" w:beforeAutospacing="1" w:after="100" w:afterAutospacing="1" w:line="240" w:lineRule="auto"/>
        <w:ind w:left="709" w:hanging="709"/>
        <w:jc w:val="both"/>
        <w:outlineLvl w:val="0"/>
        <w:rPr>
          <w:rFonts w:ascii="Arial" w:eastAsia="Times New Roman" w:hAnsi="Arial" w:cs="Arial"/>
          <w:b/>
          <w:bCs/>
        </w:rPr>
      </w:pPr>
      <w:r w:rsidRPr="00184ABB">
        <w:rPr>
          <w:rFonts w:ascii="Arial" w:eastAsia="Times New Roman" w:hAnsi="Arial" w:cs="Arial"/>
          <w:b/>
          <w:bCs/>
        </w:rPr>
        <w:t>2436.</w:t>
      </w:r>
      <w:r w:rsidRPr="00184ABB">
        <w:rPr>
          <w:rFonts w:ascii="Arial" w:eastAsia="Times New Roman" w:hAnsi="Arial" w:cs="Arial"/>
          <w:b/>
          <w:bCs/>
        </w:rPr>
        <w:tab/>
        <w:t>Ms L L van der Merwe (IFP) to ask the Minister of Social Development</w:t>
      </w:r>
      <w:r w:rsidR="00454D85" w:rsidRPr="00184ABB">
        <w:rPr>
          <w:rFonts w:ascii="Arial" w:eastAsia="Times New Roman" w:hAnsi="Arial" w:cs="Arial"/>
          <w:b/>
          <w:bCs/>
        </w:rPr>
        <w:fldChar w:fldCharType="begin"/>
      </w:r>
      <w:r w:rsidRPr="00184ABB">
        <w:rPr>
          <w:rFonts w:ascii="Arial" w:hAnsi="Arial" w:cs="Arial"/>
        </w:rPr>
        <w:instrText xml:space="preserve"> XE "</w:instrText>
      </w:r>
      <w:r w:rsidRPr="00184ABB">
        <w:rPr>
          <w:rFonts w:ascii="Arial" w:hAnsi="Arial" w:cs="Arial"/>
          <w:b/>
        </w:rPr>
        <w:instrText>Social Development</w:instrText>
      </w:r>
      <w:r w:rsidRPr="00184ABB">
        <w:rPr>
          <w:rFonts w:ascii="Arial" w:hAnsi="Arial" w:cs="Arial"/>
        </w:rPr>
        <w:instrText xml:space="preserve">" </w:instrText>
      </w:r>
      <w:r w:rsidR="00454D85" w:rsidRPr="00184ABB">
        <w:rPr>
          <w:rFonts w:ascii="Arial" w:eastAsia="Times New Roman" w:hAnsi="Arial" w:cs="Arial"/>
          <w:b/>
          <w:bCs/>
        </w:rPr>
        <w:fldChar w:fldCharType="end"/>
      </w:r>
      <w:r w:rsidRPr="00184ABB">
        <w:rPr>
          <w:rFonts w:ascii="Arial" w:eastAsia="Times New Roman" w:hAnsi="Arial" w:cs="Arial"/>
          <w:b/>
          <w:bCs/>
        </w:rPr>
        <w:t>:</w:t>
      </w:r>
    </w:p>
    <w:p w:rsidR="00B449B2" w:rsidRPr="00755245" w:rsidRDefault="00B449B2" w:rsidP="00402FE8">
      <w:pPr>
        <w:spacing w:before="100" w:beforeAutospacing="1" w:after="100" w:afterAutospacing="1" w:line="240" w:lineRule="auto"/>
        <w:ind w:left="720" w:hanging="630"/>
        <w:jc w:val="both"/>
        <w:outlineLvl w:val="0"/>
        <w:rPr>
          <w:rFonts w:ascii="Arial" w:hAnsi="Arial" w:cs="Arial"/>
        </w:rPr>
      </w:pPr>
      <w:r w:rsidRPr="00184ABB">
        <w:rPr>
          <w:rFonts w:ascii="Arial" w:hAnsi="Arial" w:cs="Arial"/>
        </w:rPr>
        <w:t>(1)</w:t>
      </w:r>
      <w:r w:rsidRPr="00184ABB">
        <w:rPr>
          <w:rFonts w:ascii="Arial" w:hAnsi="Arial" w:cs="Arial"/>
        </w:rPr>
        <w:tab/>
        <w:t xml:space="preserve">With reference to a meeting of 1 September 2021 with the Portfolio Committee (PC) on Social Development, wherein it was revealed that the SA Social Security Agency (SASSA) was investigating applicants who have been identified by the Auditor-General regarding fraudulent payments of the Social Relief of Distress Grant (SRD grant) of R350, what (a) is the status of the investigation taken against government employees who attempted to defraud the SASSA system by applying for the SRD grant of R350 since the meeting of 1 </w:t>
      </w:r>
      <w:r w:rsidRPr="00755245">
        <w:rPr>
          <w:rFonts w:ascii="Arial" w:hAnsi="Arial" w:cs="Arial"/>
        </w:rPr>
        <w:t>September 2021 with the PC on Social Development and (b) total number of government officials have been suspended pending investigation;</w:t>
      </w:r>
    </w:p>
    <w:p w:rsidR="00B449B2" w:rsidRPr="00755245" w:rsidRDefault="00B449B2" w:rsidP="00402FE8">
      <w:pPr>
        <w:spacing w:before="100" w:beforeAutospacing="1" w:after="100" w:afterAutospacing="1" w:line="240" w:lineRule="auto"/>
        <w:ind w:left="810" w:hanging="630"/>
        <w:jc w:val="both"/>
        <w:outlineLvl w:val="0"/>
        <w:rPr>
          <w:rFonts w:ascii="Arial" w:hAnsi="Arial" w:cs="Arial"/>
        </w:rPr>
      </w:pPr>
      <w:r w:rsidRPr="00755245">
        <w:rPr>
          <w:rFonts w:ascii="Arial" w:hAnsi="Arial" w:cs="Arial"/>
        </w:rPr>
        <w:t>(2)</w:t>
      </w:r>
      <w:r w:rsidRPr="00755245">
        <w:rPr>
          <w:rFonts w:ascii="Arial" w:hAnsi="Arial" w:cs="Arial"/>
        </w:rPr>
        <w:tab/>
      </w:r>
      <w:r w:rsidR="00CA1EE6" w:rsidRPr="00755245">
        <w:rPr>
          <w:rFonts w:ascii="Arial" w:hAnsi="Arial" w:cs="Arial"/>
        </w:rPr>
        <w:t>Whether</w:t>
      </w:r>
      <w:r w:rsidRPr="00755245">
        <w:rPr>
          <w:rFonts w:ascii="Arial" w:hAnsi="Arial" w:cs="Arial"/>
        </w:rPr>
        <w:t xml:space="preserve"> any matters have been referred to the National Prosecuting Authority for prosecution; if not, what is the position in this regard; if so, what are the further relevant details?</w:t>
      </w:r>
      <w:r w:rsidRPr="00755245">
        <w:rPr>
          <w:rFonts w:ascii="Arial" w:hAnsi="Arial" w:cs="Arial"/>
        </w:rPr>
        <w:tab/>
      </w:r>
      <w:r w:rsidRPr="00755245">
        <w:rPr>
          <w:rFonts w:ascii="Arial" w:hAnsi="Arial" w:cs="Arial"/>
        </w:rPr>
        <w:tab/>
      </w:r>
      <w:r w:rsidRPr="00755245">
        <w:rPr>
          <w:rFonts w:ascii="Arial" w:hAnsi="Arial" w:cs="Arial"/>
        </w:rPr>
        <w:tab/>
      </w:r>
      <w:r w:rsidRPr="00755245">
        <w:rPr>
          <w:rFonts w:ascii="Arial" w:hAnsi="Arial" w:cs="Arial"/>
        </w:rPr>
        <w:tab/>
        <w:t>NW2813E</w:t>
      </w:r>
    </w:p>
    <w:p w:rsidR="003D738B" w:rsidRPr="00FB3D20" w:rsidRDefault="00DA4793" w:rsidP="003D738B">
      <w:pPr>
        <w:jc w:val="both"/>
        <w:rPr>
          <w:rFonts w:ascii="Arial" w:hAnsi="Arial" w:cs="Arial"/>
          <w:color w:val="365F91" w:themeColor="accent1" w:themeShade="BF"/>
        </w:rPr>
      </w:pPr>
      <w:r w:rsidRPr="00FB3D20">
        <w:rPr>
          <w:rFonts w:ascii="Arial" w:eastAsia="Times New Roman" w:hAnsi="Arial" w:cs="Arial"/>
          <w:b/>
          <w:snapToGrid w:val="0"/>
          <w:color w:val="000000"/>
          <w:lang w:val="en-GB"/>
        </w:rPr>
        <w:t>REPLY:</w:t>
      </w:r>
      <w:r w:rsidR="003D738B" w:rsidRPr="00FB3D20">
        <w:rPr>
          <w:rFonts w:ascii="Arial" w:hAnsi="Arial" w:cs="Arial"/>
          <w:color w:val="365F91" w:themeColor="accent1" w:themeShade="BF"/>
        </w:rPr>
        <w:t xml:space="preserve"> </w:t>
      </w:r>
    </w:p>
    <w:p w:rsidR="00B52EDF" w:rsidRPr="00FB3D20" w:rsidRDefault="00120005" w:rsidP="00B52EDF">
      <w:pPr>
        <w:pStyle w:val="ListParagraph"/>
        <w:numPr>
          <w:ilvl w:val="0"/>
          <w:numId w:val="20"/>
        </w:numPr>
        <w:spacing w:after="0" w:line="240" w:lineRule="auto"/>
        <w:ind w:hanging="630"/>
        <w:jc w:val="both"/>
        <w:rPr>
          <w:rFonts w:ascii="Arial" w:eastAsia="Times New Roman" w:hAnsi="Arial" w:cs="Arial"/>
          <w:snapToGrid w:val="0"/>
          <w:color w:val="000000"/>
        </w:rPr>
      </w:pPr>
      <w:r w:rsidRPr="00FB3D20">
        <w:rPr>
          <w:rFonts w:ascii="Arial" w:eastAsia="Times New Roman" w:hAnsi="Arial" w:cs="Arial"/>
          <w:snapToGrid w:val="0"/>
          <w:color w:val="000000"/>
        </w:rPr>
        <w:t>The</w:t>
      </w:r>
      <w:r w:rsidR="00B52EDF" w:rsidRPr="00FB3D20">
        <w:rPr>
          <w:rFonts w:ascii="Arial" w:eastAsia="Times New Roman" w:hAnsi="Arial" w:cs="Arial"/>
          <w:snapToGrid w:val="0"/>
          <w:color w:val="000000"/>
        </w:rPr>
        <w:t xml:space="preserve"> A</w:t>
      </w:r>
      <w:r w:rsidR="00FB3D20">
        <w:rPr>
          <w:rFonts w:ascii="Arial" w:eastAsia="Times New Roman" w:hAnsi="Arial" w:cs="Arial"/>
          <w:snapToGrid w:val="0"/>
          <w:color w:val="000000"/>
        </w:rPr>
        <w:t>uditor General identifi</w:t>
      </w:r>
      <w:r w:rsidR="00B52EDF" w:rsidRPr="00FB3D20">
        <w:rPr>
          <w:rFonts w:ascii="Arial" w:eastAsia="Times New Roman" w:hAnsi="Arial" w:cs="Arial"/>
          <w:snapToGrid w:val="0"/>
          <w:color w:val="000000"/>
        </w:rPr>
        <w:t xml:space="preserve">ed 5812 </w:t>
      </w:r>
      <w:r w:rsidR="00DD6E2F" w:rsidRPr="00FB3D20">
        <w:rPr>
          <w:rFonts w:ascii="Arial" w:eastAsia="Times New Roman" w:hAnsi="Arial" w:cs="Arial"/>
          <w:snapToGrid w:val="0"/>
          <w:color w:val="000000"/>
        </w:rPr>
        <w:t xml:space="preserve">government employees </w:t>
      </w:r>
      <w:r w:rsidR="00B52EDF" w:rsidRPr="00FB3D20">
        <w:rPr>
          <w:rFonts w:ascii="Arial" w:eastAsia="Times New Roman" w:hAnsi="Arial" w:cs="Arial"/>
          <w:snapToGrid w:val="0"/>
          <w:color w:val="000000"/>
        </w:rPr>
        <w:t xml:space="preserve">who had applied for and received the </w:t>
      </w:r>
      <w:r w:rsidRPr="00FB3D20">
        <w:rPr>
          <w:rFonts w:ascii="Arial" w:eastAsia="Times New Roman" w:hAnsi="Arial" w:cs="Arial"/>
          <w:snapToGrid w:val="0"/>
          <w:color w:val="000000"/>
        </w:rPr>
        <w:t xml:space="preserve">social of </w:t>
      </w:r>
      <w:r w:rsidR="00B52EDF" w:rsidRPr="00FB3D20">
        <w:rPr>
          <w:rFonts w:ascii="Arial" w:eastAsia="Times New Roman" w:hAnsi="Arial" w:cs="Arial"/>
          <w:snapToGrid w:val="0"/>
          <w:color w:val="000000"/>
        </w:rPr>
        <w:t xml:space="preserve">relief grant to the </w:t>
      </w:r>
      <w:r w:rsidRPr="00FB3D20">
        <w:rPr>
          <w:rFonts w:ascii="Arial" w:eastAsia="Times New Roman" w:hAnsi="Arial" w:cs="Arial"/>
          <w:snapToGrid w:val="0"/>
          <w:color w:val="000000"/>
        </w:rPr>
        <w:t>value</w:t>
      </w:r>
      <w:r w:rsidR="00B52EDF" w:rsidRPr="00FB3D20">
        <w:rPr>
          <w:rFonts w:ascii="Arial" w:eastAsia="Times New Roman" w:hAnsi="Arial" w:cs="Arial"/>
          <w:snapToGrid w:val="0"/>
          <w:color w:val="000000"/>
        </w:rPr>
        <w:t xml:space="preserve"> of R5 498 500. Due to the volume of government employees exposed and also work which need</w:t>
      </w:r>
      <w:r w:rsidRPr="00FB3D20">
        <w:rPr>
          <w:rFonts w:ascii="Arial" w:eastAsia="Times New Roman" w:hAnsi="Arial" w:cs="Arial"/>
          <w:snapToGrid w:val="0"/>
          <w:color w:val="000000"/>
        </w:rPr>
        <w:t>s</w:t>
      </w:r>
      <w:r w:rsidR="00B52EDF" w:rsidRPr="00FB3D20">
        <w:rPr>
          <w:rFonts w:ascii="Arial" w:eastAsia="Times New Roman" w:hAnsi="Arial" w:cs="Arial"/>
          <w:snapToGrid w:val="0"/>
          <w:color w:val="000000"/>
        </w:rPr>
        <w:t xml:space="preserve"> to be done, a total of 242 was prioritised in line with </w:t>
      </w:r>
      <w:r w:rsidRPr="00FB3D20">
        <w:rPr>
          <w:rFonts w:ascii="Arial" w:eastAsia="Times New Roman" w:hAnsi="Arial" w:cs="Arial"/>
          <w:snapToGrid w:val="0"/>
          <w:color w:val="000000"/>
        </w:rPr>
        <w:t xml:space="preserve">a </w:t>
      </w:r>
      <w:r w:rsidR="00B52EDF" w:rsidRPr="00FB3D20">
        <w:rPr>
          <w:rFonts w:ascii="Arial" w:eastAsia="Times New Roman" w:hAnsi="Arial" w:cs="Arial"/>
          <w:snapToGrid w:val="0"/>
          <w:color w:val="000000"/>
        </w:rPr>
        <w:t xml:space="preserve">resolution taken </w:t>
      </w:r>
      <w:r w:rsidRPr="00FB3D20">
        <w:rPr>
          <w:rFonts w:ascii="Arial" w:eastAsia="Times New Roman" w:hAnsi="Arial" w:cs="Arial"/>
          <w:snapToGrid w:val="0"/>
          <w:color w:val="000000"/>
        </w:rPr>
        <w:t>with other stakeholder</w:t>
      </w:r>
      <w:r w:rsidR="00340198" w:rsidRPr="00FB3D20">
        <w:rPr>
          <w:rFonts w:ascii="Arial" w:eastAsia="Times New Roman" w:hAnsi="Arial" w:cs="Arial"/>
          <w:snapToGrid w:val="0"/>
          <w:color w:val="000000"/>
        </w:rPr>
        <w:t>s</w:t>
      </w:r>
      <w:r w:rsidRPr="00FB3D20">
        <w:rPr>
          <w:rFonts w:ascii="Arial" w:eastAsia="Times New Roman" w:hAnsi="Arial" w:cs="Arial"/>
          <w:snapToGrid w:val="0"/>
          <w:color w:val="000000"/>
        </w:rPr>
        <w:t xml:space="preserve"> at the Fusion Centre</w:t>
      </w:r>
      <w:r w:rsidR="00B52EDF" w:rsidRPr="00FB3D20">
        <w:rPr>
          <w:rFonts w:ascii="Arial" w:eastAsia="Times New Roman" w:hAnsi="Arial" w:cs="Arial"/>
          <w:snapToGrid w:val="0"/>
          <w:color w:val="000000"/>
        </w:rPr>
        <w:t xml:space="preserve">. </w:t>
      </w:r>
    </w:p>
    <w:p w:rsidR="005A2C18" w:rsidRPr="00FB3D20" w:rsidRDefault="005A2C18" w:rsidP="00402FE8">
      <w:pPr>
        <w:pStyle w:val="ListParagraph"/>
        <w:ind w:left="0"/>
        <w:jc w:val="both"/>
        <w:rPr>
          <w:rFonts w:ascii="Arial" w:hAnsi="Arial" w:cs="Arial"/>
          <w:b/>
          <w:u w:val="single"/>
        </w:rPr>
      </w:pPr>
    </w:p>
    <w:p w:rsidR="00E60EBC" w:rsidRDefault="00FB3D20" w:rsidP="00AE5423">
      <w:pPr>
        <w:pStyle w:val="ListParagraph"/>
        <w:ind w:left="360"/>
        <w:jc w:val="both"/>
        <w:rPr>
          <w:rFonts w:ascii="Arial" w:hAnsi="Arial" w:cs="Arial"/>
        </w:rPr>
      </w:pPr>
      <w:r>
        <w:rPr>
          <w:rFonts w:ascii="Arial" w:hAnsi="Arial" w:cs="Arial"/>
        </w:rPr>
        <w:t xml:space="preserve">SASSA opened one a </w:t>
      </w:r>
      <w:r w:rsidR="00744B52" w:rsidRPr="00FB3D20">
        <w:rPr>
          <w:rFonts w:ascii="Arial" w:hAnsi="Arial" w:cs="Arial"/>
        </w:rPr>
        <w:t>c</w:t>
      </w:r>
      <w:r w:rsidR="00DD6E2F" w:rsidRPr="00FB3D20">
        <w:rPr>
          <w:rFonts w:ascii="Arial" w:hAnsi="Arial" w:cs="Arial"/>
        </w:rPr>
        <w:t>riminal case</w:t>
      </w:r>
      <w:r w:rsidR="00744B52" w:rsidRPr="00FB3D20">
        <w:rPr>
          <w:rFonts w:ascii="Arial" w:hAnsi="Arial" w:cs="Arial"/>
        </w:rPr>
        <w:t xml:space="preserve"> </w:t>
      </w:r>
      <w:r w:rsidR="00120005" w:rsidRPr="00FB3D20">
        <w:rPr>
          <w:rFonts w:ascii="Arial" w:hAnsi="Arial" w:cs="Arial"/>
        </w:rPr>
        <w:t>for</w:t>
      </w:r>
      <w:r w:rsidR="00744B52" w:rsidRPr="00FB3D20">
        <w:rPr>
          <w:rFonts w:ascii="Arial" w:hAnsi="Arial" w:cs="Arial"/>
        </w:rPr>
        <w:t xml:space="preserve"> </w:t>
      </w:r>
      <w:r>
        <w:rPr>
          <w:rFonts w:ascii="Arial" w:hAnsi="Arial" w:cs="Arial"/>
        </w:rPr>
        <w:t xml:space="preserve">all the prioritised </w:t>
      </w:r>
      <w:r w:rsidR="00744B52" w:rsidRPr="00FB3D20">
        <w:rPr>
          <w:rFonts w:ascii="Arial" w:hAnsi="Arial" w:cs="Arial"/>
        </w:rPr>
        <w:t xml:space="preserve">242 government employees at Sunnyside Police Station </w:t>
      </w:r>
      <w:r>
        <w:rPr>
          <w:rFonts w:ascii="Arial" w:hAnsi="Arial" w:cs="Arial"/>
        </w:rPr>
        <w:t>(</w:t>
      </w:r>
      <w:r w:rsidR="00744B52" w:rsidRPr="00FB3D20">
        <w:rPr>
          <w:rFonts w:ascii="Arial" w:hAnsi="Arial" w:cs="Arial"/>
        </w:rPr>
        <w:t>CAS 753/08/2021</w:t>
      </w:r>
      <w:r w:rsidRPr="00FB3D20">
        <w:rPr>
          <w:rFonts w:ascii="Arial" w:hAnsi="Arial" w:cs="Arial"/>
        </w:rPr>
        <w:t>)</w:t>
      </w:r>
      <w:r w:rsidR="00744B52" w:rsidRPr="00FB3D20">
        <w:rPr>
          <w:rFonts w:ascii="Arial" w:hAnsi="Arial" w:cs="Arial"/>
          <w:b/>
        </w:rPr>
        <w:t>.</w:t>
      </w:r>
      <w:r w:rsidR="00744B52" w:rsidRPr="00FB3D20">
        <w:rPr>
          <w:rFonts w:ascii="Arial" w:hAnsi="Arial" w:cs="Arial"/>
        </w:rPr>
        <w:t xml:space="preserve"> SAPS recommended</w:t>
      </w:r>
      <w:r>
        <w:rPr>
          <w:rFonts w:ascii="Arial" w:hAnsi="Arial" w:cs="Arial"/>
        </w:rPr>
        <w:t xml:space="preserve"> </w:t>
      </w:r>
      <w:r w:rsidR="00744B52" w:rsidRPr="00FB3D20">
        <w:rPr>
          <w:rFonts w:ascii="Arial" w:hAnsi="Arial" w:cs="Arial"/>
        </w:rPr>
        <w:t xml:space="preserve">that </w:t>
      </w:r>
      <w:r w:rsidR="00E60EBC">
        <w:rPr>
          <w:rFonts w:ascii="Arial" w:hAnsi="Arial" w:cs="Arial"/>
        </w:rPr>
        <w:t xml:space="preserve">SASSA open a criminal case for each of the </w:t>
      </w:r>
      <w:r w:rsidR="00E81B55">
        <w:rPr>
          <w:rFonts w:ascii="Arial" w:hAnsi="Arial" w:cs="Arial"/>
        </w:rPr>
        <w:t xml:space="preserve">individual </w:t>
      </w:r>
      <w:r w:rsidR="00E60EBC">
        <w:rPr>
          <w:rFonts w:ascii="Arial" w:hAnsi="Arial" w:cs="Arial"/>
        </w:rPr>
        <w:t>on the prioritised list</w:t>
      </w:r>
      <w:r w:rsidR="00744B52" w:rsidRPr="00FB3D20">
        <w:rPr>
          <w:rFonts w:ascii="Arial" w:hAnsi="Arial" w:cs="Arial"/>
        </w:rPr>
        <w:t xml:space="preserve">. </w:t>
      </w:r>
    </w:p>
    <w:p w:rsidR="00E60EBC" w:rsidRDefault="00E60EBC" w:rsidP="00AE5423">
      <w:pPr>
        <w:pStyle w:val="ListParagraph"/>
        <w:ind w:left="360"/>
        <w:jc w:val="both"/>
        <w:rPr>
          <w:rFonts w:ascii="Arial" w:hAnsi="Arial" w:cs="Arial"/>
        </w:rPr>
      </w:pPr>
    </w:p>
    <w:p w:rsidR="00744B52" w:rsidRPr="00FB3D20" w:rsidRDefault="00E60EBC" w:rsidP="00AE5423">
      <w:pPr>
        <w:pStyle w:val="ListParagraph"/>
        <w:ind w:left="360"/>
        <w:jc w:val="both"/>
        <w:rPr>
          <w:rFonts w:ascii="Arial" w:hAnsi="Arial" w:cs="Arial"/>
        </w:rPr>
      </w:pPr>
      <w:r>
        <w:rPr>
          <w:rFonts w:ascii="Arial" w:hAnsi="Arial" w:cs="Arial"/>
        </w:rPr>
        <w:t xml:space="preserve">A series of meetings were held at the </w:t>
      </w:r>
      <w:r w:rsidR="00DD6E2F" w:rsidRPr="00FB3D20">
        <w:rPr>
          <w:rFonts w:ascii="Arial" w:hAnsi="Arial" w:cs="Arial"/>
        </w:rPr>
        <w:t>Fusion Centre to further discuss prosecution-led investigation</w:t>
      </w:r>
      <w:r>
        <w:rPr>
          <w:rFonts w:ascii="Arial" w:hAnsi="Arial" w:cs="Arial"/>
        </w:rPr>
        <w:t xml:space="preserve">, with another meeting scheduled for </w:t>
      </w:r>
      <w:r w:rsidR="00340198" w:rsidRPr="00FB3D20">
        <w:rPr>
          <w:rFonts w:ascii="Arial" w:hAnsi="Arial" w:cs="Arial"/>
        </w:rPr>
        <w:t>26</w:t>
      </w:r>
      <w:r w:rsidR="00340198" w:rsidRPr="00FB3D20">
        <w:rPr>
          <w:rFonts w:ascii="Arial" w:hAnsi="Arial" w:cs="Arial"/>
          <w:vertAlign w:val="superscript"/>
        </w:rPr>
        <w:t>th</w:t>
      </w:r>
      <w:r w:rsidR="00340198" w:rsidRPr="00FB3D20">
        <w:rPr>
          <w:rFonts w:ascii="Arial" w:hAnsi="Arial" w:cs="Arial"/>
        </w:rPr>
        <w:t xml:space="preserve"> November 2021.</w:t>
      </w:r>
      <w:r w:rsidR="00E81B55">
        <w:rPr>
          <w:rFonts w:ascii="Arial" w:hAnsi="Arial" w:cs="Arial"/>
        </w:rPr>
        <w:t xml:space="preserve"> </w:t>
      </w:r>
      <w:r w:rsidR="00340198" w:rsidRPr="00FB3D20">
        <w:rPr>
          <w:rFonts w:ascii="Arial" w:hAnsi="Arial" w:cs="Arial"/>
        </w:rPr>
        <w:t xml:space="preserve">Working with the Fusion Centre, </w:t>
      </w:r>
      <w:r w:rsidR="00901B5D" w:rsidRPr="00FB3D20">
        <w:rPr>
          <w:rFonts w:ascii="Arial" w:hAnsi="Arial" w:cs="Arial"/>
        </w:rPr>
        <w:t>SASSA is currently in the p</w:t>
      </w:r>
      <w:r w:rsidR="00744B52" w:rsidRPr="00FB3D20">
        <w:rPr>
          <w:rFonts w:ascii="Arial" w:hAnsi="Arial" w:cs="Arial"/>
        </w:rPr>
        <w:t xml:space="preserve">rocess </w:t>
      </w:r>
      <w:r w:rsidR="00901B5D" w:rsidRPr="00FB3D20">
        <w:rPr>
          <w:rFonts w:ascii="Arial" w:hAnsi="Arial" w:cs="Arial"/>
        </w:rPr>
        <w:t xml:space="preserve">of opening such individual cases and this process is envisaged to be concluded </w:t>
      </w:r>
      <w:r w:rsidR="00120005" w:rsidRPr="00FB3D20">
        <w:rPr>
          <w:rFonts w:ascii="Arial" w:hAnsi="Arial" w:cs="Arial"/>
        </w:rPr>
        <w:t xml:space="preserve">on or before the end of </w:t>
      </w:r>
      <w:r w:rsidR="00744B52" w:rsidRPr="00FB3D20">
        <w:rPr>
          <w:rFonts w:ascii="Arial" w:hAnsi="Arial" w:cs="Arial"/>
        </w:rPr>
        <w:t xml:space="preserve">December 2021. </w:t>
      </w:r>
    </w:p>
    <w:p w:rsidR="00744B52" w:rsidRPr="00FB3D20" w:rsidRDefault="00744B52" w:rsidP="00744B52">
      <w:pPr>
        <w:pStyle w:val="ListParagraph"/>
        <w:ind w:left="0"/>
        <w:jc w:val="both"/>
        <w:rPr>
          <w:rFonts w:ascii="Arial" w:hAnsi="Arial" w:cs="Arial"/>
        </w:rPr>
      </w:pPr>
    </w:p>
    <w:p w:rsidR="00120005" w:rsidRPr="00E81B55" w:rsidRDefault="00E81B55" w:rsidP="00596227">
      <w:pPr>
        <w:pStyle w:val="ListParagraph"/>
        <w:numPr>
          <w:ilvl w:val="0"/>
          <w:numId w:val="20"/>
        </w:numPr>
        <w:jc w:val="both"/>
        <w:rPr>
          <w:rFonts w:ascii="Arial" w:hAnsi="Arial" w:cs="Arial"/>
        </w:rPr>
      </w:pPr>
      <w:r w:rsidRPr="00E81B55">
        <w:rPr>
          <w:rFonts w:ascii="Arial" w:hAnsi="Arial" w:cs="Arial"/>
        </w:rPr>
        <w:lastRenderedPageBreak/>
        <w:t>No g</w:t>
      </w:r>
      <w:r w:rsidR="00744B52" w:rsidRPr="00E81B55">
        <w:rPr>
          <w:rFonts w:ascii="Arial" w:hAnsi="Arial" w:cs="Arial"/>
        </w:rPr>
        <w:t>overnmen</w:t>
      </w:r>
      <w:r w:rsidR="00120005" w:rsidRPr="00E81B55">
        <w:rPr>
          <w:rFonts w:ascii="Arial" w:hAnsi="Arial" w:cs="Arial"/>
        </w:rPr>
        <w:t xml:space="preserve">t employee suspended currently. </w:t>
      </w:r>
      <w:r w:rsidR="00744B52" w:rsidRPr="00E81B55">
        <w:rPr>
          <w:rFonts w:ascii="Arial" w:hAnsi="Arial" w:cs="Arial"/>
        </w:rPr>
        <w:t xml:space="preserve">SASSA has concluded its internal investigation </w:t>
      </w:r>
      <w:r w:rsidR="00120005" w:rsidRPr="00E81B55">
        <w:rPr>
          <w:rFonts w:ascii="Arial" w:hAnsi="Arial" w:cs="Arial"/>
        </w:rPr>
        <w:t>of</w:t>
      </w:r>
      <w:r w:rsidR="00744B52" w:rsidRPr="00E81B55">
        <w:rPr>
          <w:rFonts w:ascii="Arial" w:hAnsi="Arial" w:cs="Arial"/>
        </w:rPr>
        <w:t xml:space="preserve"> the 242 government employees</w:t>
      </w:r>
      <w:r w:rsidRPr="00E81B55">
        <w:rPr>
          <w:rFonts w:ascii="Arial" w:hAnsi="Arial" w:cs="Arial"/>
        </w:rPr>
        <w:t xml:space="preserve">. An </w:t>
      </w:r>
      <w:r w:rsidR="00744B52" w:rsidRPr="00E81B55">
        <w:rPr>
          <w:rFonts w:ascii="Arial" w:hAnsi="Arial" w:cs="Arial"/>
        </w:rPr>
        <w:t>internal investigation report was shared with the DPSA for the purpose of coordinating and monitoring disciplinary hearings as well as facilitating Acknowledgment of Debts (recovery) with relevant government employees through their respective departments.</w:t>
      </w:r>
      <w:r w:rsidRPr="00E81B55">
        <w:rPr>
          <w:rFonts w:ascii="Arial" w:hAnsi="Arial" w:cs="Arial"/>
        </w:rPr>
        <w:t xml:space="preserve"> </w:t>
      </w:r>
      <w:r w:rsidR="00120005" w:rsidRPr="00E81B55">
        <w:rPr>
          <w:rFonts w:ascii="Arial" w:hAnsi="Arial" w:cs="Arial"/>
        </w:rPr>
        <w:t xml:space="preserve">DPSA has </w:t>
      </w:r>
      <w:r w:rsidR="00755245">
        <w:rPr>
          <w:rFonts w:ascii="Arial" w:hAnsi="Arial" w:cs="Arial"/>
        </w:rPr>
        <w:t>since advised t</w:t>
      </w:r>
      <w:r w:rsidR="00120005" w:rsidRPr="00E81B55">
        <w:rPr>
          <w:rFonts w:ascii="Arial" w:hAnsi="Arial" w:cs="Arial"/>
        </w:rPr>
        <w:t xml:space="preserve">hat </w:t>
      </w:r>
      <w:r w:rsidR="00755245">
        <w:rPr>
          <w:rFonts w:ascii="Arial" w:hAnsi="Arial" w:cs="Arial"/>
        </w:rPr>
        <w:t xml:space="preserve">of </w:t>
      </w:r>
      <w:r w:rsidR="00120005" w:rsidRPr="00E81B55">
        <w:rPr>
          <w:rFonts w:ascii="Arial" w:hAnsi="Arial" w:cs="Arial"/>
        </w:rPr>
        <w:t xml:space="preserve">242 government employees </w:t>
      </w:r>
      <w:r w:rsidR="00755245">
        <w:rPr>
          <w:rFonts w:ascii="Arial" w:hAnsi="Arial" w:cs="Arial"/>
        </w:rPr>
        <w:t xml:space="preserve">on the priority list, </w:t>
      </w:r>
      <w:r w:rsidR="00120005" w:rsidRPr="00E81B55">
        <w:rPr>
          <w:rFonts w:ascii="Arial" w:hAnsi="Arial" w:cs="Arial"/>
        </w:rPr>
        <w:t xml:space="preserve">198 </w:t>
      </w:r>
      <w:r w:rsidR="00755245">
        <w:rPr>
          <w:rFonts w:ascii="Arial" w:hAnsi="Arial" w:cs="Arial"/>
        </w:rPr>
        <w:t>we</w:t>
      </w:r>
      <w:r w:rsidR="00120005" w:rsidRPr="00E81B55">
        <w:rPr>
          <w:rFonts w:ascii="Arial" w:hAnsi="Arial" w:cs="Arial"/>
        </w:rPr>
        <w:t xml:space="preserve">re confirmed to have been actual government employees in the period of the Social Relief of Distress grant pay-outs, meaning 44 individuals are to be removed from the initial list. </w:t>
      </w:r>
    </w:p>
    <w:p w:rsidR="00120005" w:rsidRPr="00FB3D20" w:rsidRDefault="00120005" w:rsidP="00120005">
      <w:pPr>
        <w:pStyle w:val="ListParagraph"/>
        <w:ind w:left="0"/>
        <w:jc w:val="both"/>
        <w:rPr>
          <w:rFonts w:ascii="Arial" w:hAnsi="Arial" w:cs="Arial"/>
        </w:rPr>
      </w:pPr>
    </w:p>
    <w:p w:rsidR="00120005" w:rsidRPr="00FB3D20" w:rsidRDefault="00120005" w:rsidP="00AE5423">
      <w:pPr>
        <w:pStyle w:val="ListParagraph"/>
        <w:ind w:left="360"/>
        <w:jc w:val="both"/>
        <w:rPr>
          <w:rFonts w:ascii="Arial" w:hAnsi="Arial" w:cs="Arial"/>
        </w:rPr>
      </w:pPr>
      <w:r w:rsidRPr="00FB3D20">
        <w:rPr>
          <w:rFonts w:ascii="Arial" w:hAnsi="Arial" w:cs="Arial"/>
        </w:rPr>
        <w:t>In the meeting held by DPSA and SASSA on the 15</w:t>
      </w:r>
      <w:r w:rsidRPr="00FB3D20">
        <w:rPr>
          <w:rFonts w:ascii="Arial" w:hAnsi="Arial" w:cs="Arial"/>
          <w:vertAlign w:val="superscript"/>
        </w:rPr>
        <w:t>th</w:t>
      </w:r>
      <w:r w:rsidRPr="00FB3D20">
        <w:rPr>
          <w:rFonts w:ascii="Arial" w:hAnsi="Arial" w:cs="Arial"/>
        </w:rPr>
        <w:t xml:space="preserve"> November 2021,</w:t>
      </w:r>
      <w:r w:rsidR="00901B5D" w:rsidRPr="00FB3D20">
        <w:rPr>
          <w:rFonts w:ascii="Arial" w:hAnsi="Arial" w:cs="Arial"/>
        </w:rPr>
        <w:t xml:space="preserve"> as directed by the Fusion Centre,</w:t>
      </w:r>
      <w:r w:rsidRPr="00FB3D20">
        <w:rPr>
          <w:rFonts w:ascii="Arial" w:hAnsi="Arial" w:cs="Arial"/>
        </w:rPr>
        <w:t xml:space="preserve"> it was resolved </w:t>
      </w:r>
      <w:r w:rsidR="00901B5D" w:rsidRPr="00FB3D20">
        <w:rPr>
          <w:rFonts w:ascii="Arial" w:hAnsi="Arial" w:cs="Arial"/>
        </w:rPr>
        <w:t xml:space="preserve">that </w:t>
      </w:r>
      <w:r w:rsidRPr="00FB3D20">
        <w:rPr>
          <w:rFonts w:ascii="Arial" w:hAnsi="Arial" w:cs="Arial"/>
        </w:rPr>
        <w:t xml:space="preserve">SASSA should submit evidence files per individual government employee. </w:t>
      </w:r>
      <w:r w:rsidR="00901B5D" w:rsidRPr="00FB3D20">
        <w:rPr>
          <w:rFonts w:ascii="Arial" w:hAnsi="Arial" w:cs="Arial"/>
        </w:rPr>
        <w:t>The process of submitting such 1</w:t>
      </w:r>
      <w:r w:rsidRPr="00FB3D20">
        <w:rPr>
          <w:rFonts w:ascii="Arial" w:hAnsi="Arial" w:cs="Arial"/>
        </w:rPr>
        <w:t xml:space="preserve">98 files </w:t>
      </w:r>
      <w:r w:rsidR="00901B5D" w:rsidRPr="00FB3D20">
        <w:rPr>
          <w:rFonts w:ascii="Arial" w:hAnsi="Arial" w:cs="Arial"/>
        </w:rPr>
        <w:t xml:space="preserve">is projected to be concluded on </w:t>
      </w:r>
      <w:r w:rsidRPr="00FB3D20">
        <w:rPr>
          <w:rFonts w:ascii="Arial" w:hAnsi="Arial" w:cs="Arial"/>
        </w:rPr>
        <w:t>or before the 3</w:t>
      </w:r>
      <w:r w:rsidRPr="00FB3D20">
        <w:rPr>
          <w:rFonts w:ascii="Arial" w:hAnsi="Arial" w:cs="Arial"/>
          <w:vertAlign w:val="superscript"/>
        </w:rPr>
        <w:t>rd</w:t>
      </w:r>
      <w:r w:rsidRPr="00FB3D20">
        <w:rPr>
          <w:rFonts w:ascii="Arial" w:hAnsi="Arial" w:cs="Arial"/>
        </w:rPr>
        <w:t xml:space="preserve"> December 2021</w:t>
      </w:r>
      <w:r w:rsidR="00901B5D" w:rsidRPr="00FB3D20">
        <w:rPr>
          <w:rFonts w:ascii="Arial" w:hAnsi="Arial" w:cs="Arial"/>
        </w:rPr>
        <w:t>. SASSA and DPSA is also validating the variance between 242 and 5812 (5570) and such process is to be concluded by the 30</w:t>
      </w:r>
      <w:r w:rsidR="00901B5D" w:rsidRPr="00FB3D20">
        <w:rPr>
          <w:rFonts w:ascii="Arial" w:hAnsi="Arial" w:cs="Arial"/>
          <w:vertAlign w:val="superscript"/>
        </w:rPr>
        <w:t>th</w:t>
      </w:r>
      <w:r w:rsidR="00901B5D" w:rsidRPr="00FB3D20">
        <w:rPr>
          <w:rFonts w:ascii="Arial" w:hAnsi="Arial" w:cs="Arial"/>
        </w:rPr>
        <w:t xml:space="preserve"> December 2021.</w:t>
      </w:r>
    </w:p>
    <w:p w:rsidR="00120005" w:rsidRPr="00FB3D20" w:rsidRDefault="002830FD" w:rsidP="00AE5423">
      <w:pPr>
        <w:spacing w:after="0" w:line="240" w:lineRule="auto"/>
        <w:ind w:left="360"/>
        <w:jc w:val="both"/>
        <w:rPr>
          <w:rFonts w:ascii="Arial" w:eastAsia="Times New Roman" w:hAnsi="Arial" w:cs="Arial"/>
          <w:snapToGrid w:val="0"/>
          <w:color w:val="000000"/>
        </w:rPr>
      </w:pPr>
      <w:r w:rsidRPr="00FB3D20">
        <w:rPr>
          <w:rFonts w:ascii="Arial" w:eastAsia="Times New Roman" w:hAnsi="Arial" w:cs="Arial"/>
          <w:snapToGrid w:val="0"/>
          <w:color w:val="000000"/>
        </w:rPr>
        <w:t xml:space="preserve">In terms of roles and responsibilities, SASSA is expected to compile evidence files, while </w:t>
      </w:r>
      <w:r w:rsidR="00120005" w:rsidRPr="00FB3D20">
        <w:rPr>
          <w:rFonts w:ascii="Arial" w:eastAsia="Times New Roman" w:hAnsi="Arial" w:cs="Arial"/>
          <w:snapToGrid w:val="0"/>
          <w:color w:val="000000"/>
        </w:rPr>
        <w:t>DPSA is expected to coordinate and monitor the processes of disciplinary hearing</w:t>
      </w:r>
      <w:r w:rsidR="00933ABC" w:rsidRPr="00FB3D20">
        <w:rPr>
          <w:rFonts w:ascii="Arial" w:eastAsia="Times New Roman" w:hAnsi="Arial" w:cs="Arial"/>
          <w:snapToGrid w:val="0"/>
          <w:color w:val="000000"/>
        </w:rPr>
        <w:t>s</w:t>
      </w:r>
      <w:r w:rsidR="00120005" w:rsidRPr="00FB3D20">
        <w:rPr>
          <w:rFonts w:ascii="Arial" w:eastAsia="Times New Roman" w:hAnsi="Arial" w:cs="Arial"/>
          <w:snapToGrid w:val="0"/>
          <w:color w:val="000000"/>
        </w:rPr>
        <w:t xml:space="preserve"> and acknowledgment of debts with relevant departments. </w:t>
      </w:r>
    </w:p>
    <w:p w:rsidR="00120005" w:rsidRPr="00FB3D20" w:rsidRDefault="00120005" w:rsidP="00120005">
      <w:pPr>
        <w:spacing w:after="0" w:line="240" w:lineRule="auto"/>
        <w:jc w:val="both"/>
        <w:rPr>
          <w:rFonts w:ascii="Arial" w:eastAsia="Times New Roman" w:hAnsi="Arial" w:cs="Arial"/>
          <w:snapToGrid w:val="0"/>
          <w:color w:val="000000"/>
        </w:rPr>
      </w:pPr>
    </w:p>
    <w:p w:rsidR="00744B52" w:rsidRPr="00FB3D20" w:rsidRDefault="002830FD" w:rsidP="00AE5423">
      <w:pPr>
        <w:spacing w:after="0" w:line="240" w:lineRule="auto"/>
        <w:ind w:left="360"/>
        <w:jc w:val="both"/>
        <w:rPr>
          <w:rFonts w:ascii="Arial" w:eastAsia="Times New Roman" w:hAnsi="Arial" w:cs="Arial"/>
          <w:snapToGrid w:val="0"/>
          <w:color w:val="000000"/>
        </w:rPr>
      </w:pPr>
      <w:r w:rsidRPr="00FB3D20">
        <w:rPr>
          <w:rFonts w:ascii="Arial" w:eastAsia="Times New Roman" w:hAnsi="Arial" w:cs="Arial"/>
          <w:snapToGrid w:val="0"/>
          <w:color w:val="000000"/>
        </w:rPr>
        <w:t>On the question of loss recovery, i</w:t>
      </w:r>
      <w:r w:rsidR="00120005" w:rsidRPr="00FB3D20">
        <w:rPr>
          <w:rFonts w:ascii="Arial" w:eastAsia="Times New Roman" w:hAnsi="Arial" w:cs="Arial"/>
          <w:snapToGrid w:val="0"/>
          <w:color w:val="000000"/>
        </w:rPr>
        <w:t>t is e</w:t>
      </w:r>
      <w:r w:rsidRPr="00FB3D20">
        <w:rPr>
          <w:rFonts w:ascii="Arial" w:eastAsia="Times New Roman" w:hAnsi="Arial" w:cs="Arial"/>
          <w:snapToGrid w:val="0"/>
          <w:color w:val="000000"/>
        </w:rPr>
        <w:t>xpected that cases of g</w:t>
      </w:r>
      <w:r w:rsidR="00120005" w:rsidRPr="00FB3D20">
        <w:rPr>
          <w:rFonts w:ascii="Arial" w:eastAsia="Times New Roman" w:hAnsi="Arial" w:cs="Arial"/>
          <w:snapToGrid w:val="0"/>
          <w:color w:val="000000"/>
        </w:rPr>
        <w:t xml:space="preserve">overnment employees </w:t>
      </w:r>
      <w:r w:rsidRPr="00FB3D20">
        <w:rPr>
          <w:rFonts w:ascii="Arial" w:eastAsia="Times New Roman" w:hAnsi="Arial" w:cs="Arial"/>
          <w:snapToGrid w:val="0"/>
          <w:color w:val="000000"/>
        </w:rPr>
        <w:t xml:space="preserve">who refuses to sign </w:t>
      </w:r>
      <w:r w:rsidR="00120005" w:rsidRPr="00FB3D20">
        <w:rPr>
          <w:rFonts w:ascii="Arial" w:eastAsia="Times New Roman" w:hAnsi="Arial" w:cs="Arial"/>
          <w:snapToGrid w:val="0"/>
          <w:color w:val="000000"/>
        </w:rPr>
        <w:t>acknowledgment of debt forms</w:t>
      </w:r>
      <w:r w:rsidRPr="00FB3D20">
        <w:rPr>
          <w:rFonts w:ascii="Arial" w:eastAsia="Times New Roman" w:hAnsi="Arial" w:cs="Arial"/>
          <w:snapToGrid w:val="0"/>
          <w:color w:val="000000"/>
        </w:rPr>
        <w:t xml:space="preserve"> be dealt with in terms of </w:t>
      </w:r>
      <w:r w:rsidR="00120005" w:rsidRPr="00FB3D20">
        <w:rPr>
          <w:rFonts w:ascii="Arial" w:eastAsia="Times New Roman" w:hAnsi="Arial" w:cs="Arial"/>
          <w:snapToGrid w:val="0"/>
          <w:color w:val="000000"/>
        </w:rPr>
        <w:t>Section 300 of the Criminal Procedure Act.</w:t>
      </w:r>
      <w:r w:rsidRPr="00FB3D20">
        <w:rPr>
          <w:rFonts w:ascii="Arial" w:eastAsia="Times New Roman" w:hAnsi="Arial" w:cs="Arial"/>
          <w:snapToGrid w:val="0"/>
          <w:color w:val="000000"/>
        </w:rPr>
        <w:t xml:space="preserve"> Disciplinary hearing and criminal prosecution processes will run concurrently.</w:t>
      </w:r>
    </w:p>
    <w:p w:rsidR="00120005" w:rsidRPr="00FB3D20" w:rsidRDefault="00120005" w:rsidP="00365325">
      <w:pPr>
        <w:pStyle w:val="ListParagraph"/>
        <w:ind w:left="360" w:hanging="360"/>
        <w:jc w:val="both"/>
        <w:rPr>
          <w:rFonts w:ascii="Arial" w:hAnsi="Arial" w:cs="Arial"/>
        </w:rPr>
      </w:pPr>
    </w:p>
    <w:p w:rsidR="003D607A" w:rsidRPr="00FB3D20" w:rsidRDefault="00B070A7" w:rsidP="00365325">
      <w:pPr>
        <w:pStyle w:val="ListParagraph"/>
        <w:ind w:left="360" w:hanging="360"/>
        <w:jc w:val="both"/>
        <w:rPr>
          <w:rFonts w:ascii="Arial" w:hAnsi="Arial" w:cs="Arial"/>
        </w:rPr>
      </w:pPr>
      <w:r w:rsidRPr="00FB3D20">
        <w:rPr>
          <w:rFonts w:ascii="Arial" w:hAnsi="Arial" w:cs="Arial"/>
        </w:rPr>
        <w:t>2. As and when SASSA submit</w:t>
      </w:r>
      <w:r w:rsidR="00120005" w:rsidRPr="00FB3D20">
        <w:rPr>
          <w:rFonts w:ascii="Arial" w:hAnsi="Arial" w:cs="Arial"/>
        </w:rPr>
        <w:t>s</w:t>
      </w:r>
      <w:r w:rsidRPr="00FB3D20">
        <w:rPr>
          <w:rFonts w:ascii="Arial" w:hAnsi="Arial" w:cs="Arial"/>
        </w:rPr>
        <w:t xml:space="preserve"> indivi</w:t>
      </w:r>
      <w:r w:rsidR="00120005" w:rsidRPr="00FB3D20">
        <w:rPr>
          <w:rFonts w:ascii="Arial" w:hAnsi="Arial" w:cs="Arial"/>
        </w:rPr>
        <w:t xml:space="preserve">dual criminal cases to </w:t>
      </w:r>
      <w:r w:rsidRPr="00FB3D20">
        <w:rPr>
          <w:rFonts w:ascii="Arial" w:hAnsi="Arial" w:cs="Arial"/>
        </w:rPr>
        <w:t xml:space="preserve">SAPS, SAPS will </w:t>
      </w:r>
      <w:r w:rsidR="002830FD" w:rsidRPr="00FB3D20">
        <w:rPr>
          <w:rFonts w:ascii="Arial" w:hAnsi="Arial" w:cs="Arial"/>
        </w:rPr>
        <w:t>hand over</w:t>
      </w:r>
      <w:r w:rsidR="00120005" w:rsidRPr="00FB3D20">
        <w:rPr>
          <w:rFonts w:ascii="Arial" w:hAnsi="Arial" w:cs="Arial"/>
        </w:rPr>
        <w:t xml:space="preserve"> the</w:t>
      </w:r>
      <w:r w:rsidRPr="00FB3D20">
        <w:rPr>
          <w:rFonts w:ascii="Arial" w:hAnsi="Arial" w:cs="Arial"/>
        </w:rPr>
        <w:t xml:space="preserve"> cases to the NPA for criminal prosecution. </w:t>
      </w:r>
    </w:p>
    <w:p w:rsidR="009325E6" w:rsidRPr="00FB3D20" w:rsidRDefault="009325E6" w:rsidP="003D738B">
      <w:pPr>
        <w:jc w:val="both"/>
        <w:rPr>
          <w:rFonts w:ascii="Arial" w:hAnsi="Arial" w:cs="Arial"/>
          <w:color w:val="365F91" w:themeColor="accent1" w:themeShade="BF"/>
        </w:rPr>
      </w:pPr>
    </w:p>
    <w:p w:rsidR="00F04ECE" w:rsidRPr="00FB3D20" w:rsidRDefault="00F04ECE" w:rsidP="00FB4659">
      <w:pPr>
        <w:spacing w:after="0" w:line="240" w:lineRule="auto"/>
        <w:jc w:val="both"/>
        <w:rPr>
          <w:rFonts w:ascii="Arial" w:eastAsia="Times New Roman" w:hAnsi="Arial" w:cs="Arial"/>
          <w:b/>
          <w:snapToGrid w:val="0"/>
          <w:color w:val="000000"/>
          <w:lang w:val="en-GB"/>
        </w:rPr>
      </w:pPr>
      <w:bookmarkStart w:id="0" w:name="_GoBack"/>
      <w:bookmarkEnd w:id="0"/>
    </w:p>
    <w:sectPr w:rsidR="00F04ECE" w:rsidRPr="00FB3D20" w:rsidSect="00454D8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C7" w:rsidRDefault="007246C7">
      <w:pPr>
        <w:spacing w:after="0" w:line="240" w:lineRule="auto"/>
      </w:pPr>
      <w:r>
        <w:separator/>
      </w:r>
    </w:p>
  </w:endnote>
  <w:endnote w:type="continuationSeparator" w:id="0">
    <w:p w:rsidR="007246C7" w:rsidRDefault="00724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502217" w:rsidRDefault="00454D85">
        <w:pPr>
          <w:pStyle w:val="Footer"/>
          <w:jc w:val="right"/>
        </w:pPr>
        <w:r>
          <w:fldChar w:fldCharType="begin"/>
        </w:r>
        <w:r w:rsidR="00502217">
          <w:instrText xml:space="preserve"> PAGE   \* MERGEFORMAT </w:instrText>
        </w:r>
        <w:r>
          <w:fldChar w:fldCharType="separate"/>
        </w:r>
        <w:r w:rsidR="007246C7">
          <w:rPr>
            <w:noProof/>
          </w:rPr>
          <w:t>1</w:t>
        </w:r>
        <w:r>
          <w:rPr>
            <w:noProof/>
          </w:rPr>
          <w:fldChar w:fldCharType="end"/>
        </w:r>
      </w:p>
    </w:sdtContent>
  </w:sdt>
  <w:p w:rsidR="00502217" w:rsidRDefault="00502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C7" w:rsidRDefault="007246C7">
      <w:pPr>
        <w:spacing w:after="0" w:line="240" w:lineRule="auto"/>
      </w:pPr>
      <w:r>
        <w:separator/>
      </w:r>
    </w:p>
  </w:footnote>
  <w:footnote w:type="continuationSeparator" w:id="0">
    <w:p w:rsidR="007246C7" w:rsidRDefault="00724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17" w:rsidRPr="00C01144" w:rsidRDefault="00502217"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F285A"/>
    <w:multiLevelType w:val="hybridMultilevel"/>
    <w:tmpl w:val="D428BB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947E13"/>
    <w:multiLevelType w:val="hybridMultilevel"/>
    <w:tmpl w:val="468A777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866C45"/>
    <w:multiLevelType w:val="hybridMultilevel"/>
    <w:tmpl w:val="28BE46D8"/>
    <w:lvl w:ilvl="0" w:tplc="62E68A44">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4675F"/>
    <w:multiLevelType w:val="multilevel"/>
    <w:tmpl w:val="AAFC388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lowerRoman"/>
      <w:lvlText w:val="%4."/>
      <w:lvlJc w:val="righ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387207"/>
    <w:multiLevelType w:val="hybridMultilevel"/>
    <w:tmpl w:val="F5960E8C"/>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4"/>
  </w:num>
  <w:num w:numId="7">
    <w:abstractNumId w:val="11"/>
  </w:num>
  <w:num w:numId="8">
    <w:abstractNumId w:val="7"/>
  </w:num>
  <w:num w:numId="9">
    <w:abstractNumId w:val="10"/>
  </w:num>
  <w:num w:numId="10">
    <w:abstractNumId w:val="6"/>
  </w:num>
  <w:num w:numId="11">
    <w:abstractNumId w:val="8"/>
  </w:num>
  <w:num w:numId="12">
    <w:abstractNumId w:val="19"/>
  </w:num>
  <w:num w:numId="13">
    <w:abstractNumId w:val="12"/>
  </w:num>
  <w:num w:numId="14">
    <w:abstractNumId w:val="9"/>
  </w:num>
  <w:num w:numId="15">
    <w:abstractNumId w:val="18"/>
  </w:num>
  <w:num w:numId="16">
    <w:abstractNumId w:val="17"/>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0EA"/>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0005"/>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808E1"/>
    <w:rsid w:val="00183FED"/>
    <w:rsid w:val="00184ABB"/>
    <w:rsid w:val="0019267C"/>
    <w:rsid w:val="00193716"/>
    <w:rsid w:val="00193B0E"/>
    <w:rsid w:val="001940D1"/>
    <w:rsid w:val="001B0AFA"/>
    <w:rsid w:val="001B547F"/>
    <w:rsid w:val="001B7935"/>
    <w:rsid w:val="001B7CA0"/>
    <w:rsid w:val="001C04B5"/>
    <w:rsid w:val="001C5424"/>
    <w:rsid w:val="001C5CCD"/>
    <w:rsid w:val="001C79BF"/>
    <w:rsid w:val="001D059F"/>
    <w:rsid w:val="001D0750"/>
    <w:rsid w:val="001D3C87"/>
    <w:rsid w:val="001E22C5"/>
    <w:rsid w:val="001E322B"/>
    <w:rsid w:val="001F1C3B"/>
    <w:rsid w:val="001F3BA5"/>
    <w:rsid w:val="002043EA"/>
    <w:rsid w:val="00205109"/>
    <w:rsid w:val="002052D4"/>
    <w:rsid w:val="00207160"/>
    <w:rsid w:val="00214E66"/>
    <w:rsid w:val="00224843"/>
    <w:rsid w:val="002346B4"/>
    <w:rsid w:val="00235AE5"/>
    <w:rsid w:val="0024771A"/>
    <w:rsid w:val="00253C36"/>
    <w:rsid w:val="002559B6"/>
    <w:rsid w:val="00262858"/>
    <w:rsid w:val="00264E4F"/>
    <w:rsid w:val="00266C99"/>
    <w:rsid w:val="00270B32"/>
    <w:rsid w:val="00270F3D"/>
    <w:rsid w:val="00271A0F"/>
    <w:rsid w:val="002738BB"/>
    <w:rsid w:val="002810E9"/>
    <w:rsid w:val="00281672"/>
    <w:rsid w:val="002830FD"/>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198"/>
    <w:rsid w:val="00340511"/>
    <w:rsid w:val="00351E70"/>
    <w:rsid w:val="0035762D"/>
    <w:rsid w:val="00357D50"/>
    <w:rsid w:val="003620F4"/>
    <w:rsid w:val="00363F71"/>
    <w:rsid w:val="00365325"/>
    <w:rsid w:val="003677F8"/>
    <w:rsid w:val="00371D7B"/>
    <w:rsid w:val="003733A0"/>
    <w:rsid w:val="00373532"/>
    <w:rsid w:val="00382D1D"/>
    <w:rsid w:val="00390C3B"/>
    <w:rsid w:val="00390DD0"/>
    <w:rsid w:val="003A1ACA"/>
    <w:rsid w:val="003A46F0"/>
    <w:rsid w:val="003A55A0"/>
    <w:rsid w:val="003B06A7"/>
    <w:rsid w:val="003B0FF8"/>
    <w:rsid w:val="003B2673"/>
    <w:rsid w:val="003B2FF5"/>
    <w:rsid w:val="003B4252"/>
    <w:rsid w:val="003B724D"/>
    <w:rsid w:val="003C16FC"/>
    <w:rsid w:val="003C2393"/>
    <w:rsid w:val="003C2FF2"/>
    <w:rsid w:val="003C4309"/>
    <w:rsid w:val="003C44B1"/>
    <w:rsid w:val="003D6032"/>
    <w:rsid w:val="003D607A"/>
    <w:rsid w:val="003D738B"/>
    <w:rsid w:val="003E2446"/>
    <w:rsid w:val="003F1D8A"/>
    <w:rsid w:val="003F2066"/>
    <w:rsid w:val="003F291A"/>
    <w:rsid w:val="003F3F09"/>
    <w:rsid w:val="003F46EA"/>
    <w:rsid w:val="00401F5C"/>
    <w:rsid w:val="00402D36"/>
    <w:rsid w:val="00402FE8"/>
    <w:rsid w:val="00404F65"/>
    <w:rsid w:val="004072F4"/>
    <w:rsid w:val="00410DB2"/>
    <w:rsid w:val="004152F6"/>
    <w:rsid w:val="00420BB8"/>
    <w:rsid w:val="00422B00"/>
    <w:rsid w:val="00425532"/>
    <w:rsid w:val="004329D6"/>
    <w:rsid w:val="0043382B"/>
    <w:rsid w:val="00434100"/>
    <w:rsid w:val="00435600"/>
    <w:rsid w:val="00435EE9"/>
    <w:rsid w:val="00436F9C"/>
    <w:rsid w:val="004405FF"/>
    <w:rsid w:val="004410A1"/>
    <w:rsid w:val="004410C7"/>
    <w:rsid w:val="0044169D"/>
    <w:rsid w:val="00446448"/>
    <w:rsid w:val="00447342"/>
    <w:rsid w:val="00454D2A"/>
    <w:rsid w:val="00454D85"/>
    <w:rsid w:val="00477E8D"/>
    <w:rsid w:val="0048059F"/>
    <w:rsid w:val="00482785"/>
    <w:rsid w:val="004837E7"/>
    <w:rsid w:val="00483E25"/>
    <w:rsid w:val="00484173"/>
    <w:rsid w:val="004845F8"/>
    <w:rsid w:val="004916AB"/>
    <w:rsid w:val="0049183A"/>
    <w:rsid w:val="004952C8"/>
    <w:rsid w:val="004A3C61"/>
    <w:rsid w:val="004A71D6"/>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2217"/>
    <w:rsid w:val="0050367D"/>
    <w:rsid w:val="00506466"/>
    <w:rsid w:val="00507539"/>
    <w:rsid w:val="00514645"/>
    <w:rsid w:val="00514A04"/>
    <w:rsid w:val="00515132"/>
    <w:rsid w:val="00525FB1"/>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97144"/>
    <w:rsid w:val="005A0E21"/>
    <w:rsid w:val="005A184A"/>
    <w:rsid w:val="005A2C18"/>
    <w:rsid w:val="005A37EE"/>
    <w:rsid w:val="005A3AB9"/>
    <w:rsid w:val="005A4CF0"/>
    <w:rsid w:val="005A6543"/>
    <w:rsid w:val="005B5BFF"/>
    <w:rsid w:val="005C6FB9"/>
    <w:rsid w:val="005D23BD"/>
    <w:rsid w:val="005D3DDE"/>
    <w:rsid w:val="005D5EBD"/>
    <w:rsid w:val="005D7EF1"/>
    <w:rsid w:val="005E4916"/>
    <w:rsid w:val="005F2C98"/>
    <w:rsid w:val="005F74B1"/>
    <w:rsid w:val="00602077"/>
    <w:rsid w:val="00602CC8"/>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37C2"/>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6C7"/>
    <w:rsid w:val="00724E78"/>
    <w:rsid w:val="00726C88"/>
    <w:rsid w:val="00727770"/>
    <w:rsid w:val="007345A6"/>
    <w:rsid w:val="00743DFA"/>
    <w:rsid w:val="00744B52"/>
    <w:rsid w:val="00747628"/>
    <w:rsid w:val="00755245"/>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68"/>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B7FEB"/>
    <w:rsid w:val="008C1BDF"/>
    <w:rsid w:val="008D3585"/>
    <w:rsid w:val="008D577E"/>
    <w:rsid w:val="008D671E"/>
    <w:rsid w:val="008E0887"/>
    <w:rsid w:val="008E3CB8"/>
    <w:rsid w:val="008E4489"/>
    <w:rsid w:val="008E5107"/>
    <w:rsid w:val="008E5698"/>
    <w:rsid w:val="00901B5D"/>
    <w:rsid w:val="0090356A"/>
    <w:rsid w:val="00904462"/>
    <w:rsid w:val="0090785A"/>
    <w:rsid w:val="00907F57"/>
    <w:rsid w:val="00913103"/>
    <w:rsid w:val="00923C66"/>
    <w:rsid w:val="00925A2E"/>
    <w:rsid w:val="00926BB8"/>
    <w:rsid w:val="009311E4"/>
    <w:rsid w:val="009325E6"/>
    <w:rsid w:val="00933ABC"/>
    <w:rsid w:val="00943310"/>
    <w:rsid w:val="00947DCC"/>
    <w:rsid w:val="00950A52"/>
    <w:rsid w:val="0095259B"/>
    <w:rsid w:val="00954A50"/>
    <w:rsid w:val="0095691B"/>
    <w:rsid w:val="00962A9C"/>
    <w:rsid w:val="00966346"/>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1E1"/>
    <w:rsid w:val="00AB0772"/>
    <w:rsid w:val="00AB10C6"/>
    <w:rsid w:val="00AB6425"/>
    <w:rsid w:val="00AB6B86"/>
    <w:rsid w:val="00AC6B28"/>
    <w:rsid w:val="00AC7764"/>
    <w:rsid w:val="00AD58FA"/>
    <w:rsid w:val="00AD686B"/>
    <w:rsid w:val="00AE09B4"/>
    <w:rsid w:val="00AE14BC"/>
    <w:rsid w:val="00AE3CAA"/>
    <w:rsid w:val="00AE5423"/>
    <w:rsid w:val="00AF150C"/>
    <w:rsid w:val="00AF7818"/>
    <w:rsid w:val="00B02F08"/>
    <w:rsid w:val="00B04D8C"/>
    <w:rsid w:val="00B070A7"/>
    <w:rsid w:val="00B13777"/>
    <w:rsid w:val="00B1408A"/>
    <w:rsid w:val="00B16355"/>
    <w:rsid w:val="00B20FC8"/>
    <w:rsid w:val="00B21BC6"/>
    <w:rsid w:val="00B24D20"/>
    <w:rsid w:val="00B30792"/>
    <w:rsid w:val="00B31228"/>
    <w:rsid w:val="00B3376F"/>
    <w:rsid w:val="00B40984"/>
    <w:rsid w:val="00B449B2"/>
    <w:rsid w:val="00B4712D"/>
    <w:rsid w:val="00B52EDF"/>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47D5"/>
    <w:rsid w:val="00C0555F"/>
    <w:rsid w:val="00C1329B"/>
    <w:rsid w:val="00C14016"/>
    <w:rsid w:val="00C15BFA"/>
    <w:rsid w:val="00C209DA"/>
    <w:rsid w:val="00C20D9A"/>
    <w:rsid w:val="00C23E1A"/>
    <w:rsid w:val="00C305CD"/>
    <w:rsid w:val="00C3242E"/>
    <w:rsid w:val="00C33804"/>
    <w:rsid w:val="00C4208C"/>
    <w:rsid w:val="00C458DA"/>
    <w:rsid w:val="00C468BA"/>
    <w:rsid w:val="00C46DBB"/>
    <w:rsid w:val="00C52EF3"/>
    <w:rsid w:val="00C62018"/>
    <w:rsid w:val="00C650E0"/>
    <w:rsid w:val="00C66339"/>
    <w:rsid w:val="00C71E9C"/>
    <w:rsid w:val="00C72B34"/>
    <w:rsid w:val="00C91C34"/>
    <w:rsid w:val="00C923CA"/>
    <w:rsid w:val="00C94CF9"/>
    <w:rsid w:val="00C9664A"/>
    <w:rsid w:val="00CA0BFA"/>
    <w:rsid w:val="00CA1EE6"/>
    <w:rsid w:val="00CA3022"/>
    <w:rsid w:val="00CA47D7"/>
    <w:rsid w:val="00CB46EF"/>
    <w:rsid w:val="00CC0DE5"/>
    <w:rsid w:val="00CC2E37"/>
    <w:rsid w:val="00CC32BE"/>
    <w:rsid w:val="00CC48B5"/>
    <w:rsid w:val="00CC6F23"/>
    <w:rsid w:val="00CC72DA"/>
    <w:rsid w:val="00CC7491"/>
    <w:rsid w:val="00CD063D"/>
    <w:rsid w:val="00CD2566"/>
    <w:rsid w:val="00CD730F"/>
    <w:rsid w:val="00CE5049"/>
    <w:rsid w:val="00CE6F65"/>
    <w:rsid w:val="00CF0607"/>
    <w:rsid w:val="00CF4CE3"/>
    <w:rsid w:val="00CF609E"/>
    <w:rsid w:val="00CF630D"/>
    <w:rsid w:val="00D04C1F"/>
    <w:rsid w:val="00D065BE"/>
    <w:rsid w:val="00D12A10"/>
    <w:rsid w:val="00D2120F"/>
    <w:rsid w:val="00D33C41"/>
    <w:rsid w:val="00D4048F"/>
    <w:rsid w:val="00D450FC"/>
    <w:rsid w:val="00D476A5"/>
    <w:rsid w:val="00D51239"/>
    <w:rsid w:val="00D61A84"/>
    <w:rsid w:val="00D67D54"/>
    <w:rsid w:val="00D703A5"/>
    <w:rsid w:val="00D7099C"/>
    <w:rsid w:val="00D71E36"/>
    <w:rsid w:val="00D76F2A"/>
    <w:rsid w:val="00D77870"/>
    <w:rsid w:val="00D80CE8"/>
    <w:rsid w:val="00D80E2E"/>
    <w:rsid w:val="00D9164E"/>
    <w:rsid w:val="00DA1E4E"/>
    <w:rsid w:val="00DA4793"/>
    <w:rsid w:val="00DB1C73"/>
    <w:rsid w:val="00DB32F0"/>
    <w:rsid w:val="00DC028F"/>
    <w:rsid w:val="00DC112C"/>
    <w:rsid w:val="00DC221D"/>
    <w:rsid w:val="00DC5658"/>
    <w:rsid w:val="00DD69F1"/>
    <w:rsid w:val="00DD6AF0"/>
    <w:rsid w:val="00DD6E2F"/>
    <w:rsid w:val="00DD7FD5"/>
    <w:rsid w:val="00DF142E"/>
    <w:rsid w:val="00DF27C3"/>
    <w:rsid w:val="00DF4091"/>
    <w:rsid w:val="00DF476E"/>
    <w:rsid w:val="00E00811"/>
    <w:rsid w:val="00E05068"/>
    <w:rsid w:val="00E07F82"/>
    <w:rsid w:val="00E10807"/>
    <w:rsid w:val="00E15F95"/>
    <w:rsid w:val="00E21BE6"/>
    <w:rsid w:val="00E30D1D"/>
    <w:rsid w:val="00E33C6C"/>
    <w:rsid w:val="00E36AB5"/>
    <w:rsid w:val="00E408E7"/>
    <w:rsid w:val="00E41DC6"/>
    <w:rsid w:val="00E436D1"/>
    <w:rsid w:val="00E44FC8"/>
    <w:rsid w:val="00E46923"/>
    <w:rsid w:val="00E525D3"/>
    <w:rsid w:val="00E527D0"/>
    <w:rsid w:val="00E546E7"/>
    <w:rsid w:val="00E556BF"/>
    <w:rsid w:val="00E57C01"/>
    <w:rsid w:val="00E60EBC"/>
    <w:rsid w:val="00E61A08"/>
    <w:rsid w:val="00E671B7"/>
    <w:rsid w:val="00E73628"/>
    <w:rsid w:val="00E7400D"/>
    <w:rsid w:val="00E74AD9"/>
    <w:rsid w:val="00E76629"/>
    <w:rsid w:val="00E81B55"/>
    <w:rsid w:val="00E82276"/>
    <w:rsid w:val="00E82B0B"/>
    <w:rsid w:val="00E83469"/>
    <w:rsid w:val="00E84D16"/>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3E3C"/>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3D20"/>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25551951">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AD8C-B0B2-42D4-B4E5-29077235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2021-11-29T18:04:00Z</dcterms:created>
  <dcterms:modified xsi:type="dcterms:W3CDTF">2021-11-29T18:04:00Z</dcterms:modified>
</cp:coreProperties>
</file>