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AF" w:rsidRPr="00F811CC" w:rsidRDefault="00F356AF" w:rsidP="00F811CC">
      <w:pPr>
        <w:pStyle w:val="BodyText"/>
        <w:ind w:left="2900"/>
        <w:rPr>
          <w:rFonts w:ascii="Arial" w:hAnsi="Arial" w:cs="Arial"/>
          <w:sz w:val="20"/>
          <w:szCs w:val="20"/>
        </w:rPr>
      </w:pPr>
    </w:p>
    <w:p w:rsidR="00F356AF" w:rsidRPr="00F811CC" w:rsidRDefault="00F356AF" w:rsidP="00F811CC">
      <w:pPr>
        <w:pStyle w:val="BodyText"/>
        <w:rPr>
          <w:rFonts w:ascii="Arial" w:hAnsi="Arial" w:cs="Arial"/>
          <w:sz w:val="20"/>
          <w:szCs w:val="20"/>
        </w:rPr>
      </w:pPr>
    </w:p>
    <w:p w:rsidR="00F356AF" w:rsidRPr="00F811CC" w:rsidRDefault="00F811CC" w:rsidP="00F811CC">
      <w:pPr>
        <w:ind w:left="3092" w:right="3095" w:firstLine="4"/>
        <w:rPr>
          <w:rFonts w:ascii="Arial" w:hAnsi="Arial" w:cs="Arial"/>
          <w:b/>
          <w:sz w:val="20"/>
          <w:szCs w:val="20"/>
        </w:rPr>
      </w:pPr>
      <w:r w:rsidRPr="00F811CC">
        <w:rPr>
          <w:rFonts w:ascii="Arial" w:hAnsi="Arial" w:cs="Arial"/>
          <w:b/>
          <w:sz w:val="20"/>
          <w:szCs w:val="20"/>
        </w:rPr>
        <w:t>NATIONAL ASSEMBLY QUESTIONS FOR WRITTEN REPLY</w:t>
      </w:r>
    </w:p>
    <w:p w:rsidR="00F356AF" w:rsidRPr="00F811CC" w:rsidRDefault="00F356AF" w:rsidP="00F811CC">
      <w:pPr>
        <w:pStyle w:val="BodyText"/>
        <w:rPr>
          <w:rFonts w:ascii="Arial" w:hAnsi="Arial" w:cs="Arial"/>
          <w:b/>
          <w:sz w:val="20"/>
          <w:szCs w:val="20"/>
        </w:rPr>
      </w:pPr>
    </w:p>
    <w:p w:rsidR="00F356AF" w:rsidRPr="00F811CC" w:rsidRDefault="00F811CC" w:rsidP="00F811CC">
      <w:pPr>
        <w:ind w:left="2616" w:right="2616"/>
        <w:rPr>
          <w:rFonts w:ascii="Arial" w:hAnsi="Arial" w:cs="Arial"/>
          <w:b/>
          <w:sz w:val="20"/>
          <w:szCs w:val="20"/>
        </w:rPr>
      </w:pPr>
      <w:r w:rsidRPr="00F811CC">
        <w:rPr>
          <w:rFonts w:ascii="Arial" w:hAnsi="Arial" w:cs="Arial"/>
          <w:b/>
          <w:sz w:val="20"/>
          <w:szCs w:val="20"/>
        </w:rPr>
        <w:t>QUESTION NUMBER 2432</w:t>
      </w:r>
    </w:p>
    <w:p w:rsidR="00F356AF" w:rsidRPr="00F811CC" w:rsidRDefault="00F811CC" w:rsidP="00F811CC">
      <w:pPr>
        <w:ind w:left="2616" w:right="2616"/>
        <w:rPr>
          <w:rFonts w:ascii="Arial" w:hAnsi="Arial" w:cs="Arial"/>
          <w:b/>
          <w:sz w:val="20"/>
          <w:szCs w:val="20"/>
        </w:rPr>
      </w:pPr>
      <w:r w:rsidRPr="00F811CC">
        <w:rPr>
          <w:rFonts w:ascii="Arial" w:hAnsi="Arial" w:cs="Arial"/>
          <w:b/>
          <w:sz w:val="20"/>
          <w:szCs w:val="20"/>
        </w:rPr>
        <w:t>DATE OF PUBLICATION: 12 November 2021</w:t>
      </w:r>
    </w:p>
    <w:p w:rsidR="00F356AF" w:rsidRPr="00F811CC" w:rsidRDefault="00F356AF" w:rsidP="00F811CC">
      <w:pPr>
        <w:pStyle w:val="BodyText"/>
        <w:rPr>
          <w:rFonts w:ascii="Arial" w:hAnsi="Arial" w:cs="Arial"/>
          <w:b/>
          <w:sz w:val="20"/>
          <w:szCs w:val="20"/>
        </w:rPr>
      </w:pPr>
    </w:p>
    <w:p w:rsidR="00F356AF" w:rsidRPr="00F811CC" w:rsidRDefault="00F356AF" w:rsidP="00F811CC">
      <w:pPr>
        <w:pStyle w:val="BodyText"/>
        <w:rPr>
          <w:rFonts w:ascii="Arial" w:hAnsi="Arial" w:cs="Arial"/>
          <w:b/>
          <w:sz w:val="20"/>
          <w:szCs w:val="20"/>
        </w:rPr>
      </w:pPr>
    </w:p>
    <w:p w:rsidR="00F356AF" w:rsidRPr="00F811CC" w:rsidRDefault="00F811CC" w:rsidP="00F811CC">
      <w:pPr>
        <w:pStyle w:val="Heading1"/>
        <w:rPr>
          <w:rFonts w:ascii="Arial" w:hAnsi="Arial" w:cs="Arial"/>
          <w:sz w:val="20"/>
          <w:szCs w:val="20"/>
        </w:rPr>
      </w:pPr>
      <w:r w:rsidRPr="00F811CC">
        <w:rPr>
          <w:rFonts w:ascii="Arial" w:hAnsi="Arial" w:cs="Arial"/>
          <w:sz w:val="20"/>
          <w:szCs w:val="20"/>
        </w:rPr>
        <w:t>QUESTION:</w:t>
      </w:r>
    </w:p>
    <w:p w:rsidR="00F356AF" w:rsidRPr="00F811CC" w:rsidRDefault="00F356AF" w:rsidP="00F811CC">
      <w:pPr>
        <w:pStyle w:val="BodyText"/>
        <w:rPr>
          <w:rFonts w:ascii="Arial" w:hAnsi="Arial" w:cs="Arial"/>
          <w:b/>
          <w:sz w:val="20"/>
          <w:szCs w:val="20"/>
        </w:rPr>
      </w:pPr>
    </w:p>
    <w:p w:rsidR="00F356AF" w:rsidRPr="00F811CC" w:rsidRDefault="00F356AF" w:rsidP="00F811CC">
      <w:pPr>
        <w:pStyle w:val="BodyText"/>
        <w:rPr>
          <w:rFonts w:ascii="Arial" w:hAnsi="Arial" w:cs="Arial"/>
          <w:b/>
          <w:sz w:val="20"/>
          <w:szCs w:val="20"/>
        </w:rPr>
      </w:pPr>
    </w:p>
    <w:p w:rsidR="00F356AF" w:rsidRPr="00F811CC" w:rsidRDefault="00F811CC" w:rsidP="00F811CC">
      <w:pPr>
        <w:ind w:left="821" w:hanging="709"/>
        <w:rPr>
          <w:rFonts w:ascii="Arial" w:hAnsi="Arial" w:cs="Arial"/>
          <w:b/>
          <w:sz w:val="20"/>
          <w:szCs w:val="20"/>
        </w:rPr>
      </w:pPr>
      <w:r w:rsidRPr="00F811CC">
        <w:rPr>
          <w:rFonts w:ascii="Arial" w:hAnsi="Arial" w:cs="Arial"/>
          <w:b/>
          <w:sz w:val="20"/>
          <w:szCs w:val="20"/>
        </w:rPr>
        <w:t xml:space="preserve">2432. </w:t>
      </w:r>
      <w:proofErr w:type="spellStart"/>
      <w:r w:rsidRPr="00F811CC">
        <w:rPr>
          <w:rFonts w:ascii="Arial" w:hAnsi="Arial" w:cs="Arial"/>
          <w:b/>
          <w:sz w:val="20"/>
          <w:szCs w:val="20"/>
        </w:rPr>
        <w:t>Mr</w:t>
      </w:r>
      <w:proofErr w:type="spellEnd"/>
      <w:r w:rsidRPr="00F811CC">
        <w:rPr>
          <w:rFonts w:ascii="Arial" w:hAnsi="Arial" w:cs="Arial"/>
          <w:b/>
          <w:sz w:val="20"/>
          <w:szCs w:val="20"/>
        </w:rPr>
        <w:t xml:space="preserve"> M S </w:t>
      </w:r>
      <w:proofErr w:type="spellStart"/>
      <w:r w:rsidRPr="00F811CC">
        <w:rPr>
          <w:rFonts w:ascii="Arial" w:hAnsi="Arial" w:cs="Arial"/>
          <w:b/>
          <w:sz w:val="20"/>
          <w:szCs w:val="20"/>
        </w:rPr>
        <w:t>Mabika</w:t>
      </w:r>
      <w:proofErr w:type="spellEnd"/>
      <w:r w:rsidRPr="00F811CC">
        <w:rPr>
          <w:rFonts w:ascii="Arial" w:hAnsi="Arial" w:cs="Arial"/>
          <w:b/>
          <w:sz w:val="20"/>
          <w:szCs w:val="20"/>
        </w:rPr>
        <w:t xml:space="preserve"> (DA) to ask the Minister of Cooperative Governance and Traditional Affairs:</w:t>
      </w:r>
    </w:p>
    <w:p w:rsidR="00F356AF" w:rsidRPr="00F811CC" w:rsidRDefault="00F356AF" w:rsidP="00F811CC">
      <w:pPr>
        <w:pStyle w:val="BodyText"/>
        <w:rPr>
          <w:rFonts w:ascii="Arial" w:hAnsi="Arial" w:cs="Arial"/>
          <w:b/>
          <w:sz w:val="20"/>
          <w:szCs w:val="20"/>
        </w:rPr>
      </w:pPr>
    </w:p>
    <w:p w:rsidR="00F356AF" w:rsidRPr="00F811CC" w:rsidRDefault="00F811CC" w:rsidP="00F811CC">
      <w:pPr>
        <w:pStyle w:val="BodyText"/>
        <w:ind w:left="821" w:right="114"/>
        <w:rPr>
          <w:rFonts w:ascii="Arial" w:hAnsi="Arial" w:cs="Arial"/>
          <w:sz w:val="20"/>
          <w:szCs w:val="20"/>
        </w:rPr>
      </w:pPr>
      <w:r w:rsidRPr="00F811CC">
        <w:rPr>
          <w:rFonts w:ascii="Arial" w:hAnsi="Arial" w:cs="Arial"/>
          <w:sz w:val="20"/>
          <w:szCs w:val="20"/>
        </w:rPr>
        <w:t xml:space="preserve">What steps will she take to help the community of the </w:t>
      </w:r>
      <w:proofErr w:type="spellStart"/>
      <w:r w:rsidRPr="00F811CC">
        <w:rPr>
          <w:rFonts w:ascii="Arial" w:hAnsi="Arial" w:cs="Arial"/>
          <w:sz w:val="20"/>
          <w:szCs w:val="20"/>
        </w:rPr>
        <w:t>Hlokohloko</w:t>
      </w:r>
      <w:proofErr w:type="spellEnd"/>
      <w:r w:rsidRPr="00F811CC">
        <w:rPr>
          <w:rFonts w:ascii="Arial" w:hAnsi="Arial" w:cs="Arial"/>
          <w:sz w:val="20"/>
          <w:szCs w:val="20"/>
        </w:rPr>
        <w:t xml:space="preserve"> area in</w:t>
      </w:r>
      <w:r w:rsidRPr="00F811CC">
        <w:rPr>
          <w:rFonts w:ascii="Arial" w:hAnsi="Arial" w:cs="Arial"/>
          <w:spacing w:val="-30"/>
          <w:sz w:val="20"/>
          <w:szCs w:val="20"/>
        </w:rPr>
        <w:t xml:space="preserve"> </w:t>
      </w:r>
      <w:proofErr w:type="spellStart"/>
      <w:r w:rsidRPr="00F811CC">
        <w:rPr>
          <w:rFonts w:ascii="Arial" w:hAnsi="Arial" w:cs="Arial"/>
          <w:sz w:val="20"/>
          <w:szCs w:val="20"/>
        </w:rPr>
        <w:t>uMhlabuyalingana</w:t>
      </w:r>
      <w:proofErr w:type="spellEnd"/>
      <w:r w:rsidRPr="00F811CC">
        <w:rPr>
          <w:rFonts w:ascii="Arial" w:hAnsi="Arial" w:cs="Arial"/>
          <w:sz w:val="20"/>
          <w:szCs w:val="20"/>
        </w:rPr>
        <w:t xml:space="preserve"> Local</w:t>
      </w:r>
      <w:r w:rsidRPr="00F811CC">
        <w:rPr>
          <w:rFonts w:ascii="Arial" w:hAnsi="Arial" w:cs="Arial"/>
          <w:spacing w:val="-14"/>
          <w:sz w:val="20"/>
          <w:szCs w:val="20"/>
        </w:rPr>
        <w:t xml:space="preserve"> </w:t>
      </w:r>
      <w:r w:rsidRPr="00F811CC">
        <w:rPr>
          <w:rFonts w:ascii="Arial" w:hAnsi="Arial" w:cs="Arial"/>
          <w:sz w:val="20"/>
          <w:szCs w:val="20"/>
        </w:rPr>
        <w:t>Municipality,</w:t>
      </w:r>
      <w:r w:rsidRPr="00F811CC">
        <w:rPr>
          <w:rFonts w:ascii="Arial" w:hAnsi="Arial" w:cs="Arial"/>
          <w:spacing w:val="-11"/>
          <w:sz w:val="20"/>
          <w:szCs w:val="20"/>
        </w:rPr>
        <w:t xml:space="preserve"> </w:t>
      </w:r>
      <w:r w:rsidRPr="00F811CC">
        <w:rPr>
          <w:rFonts w:ascii="Arial" w:hAnsi="Arial" w:cs="Arial"/>
          <w:sz w:val="20"/>
          <w:szCs w:val="20"/>
        </w:rPr>
        <w:t>KwaZulu-Natal,</w:t>
      </w:r>
      <w:r w:rsidRPr="00F811CC">
        <w:rPr>
          <w:rFonts w:ascii="Arial" w:hAnsi="Arial" w:cs="Arial"/>
          <w:spacing w:val="-14"/>
          <w:sz w:val="20"/>
          <w:szCs w:val="20"/>
        </w:rPr>
        <w:t xml:space="preserve"> </w:t>
      </w:r>
      <w:r w:rsidRPr="00F811CC">
        <w:rPr>
          <w:rFonts w:ascii="Arial" w:hAnsi="Arial" w:cs="Arial"/>
          <w:sz w:val="20"/>
          <w:szCs w:val="20"/>
        </w:rPr>
        <w:t>to</w:t>
      </w:r>
      <w:r w:rsidRPr="00F811CC">
        <w:rPr>
          <w:rFonts w:ascii="Arial" w:hAnsi="Arial" w:cs="Arial"/>
          <w:spacing w:val="-13"/>
          <w:sz w:val="20"/>
          <w:szCs w:val="20"/>
        </w:rPr>
        <w:t xml:space="preserve"> </w:t>
      </w:r>
      <w:r w:rsidRPr="00F811CC">
        <w:rPr>
          <w:rFonts w:ascii="Arial" w:hAnsi="Arial" w:cs="Arial"/>
          <w:sz w:val="20"/>
          <w:szCs w:val="20"/>
        </w:rPr>
        <w:t>resolve</w:t>
      </w:r>
      <w:r w:rsidRPr="00F811CC">
        <w:rPr>
          <w:rFonts w:ascii="Arial" w:hAnsi="Arial" w:cs="Arial"/>
          <w:spacing w:val="-12"/>
          <w:sz w:val="20"/>
          <w:szCs w:val="20"/>
        </w:rPr>
        <w:t xml:space="preserve"> </w:t>
      </w:r>
      <w:r w:rsidRPr="00F811CC">
        <w:rPr>
          <w:rFonts w:ascii="Arial" w:hAnsi="Arial" w:cs="Arial"/>
          <w:sz w:val="20"/>
          <w:szCs w:val="20"/>
        </w:rPr>
        <w:t>the</w:t>
      </w:r>
      <w:r w:rsidRPr="00F811CC">
        <w:rPr>
          <w:rFonts w:ascii="Arial" w:hAnsi="Arial" w:cs="Arial"/>
          <w:spacing w:val="-13"/>
          <w:sz w:val="20"/>
          <w:szCs w:val="20"/>
        </w:rPr>
        <w:t xml:space="preserve"> </w:t>
      </w:r>
      <w:r w:rsidRPr="00F811CC">
        <w:rPr>
          <w:rFonts w:ascii="Arial" w:hAnsi="Arial" w:cs="Arial"/>
          <w:sz w:val="20"/>
          <w:szCs w:val="20"/>
        </w:rPr>
        <w:t>issues</w:t>
      </w:r>
      <w:r w:rsidRPr="00F811CC">
        <w:rPr>
          <w:rFonts w:ascii="Arial" w:hAnsi="Arial" w:cs="Arial"/>
          <w:spacing w:val="-13"/>
          <w:sz w:val="20"/>
          <w:szCs w:val="20"/>
        </w:rPr>
        <w:t xml:space="preserve"> </w:t>
      </w:r>
      <w:r w:rsidRPr="00F811CC">
        <w:rPr>
          <w:rFonts w:ascii="Arial" w:hAnsi="Arial" w:cs="Arial"/>
          <w:sz w:val="20"/>
          <w:szCs w:val="20"/>
        </w:rPr>
        <w:t>of</w:t>
      </w:r>
      <w:r w:rsidRPr="00F811CC">
        <w:rPr>
          <w:rFonts w:ascii="Arial" w:hAnsi="Arial" w:cs="Arial"/>
          <w:spacing w:val="-14"/>
          <w:sz w:val="20"/>
          <w:szCs w:val="20"/>
        </w:rPr>
        <w:t xml:space="preserve"> </w:t>
      </w:r>
      <w:r w:rsidRPr="00F811CC">
        <w:rPr>
          <w:rFonts w:ascii="Arial" w:hAnsi="Arial" w:cs="Arial"/>
          <w:sz w:val="20"/>
          <w:szCs w:val="20"/>
        </w:rPr>
        <w:t>(a)</w:t>
      </w:r>
      <w:r w:rsidRPr="00F811CC">
        <w:rPr>
          <w:rFonts w:ascii="Arial" w:hAnsi="Arial" w:cs="Arial"/>
          <w:spacing w:val="-13"/>
          <w:sz w:val="20"/>
          <w:szCs w:val="20"/>
        </w:rPr>
        <w:t xml:space="preserve"> </w:t>
      </w:r>
      <w:r w:rsidRPr="00F811CC">
        <w:rPr>
          <w:rFonts w:ascii="Arial" w:hAnsi="Arial" w:cs="Arial"/>
          <w:sz w:val="20"/>
          <w:szCs w:val="20"/>
        </w:rPr>
        <w:t>water,</w:t>
      </w:r>
      <w:r w:rsidRPr="00F811CC">
        <w:rPr>
          <w:rFonts w:ascii="Arial" w:hAnsi="Arial" w:cs="Arial"/>
          <w:spacing w:val="-14"/>
          <w:sz w:val="20"/>
          <w:szCs w:val="20"/>
        </w:rPr>
        <w:t xml:space="preserve"> </w:t>
      </w:r>
      <w:r w:rsidRPr="00F811CC">
        <w:rPr>
          <w:rFonts w:ascii="Arial" w:hAnsi="Arial" w:cs="Arial"/>
          <w:sz w:val="20"/>
          <w:szCs w:val="20"/>
        </w:rPr>
        <w:t>(b)</w:t>
      </w:r>
      <w:r w:rsidRPr="00F811CC">
        <w:rPr>
          <w:rFonts w:ascii="Arial" w:hAnsi="Arial" w:cs="Arial"/>
          <w:spacing w:val="-11"/>
          <w:sz w:val="20"/>
          <w:szCs w:val="20"/>
        </w:rPr>
        <w:t xml:space="preserve"> </w:t>
      </w:r>
      <w:r w:rsidRPr="00F811CC">
        <w:rPr>
          <w:rFonts w:ascii="Arial" w:hAnsi="Arial" w:cs="Arial"/>
          <w:sz w:val="20"/>
          <w:szCs w:val="20"/>
        </w:rPr>
        <w:t>electricity,</w:t>
      </w:r>
      <w:r w:rsidRPr="00F811CC">
        <w:rPr>
          <w:rFonts w:ascii="Arial" w:hAnsi="Arial" w:cs="Arial"/>
          <w:spacing w:val="-13"/>
          <w:sz w:val="20"/>
          <w:szCs w:val="20"/>
        </w:rPr>
        <w:t xml:space="preserve"> </w:t>
      </w:r>
      <w:r w:rsidRPr="00F811CC">
        <w:rPr>
          <w:rFonts w:ascii="Arial" w:hAnsi="Arial" w:cs="Arial"/>
          <w:sz w:val="20"/>
          <w:szCs w:val="20"/>
        </w:rPr>
        <w:t>(c)</w:t>
      </w:r>
      <w:r w:rsidRPr="00F811CC">
        <w:rPr>
          <w:rFonts w:ascii="Arial" w:hAnsi="Arial" w:cs="Arial"/>
          <w:spacing w:val="-14"/>
          <w:sz w:val="20"/>
          <w:szCs w:val="20"/>
        </w:rPr>
        <w:t xml:space="preserve"> </w:t>
      </w:r>
      <w:r w:rsidRPr="00F811CC">
        <w:rPr>
          <w:rFonts w:ascii="Arial" w:hAnsi="Arial" w:cs="Arial"/>
          <w:sz w:val="20"/>
          <w:szCs w:val="20"/>
        </w:rPr>
        <w:t>roads and (d) unemployment as identified during a visit on 21 October</w:t>
      </w:r>
      <w:r w:rsidRPr="00F811CC">
        <w:rPr>
          <w:rFonts w:ascii="Arial" w:hAnsi="Arial" w:cs="Arial"/>
          <w:spacing w:val="-4"/>
          <w:sz w:val="20"/>
          <w:szCs w:val="20"/>
        </w:rPr>
        <w:t xml:space="preserve"> </w:t>
      </w:r>
      <w:r w:rsidRPr="00F811CC">
        <w:rPr>
          <w:rFonts w:ascii="Arial" w:hAnsi="Arial" w:cs="Arial"/>
          <w:sz w:val="20"/>
          <w:szCs w:val="20"/>
        </w:rPr>
        <w:t>2021</w:t>
      </w:r>
      <w:r w:rsidRPr="00F811CC">
        <w:rPr>
          <w:rFonts w:ascii="Arial" w:hAnsi="Arial" w:cs="Arial"/>
          <w:sz w:val="20"/>
          <w:szCs w:val="20"/>
        </w:rPr>
        <w:t>?</w:t>
      </w:r>
    </w:p>
    <w:p w:rsidR="00F356AF" w:rsidRPr="00F811CC" w:rsidRDefault="00F356AF" w:rsidP="00F811CC">
      <w:pPr>
        <w:pStyle w:val="BodyText"/>
        <w:rPr>
          <w:rFonts w:ascii="Arial" w:hAnsi="Arial" w:cs="Arial"/>
          <w:sz w:val="20"/>
          <w:szCs w:val="20"/>
        </w:rPr>
      </w:pPr>
    </w:p>
    <w:p w:rsidR="00F356AF" w:rsidRPr="00F811CC" w:rsidRDefault="00F356AF" w:rsidP="00F811CC">
      <w:pPr>
        <w:pStyle w:val="BodyText"/>
        <w:rPr>
          <w:rFonts w:ascii="Arial" w:hAnsi="Arial" w:cs="Arial"/>
          <w:sz w:val="20"/>
          <w:szCs w:val="20"/>
        </w:rPr>
      </w:pPr>
    </w:p>
    <w:p w:rsidR="00F356AF" w:rsidRPr="00F811CC" w:rsidRDefault="00F811CC" w:rsidP="00F811CC">
      <w:pPr>
        <w:pStyle w:val="Heading1"/>
        <w:rPr>
          <w:rFonts w:ascii="Arial" w:hAnsi="Arial" w:cs="Arial"/>
          <w:sz w:val="20"/>
          <w:szCs w:val="20"/>
        </w:rPr>
      </w:pPr>
      <w:r w:rsidRPr="00F811CC">
        <w:rPr>
          <w:rFonts w:ascii="Arial" w:hAnsi="Arial" w:cs="Arial"/>
          <w:sz w:val="20"/>
          <w:szCs w:val="20"/>
        </w:rPr>
        <w:t>REPLY:</w:t>
      </w:r>
    </w:p>
    <w:p w:rsidR="00F356AF" w:rsidRPr="00F811CC" w:rsidRDefault="00F356AF" w:rsidP="00F811CC">
      <w:pPr>
        <w:pStyle w:val="BodyText"/>
        <w:rPr>
          <w:rFonts w:ascii="Arial" w:hAnsi="Arial" w:cs="Arial"/>
          <w:b/>
          <w:sz w:val="20"/>
          <w:szCs w:val="20"/>
        </w:rPr>
      </w:pPr>
    </w:p>
    <w:p w:rsidR="00F356AF" w:rsidRPr="00F811CC" w:rsidRDefault="00F811CC" w:rsidP="00F811CC">
      <w:pPr>
        <w:pStyle w:val="ListParagraph"/>
        <w:numPr>
          <w:ilvl w:val="0"/>
          <w:numId w:val="1"/>
        </w:numPr>
        <w:tabs>
          <w:tab w:val="left" w:pos="359"/>
        </w:tabs>
        <w:ind w:right="304" w:firstLine="0"/>
        <w:jc w:val="left"/>
        <w:rPr>
          <w:rFonts w:ascii="Arial" w:hAnsi="Arial" w:cs="Arial"/>
          <w:sz w:val="20"/>
          <w:szCs w:val="20"/>
        </w:rPr>
      </w:pPr>
      <w:r w:rsidRPr="00F811CC">
        <w:rPr>
          <w:rFonts w:ascii="Arial" w:hAnsi="Arial" w:cs="Arial"/>
          <w:b/>
          <w:sz w:val="20"/>
          <w:szCs w:val="20"/>
        </w:rPr>
        <w:t>Water</w:t>
      </w:r>
      <w:r w:rsidRPr="00F811CC">
        <w:rPr>
          <w:rFonts w:ascii="Arial" w:hAnsi="Arial" w:cs="Arial"/>
          <w:sz w:val="20"/>
          <w:szCs w:val="20"/>
        </w:rPr>
        <w:t>: The municipality is working close with the District Municipality as the service provider to ensure that communities get access to clean basic</w:t>
      </w:r>
      <w:r w:rsidRPr="00F811CC">
        <w:rPr>
          <w:rFonts w:ascii="Arial" w:hAnsi="Arial" w:cs="Arial"/>
          <w:spacing w:val="-1"/>
          <w:sz w:val="20"/>
          <w:szCs w:val="20"/>
        </w:rPr>
        <w:t xml:space="preserve"> </w:t>
      </w:r>
      <w:r w:rsidRPr="00F811CC">
        <w:rPr>
          <w:rFonts w:ascii="Arial" w:hAnsi="Arial" w:cs="Arial"/>
          <w:sz w:val="20"/>
          <w:szCs w:val="20"/>
        </w:rPr>
        <w:t>water.</w:t>
      </w:r>
    </w:p>
    <w:p w:rsidR="00F356AF" w:rsidRPr="00F811CC" w:rsidRDefault="00F356AF" w:rsidP="00F811CC">
      <w:pPr>
        <w:pStyle w:val="BodyText"/>
        <w:rPr>
          <w:rFonts w:ascii="Arial" w:hAnsi="Arial" w:cs="Arial"/>
          <w:sz w:val="20"/>
          <w:szCs w:val="20"/>
        </w:rPr>
      </w:pPr>
    </w:p>
    <w:p w:rsidR="00F356AF" w:rsidRPr="00F811CC" w:rsidRDefault="00F811CC" w:rsidP="00F811CC">
      <w:pPr>
        <w:pStyle w:val="ListParagraph"/>
        <w:numPr>
          <w:ilvl w:val="0"/>
          <w:numId w:val="1"/>
        </w:numPr>
        <w:tabs>
          <w:tab w:val="left" w:pos="433"/>
        </w:tabs>
        <w:ind w:firstLine="60"/>
        <w:jc w:val="left"/>
        <w:rPr>
          <w:rFonts w:ascii="Arial" w:hAnsi="Arial" w:cs="Arial"/>
          <w:sz w:val="20"/>
          <w:szCs w:val="20"/>
        </w:rPr>
      </w:pPr>
      <w:r w:rsidRPr="00F811CC">
        <w:rPr>
          <w:rFonts w:ascii="Arial" w:hAnsi="Arial" w:cs="Arial"/>
          <w:b/>
          <w:sz w:val="20"/>
          <w:szCs w:val="20"/>
        </w:rPr>
        <w:t>Electricity</w:t>
      </w:r>
      <w:r w:rsidRPr="00F811CC">
        <w:rPr>
          <w:rFonts w:ascii="Arial" w:hAnsi="Arial" w:cs="Arial"/>
          <w:sz w:val="20"/>
          <w:szCs w:val="20"/>
        </w:rPr>
        <w:t xml:space="preserve">: The municipality recently rolled out electrification project (household connections) in the close vicinity through the Integrated National Electrification </w:t>
      </w:r>
      <w:proofErr w:type="spellStart"/>
      <w:r w:rsidRPr="00F811CC">
        <w:rPr>
          <w:rFonts w:ascii="Arial" w:hAnsi="Arial" w:cs="Arial"/>
          <w:sz w:val="20"/>
          <w:szCs w:val="20"/>
        </w:rPr>
        <w:t>Programme</w:t>
      </w:r>
      <w:proofErr w:type="spellEnd"/>
      <w:r w:rsidRPr="00F811CC">
        <w:rPr>
          <w:rFonts w:ascii="Arial" w:hAnsi="Arial" w:cs="Arial"/>
          <w:sz w:val="20"/>
          <w:szCs w:val="20"/>
        </w:rPr>
        <w:t xml:space="preserve"> (INEP) Grant Funding, These will be rolled out until all areas are saturated, ESKOM is al</w:t>
      </w:r>
      <w:r w:rsidRPr="00F811CC">
        <w:rPr>
          <w:rFonts w:ascii="Arial" w:hAnsi="Arial" w:cs="Arial"/>
          <w:sz w:val="20"/>
          <w:szCs w:val="20"/>
        </w:rPr>
        <w:t xml:space="preserve">so electrifying a number of areas in the municipality, the objective is to collectively reach universal access for </w:t>
      </w:r>
      <w:proofErr w:type="spellStart"/>
      <w:r w:rsidRPr="00F811CC">
        <w:rPr>
          <w:rFonts w:ascii="Arial" w:hAnsi="Arial" w:cs="Arial"/>
          <w:sz w:val="20"/>
          <w:szCs w:val="20"/>
        </w:rPr>
        <w:t>Umhlabuyalingana</w:t>
      </w:r>
      <w:proofErr w:type="spellEnd"/>
      <w:r w:rsidRPr="00F811CC">
        <w:rPr>
          <w:rFonts w:ascii="Arial" w:hAnsi="Arial" w:cs="Arial"/>
          <w:sz w:val="20"/>
          <w:szCs w:val="20"/>
        </w:rPr>
        <w:t xml:space="preserve"> citizens (</w:t>
      </w:r>
      <w:proofErr w:type="spellStart"/>
      <w:r w:rsidRPr="00F811CC">
        <w:rPr>
          <w:rFonts w:ascii="Arial" w:hAnsi="Arial" w:cs="Arial"/>
          <w:sz w:val="20"/>
          <w:szCs w:val="20"/>
        </w:rPr>
        <w:t>Hlokohloko</w:t>
      </w:r>
      <w:proofErr w:type="spellEnd"/>
      <w:r w:rsidRPr="00F811CC">
        <w:rPr>
          <w:rFonts w:ascii="Arial" w:hAnsi="Arial" w:cs="Arial"/>
          <w:sz w:val="20"/>
          <w:szCs w:val="20"/>
        </w:rPr>
        <w:t xml:space="preserve"> area is already planned for by ESKOM to be electrified in the next two year rolling plan. </w:t>
      </w:r>
      <w:r w:rsidRPr="00F811CC">
        <w:rPr>
          <w:rFonts w:ascii="Arial" w:hAnsi="Arial" w:cs="Arial"/>
          <w:spacing w:val="-3"/>
          <w:sz w:val="20"/>
          <w:szCs w:val="20"/>
        </w:rPr>
        <w:t xml:space="preserve">It </w:t>
      </w:r>
      <w:r w:rsidRPr="00F811CC">
        <w:rPr>
          <w:rFonts w:ascii="Arial" w:hAnsi="Arial" w:cs="Arial"/>
          <w:sz w:val="20"/>
          <w:szCs w:val="20"/>
        </w:rPr>
        <w:t>is at desi</w:t>
      </w:r>
      <w:r w:rsidRPr="00F811CC">
        <w:rPr>
          <w:rFonts w:ascii="Arial" w:hAnsi="Arial" w:cs="Arial"/>
          <w:sz w:val="20"/>
          <w:szCs w:val="20"/>
        </w:rPr>
        <w:t xml:space="preserve">gn stage now. The project is known as </w:t>
      </w:r>
      <w:proofErr w:type="spellStart"/>
      <w:r w:rsidRPr="00F811CC">
        <w:rPr>
          <w:rFonts w:ascii="Arial" w:hAnsi="Arial" w:cs="Arial"/>
          <w:sz w:val="20"/>
          <w:szCs w:val="20"/>
        </w:rPr>
        <w:t>Madonela</w:t>
      </w:r>
      <w:proofErr w:type="spellEnd"/>
      <w:r w:rsidRPr="00F811CC">
        <w:rPr>
          <w:rFonts w:ascii="Arial" w:hAnsi="Arial" w:cs="Arial"/>
          <w:sz w:val="20"/>
          <w:szCs w:val="20"/>
        </w:rPr>
        <w:t xml:space="preserve"> Phase</w:t>
      </w:r>
      <w:r w:rsidRPr="00F811CC">
        <w:rPr>
          <w:rFonts w:ascii="Arial" w:hAnsi="Arial" w:cs="Arial"/>
          <w:spacing w:val="-9"/>
          <w:sz w:val="20"/>
          <w:szCs w:val="20"/>
        </w:rPr>
        <w:t xml:space="preserve"> </w:t>
      </w:r>
      <w:r w:rsidRPr="00F811CC">
        <w:rPr>
          <w:rFonts w:ascii="Arial" w:hAnsi="Arial" w:cs="Arial"/>
          <w:sz w:val="20"/>
          <w:szCs w:val="20"/>
        </w:rPr>
        <w:t>2).</w:t>
      </w:r>
    </w:p>
    <w:p w:rsidR="00F356AF" w:rsidRPr="00F811CC" w:rsidRDefault="00F356AF" w:rsidP="00F811CC">
      <w:pPr>
        <w:pStyle w:val="BodyText"/>
        <w:rPr>
          <w:rFonts w:ascii="Arial" w:hAnsi="Arial" w:cs="Arial"/>
          <w:sz w:val="20"/>
          <w:szCs w:val="20"/>
        </w:rPr>
      </w:pPr>
    </w:p>
    <w:p w:rsidR="00F356AF" w:rsidRPr="00F811CC" w:rsidRDefault="00F811CC" w:rsidP="00F811CC">
      <w:pPr>
        <w:pStyle w:val="ListParagraph"/>
        <w:numPr>
          <w:ilvl w:val="0"/>
          <w:numId w:val="1"/>
        </w:numPr>
        <w:tabs>
          <w:tab w:val="left" w:pos="359"/>
        </w:tabs>
        <w:ind w:right="120" w:firstLine="0"/>
        <w:jc w:val="left"/>
        <w:rPr>
          <w:rFonts w:ascii="Arial" w:hAnsi="Arial" w:cs="Arial"/>
          <w:sz w:val="20"/>
          <w:szCs w:val="20"/>
        </w:rPr>
      </w:pPr>
      <w:r w:rsidRPr="00F811CC">
        <w:rPr>
          <w:rFonts w:ascii="Arial" w:hAnsi="Arial" w:cs="Arial"/>
          <w:b/>
          <w:sz w:val="20"/>
          <w:szCs w:val="20"/>
        </w:rPr>
        <w:t xml:space="preserve">Roads: </w:t>
      </w:r>
      <w:r w:rsidRPr="00F811CC">
        <w:rPr>
          <w:rFonts w:ascii="Arial" w:hAnsi="Arial" w:cs="Arial"/>
          <w:sz w:val="20"/>
          <w:szCs w:val="20"/>
        </w:rPr>
        <w:t xml:space="preserve">The area is accessed via D1834 which is owned and maintained by </w:t>
      </w:r>
      <w:proofErr w:type="spellStart"/>
      <w:r w:rsidRPr="00F811CC">
        <w:rPr>
          <w:rFonts w:ascii="Arial" w:hAnsi="Arial" w:cs="Arial"/>
          <w:sz w:val="20"/>
          <w:szCs w:val="20"/>
        </w:rPr>
        <w:t>DoT</w:t>
      </w:r>
      <w:proofErr w:type="spellEnd"/>
      <w:r w:rsidRPr="00F811CC">
        <w:rPr>
          <w:rFonts w:ascii="Arial" w:hAnsi="Arial" w:cs="Arial"/>
          <w:sz w:val="20"/>
          <w:szCs w:val="20"/>
        </w:rPr>
        <w:t>, the municipality purchased yellow plant (X1 Grader, X2 TLBs, X2 Tipper Trucks, X1 Water Cart) to internally maintain its a</w:t>
      </w:r>
      <w:r w:rsidRPr="00F811CC">
        <w:rPr>
          <w:rFonts w:ascii="Arial" w:hAnsi="Arial" w:cs="Arial"/>
          <w:sz w:val="20"/>
          <w:szCs w:val="20"/>
        </w:rPr>
        <w:t xml:space="preserve">ccess roads, there is a ward- based plan and this area will also be attended to in line with the </w:t>
      </w:r>
      <w:proofErr w:type="spellStart"/>
      <w:r w:rsidRPr="00F811CC">
        <w:rPr>
          <w:rFonts w:ascii="Arial" w:hAnsi="Arial" w:cs="Arial"/>
          <w:sz w:val="20"/>
          <w:szCs w:val="20"/>
        </w:rPr>
        <w:t>said</w:t>
      </w:r>
      <w:proofErr w:type="spellEnd"/>
      <w:r w:rsidRPr="00F811CC">
        <w:rPr>
          <w:rFonts w:ascii="Arial" w:hAnsi="Arial" w:cs="Arial"/>
          <w:spacing w:val="-2"/>
          <w:sz w:val="20"/>
          <w:szCs w:val="20"/>
        </w:rPr>
        <w:t xml:space="preserve"> </w:t>
      </w:r>
      <w:r w:rsidRPr="00F811CC">
        <w:rPr>
          <w:rFonts w:ascii="Arial" w:hAnsi="Arial" w:cs="Arial"/>
          <w:sz w:val="20"/>
          <w:szCs w:val="20"/>
        </w:rPr>
        <w:t>plan.</w:t>
      </w:r>
    </w:p>
    <w:p w:rsidR="00F356AF" w:rsidRPr="00F811CC" w:rsidRDefault="00F356AF" w:rsidP="00F811CC">
      <w:pPr>
        <w:pStyle w:val="BodyText"/>
        <w:rPr>
          <w:rFonts w:ascii="Arial" w:hAnsi="Arial" w:cs="Arial"/>
          <w:sz w:val="20"/>
          <w:szCs w:val="20"/>
        </w:rPr>
      </w:pPr>
    </w:p>
    <w:p w:rsidR="00F356AF" w:rsidRPr="00F811CC" w:rsidRDefault="00F811CC" w:rsidP="00F811CC">
      <w:pPr>
        <w:pStyle w:val="ListParagraph"/>
        <w:numPr>
          <w:ilvl w:val="0"/>
          <w:numId w:val="1"/>
        </w:numPr>
        <w:tabs>
          <w:tab w:val="left" w:pos="373"/>
        </w:tabs>
        <w:ind w:right="291" w:firstLine="0"/>
        <w:jc w:val="left"/>
        <w:rPr>
          <w:rFonts w:ascii="Arial" w:hAnsi="Arial" w:cs="Arial"/>
          <w:sz w:val="20"/>
          <w:szCs w:val="20"/>
        </w:rPr>
      </w:pPr>
      <w:r w:rsidRPr="00F811CC">
        <w:rPr>
          <w:rFonts w:ascii="Arial" w:hAnsi="Arial" w:cs="Arial"/>
          <w:b/>
          <w:sz w:val="20"/>
          <w:szCs w:val="20"/>
        </w:rPr>
        <w:t>Employment Opportunities</w:t>
      </w:r>
      <w:r w:rsidRPr="00F811CC">
        <w:rPr>
          <w:rFonts w:ascii="Arial" w:hAnsi="Arial" w:cs="Arial"/>
          <w:sz w:val="20"/>
          <w:szCs w:val="20"/>
        </w:rPr>
        <w:t>: The municipality as with the rest of the country, is facing deepening unemployment rates, however, there are structured p</w:t>
      </w:r>
      <w:r w:rsidRPr="00F811CC">
        <w:rPr>
          <w:rFonts w:ascii="Arial" w:hAnsi="Arial" w:cs="Arial"/>
          <w:sz w:val="20"/>
          <w:szCs w:val="20"/>
        </w:rPr>
        <w:t xml:space="preserve">rograms that assist with creation of job opportunities ranging from short term relief programs to more sustainable ones, e.g. Expanded Public Works </w:t>
      </w:r>
      <w:proofErr w:type="spellStart"/>
      <w:r w:rsidRPr="00F811CC">
        <w:rPr>
          <w:rFonts w:ascii="Arial" w:hAnsi="Arial" w:cs="Arial"/>
          <w:sz w:val="20"/>
          <w:szCs w:val="20"/>
        </w:rPr>
        <w:t>Programme</w:t>
      </w:r>
      <w:proofErr w:type="spellEnd"/>
      <w:r w:rsidRPr="00F811CC">
        <w:rPr>
          <w:rFonts w:ascii="Arial" w:hAnsi="Arial" w:cs="Arial"/>
          <w:sz w:val="20"/>
          <w:szCs w:val="20"/>
        </w:rPr>
        <w:t xml:space="preserve"> (EPWP) &amp; Community Works </w:t>
      </w:r>
      <w:proofErr w:type="spellStart"/>
      <w:r w:rsidRPr="00F811CC">
        <w:rPr>
          <w:rFonts w:ascii="Arial" w:hAnsi="Arial" w:cs="Arial"/>
          <w:sz w:val="20"/>
          <w:szCs w:val="20"/>
        </w:rPr>
        <w:t>Programme</w:t>
      </w:r>
      <w:proofErr w:type="spellEnd"/>
      <w:r w:rsidRPr="00F811CC">
        <w:rPr>
          <w:rFonts w:ascii="Arial" w:hAnsi="Arial" w:cs="Arial"/>
          <w:spacing w:val="-10"/>
          <w:sz w:val="20"/>
          <w:szCs w:val="20"/>
        </w:rPr>
        <w:t xml:space="preserve"> </w:t>
      </w:r>
      <w:r w:rsidRPr="00F811CC">
        <w:rPr>
          <w:rFonts w:ascii="Arial" w:hAnsi="Arial" w:cs="Arial"/>
          <w:sz w:val="20"/>
          <w:szCs w:val="20"/>
        </w:rPr>
        <w:t>(CWP).</w:t>
      </w:r>
    </w:p>
    <w:p w:rsidR="00F356AF" w:rsidRPr="00F811CC" w:rsidRDefault="00F356AF" w:rsidP="00F811CC">
      <w:pPr>
        <w:pStyle w:val="BodyText"/>
        <w:rPr>
          <w:rFonts w:ascii="Arial" w:hAnsi="Arial" w:cs="Arial"/>
          <w:sz w:val="20"/>
          <w:szCs w:val="20"/>
        </w:rPr>
      </w:pPr>
    </w:p>
    <w:p w:rsidR="00F356AF" w:rsidRPr="00F811CC" w:rsidRDefault="00F811CC" w:rsidP="00F811CC">
      <w:pPr>
        <w:pStyle w:val="BodyText"/>
        <w:ind w:left="112"/>
        <w:rPr>
          <w:rFonts w:ascii="Arial" w:hAnsi="Arial" w:cs="Arial"/>
          <w:sz w:val="20"/>
          <w:szCs w:val="20"/>
        </w:rPr>
      </w:pPr>
      <w:r w:rsidRPr="00F811CC">
        <w:rPr>
          <w:rFonts w:ascii="Arial" w:hAnsi="Arial" w:cs="Arial"/>
          <w:sz w:val="20"/>
          <w:szCs w:val="20"/>
        </w:rPr>
        <w:t>To illustrate employment opportunities through Communit</w:t>
      </w:r>
      <w:r w:rsidRPr="00F811CC">
        <w:rPr>
          <w:rFonts w:ascii="Arial" w:hAnsi="Arial" w:cs="Arial"/>
          <w:sz w:val="20"/>
          <w:szCs w:val="20"/>
        </w:rPr>
        <w:t xml:space="preserve">y Works </w:t>
      </w:r>
      <w:proofErr w:type="spellStart"/>
      <w:r w:rsidRPr="00F811CC">
        <w:rPr>
          <w:rFonts w:ascii="Arial" w:hAnsi="Arial" w:cs="Arial"/>
          <w:sz w:val="20"/>
          <w:szCs w:val="20"/>
        </w:rPr>
        <w:t>Programme</w:t>
      </w:r>
      <w:proofErr w:type="spellEnd"/>
      <w:r w:rsidRPr="00F811CC">
        <w:rPr>
          <w:rFonts w:ascii="Arial" w:hAnsi="Arial" w:cs="Arial"/>
          <w:sz w:val="20"/>
          <w:szCs w:val="20"/>
        </w:rPr>
        <w:t xml:space="preserve"> (CWP) as at end October 2021: In </w:t>
      </w:r>
      <w:proofErr w:type="spellStart"/>
      <w:r w:rsidRPr="00F811CC">
        <w:rPr>
          <w:rFonts w:ascii="Arial" w:hAnsi="Arial" w:cs="Arial"/>
          <w:sz w:val="20"/>
          <w:szCs w:val="20"/>
        </w:rPr>
        <w:t>uMhlabuyalingana</w:t>
      </w:r>
      <w:proofErr w:type="spellEnd"/>
      <w:r w:rsidRPr="00F811CC">
        <w:rPr>
          <w:rFonts w:ascii="Arial" w:hAnsi="Arial" w:cs="Arial"/>
          <w:sz w:val="20"/>
          <w:szCs w:val="20"/>
        </w:rPr>
        <w:t xml:space="preserve"> Municipality there were 1746 participants in the </w:t>
      </w:r>
      <w:proofErr w:type="spellStart"/>
      <w:r w:rsidRPr="00F811CC">
        <w:rPr>
          <w:rFonts w:ascii="Arial" w:hAnsi="Arial" w:cs="Arial"/>
          <w:sz w:val="20"/>
          <w:szCs w:val="20"/>
        </w:rPr>
        <w:t>programme</w:t>
      </w:r>
      <w:proofErr w:type="spellEnd"/>
      <w:r w:rsidRPr="00F811CC">
        <w:rPr>
          <w:rFonts w:ascii="Arial" w:hAnsi="Arial" w:cs="Arial"/>
          <w:sz w:val="20"/>
          <w:szCs w:val="20"/>
        </w:rPr>
        <w:t xml:space="preserve"> of which 186 were youth, 1573 non-youth of which 1449 were female while in respect of </w:t>
      </w:r>
      <w:proofErr w:type="spellStart"/>
      <w:r w:rsidRPr="00F811CC">
        <w:rPr>
          <w:rFonts w:ascii="Arial" w:hAnsi="Arial" w:cs="Arial"/>
          <w:sz w:val="20"/>
          <w:szCs w:val="20"/>
        </w:rPr>
        <w:t>Hlokohloko</w:t>
      </w:r>
      <w:proofErr w:type="spellEnd"/>
      <w:r w:rsidRPr="00F811CC">
        <w:rPr>
          <w:rFonts w:ascii="Arial" w:hAnsi="Arial" w:cs="Arial"/>
          <w:sz w:val="20"/>
          <w:szCs w:val="20"/>
        </w:rPr>
        <w:t xml:space="preserve"> area participants were 44 of whi</w:t>
      </w:r>
      <w:r w:rsidRPr="00F811CC">
        <w:rPr>
          <w:rFonts w:ascii="Arial" w:hAnsi="Arial" w:cs="Arial"/>
          <w:sz w:val="20"/>
          <w:szCs w:val="20"/>
        </w:rPr>
        <w:t>ch 3 were youth and 36 women.</w:t>
      </w:r>
    </w:p>
    <w:p w:rsidR="00F356AF" w:rsidRPr="00F811CC" w:rsidRDefault="00F811CC" w:rsidP="00F811CC">
      <w:pPr>
        <w:pStyle w:val="BodyText"/>
        <w:ind w:left="112" w:right="305"/>
        <w:rPr>
          <w:rFonts w:ascii="Arial" w:hAnsi="Arial" w:cs="Arial"/>
          <w:sz w:val="20"/>
          <w:szCs w:val="20"/>
        </w:rPr>
      </w:pPr>
      <w:r w:rsidRPr="00F811CC">
        <w:rPr>
          <w:rFonts w:ascii="Arial" w:hAnsi="Arial" w:cs="Arial"/>
          <w:sz w:val="20"/>
          <w:szCs w:val="20"/>
        </w:rPr>
        <w:t xml:space="preserve">Cabinet has also approved the District Development Model (DDM) as an All of Government and Society Approach by which all three spheres of government and state entities work in unison in an impact-oriented way, </w:t>
      </w:r>
      <w:r w:rsidRPr="00F811CC">
        <w:rPr>
          <w:rFonts w:ascii="Arial" w:hAnsi="Arial" w:cs="Arial"/>
          <w:sz w:val="20"/>
          <w:szCs w:val="20"/>
        </w:rPr>
        <w:t>where there is higher performance and accountability for coherent and effective service delivery and development outcomes.</w:t>
      </w:r>
    </w:p>
    <w:p w:rsidR="00F356AF" w:rsidRPr="00F811CC" w:rsidRDefault="00F356AF" w:rsidP="00F811CC">
      <w:pPr>
        <w:pStyle w:val="BodyText"/>
        <w:rPr>
          <w:rFonts w:ascii="Arial" w:hAnsi="Arial" w:cs="Arial"/>
          <w:sz w:val="20"/>
          <w:szCs w:val="20"/>
        </w:rPr>
      </w:pPr>
    </w:p>
    <w:p w:rsidR="00F356AF" w:rsidRPr="00F811CC" w:rsidRDefault="00F811CC" w:rsidP="00F811CC">
      <w:pPr>
        <w:pStyle w:val="BodyText"/>
        <w:ind w:left="112" w:right="154"/>
        <w:rPr>
          <w:rFonts w:ascii="Arial" w:hAnsi="Arial" w:cs="Arial"/>
          <w:sz w:val="20"/>
          <w:szCs w:val="20"/>
        </w:rPr>
      </w:pPr>
      <w:r w:rsidRPr="00F811CC">
        <w:rPr>
          <w:rFonts w:ascii="Arial" w:hAnsi="Arial" w:cs="Arial"/>
          <w:sz w:val="20"/>
          <w:szCs w:val="20"/>
        </w:rPr>
        <w:t xml:space="preserve">The DDM aims to improve integrated planning and delivery across the three spheres of government in a spatially targeted way focused </w:t>
      </w:r>
      <w:r w:rsidRPr="00F811CC">
        <w:rPr>
          <w:rFonts w:ascii="Arial" w:hAnsi="Arial" w:cs="Arial"/>
          <w:sz w:val="20"/>
          <w:szCs w:val="20"/>
        </w:rPr>
        <w:t>on the 52 district and metropolitan spaces as convergence points for all of government and private sector investment, which includes the development of communities in rural mining areas. The envisaged integrated planning and delivery in relation to distric</w:t>
      </w:r>
      <w:r w:rsidRPr="00F811CC">
        <w:rPr>
          <w:rFonts w:ascii="Arial" w:hAnsi="Arial" w:cs="Arial"/>
          <w:sz w:val="20"/>
          <w:szCs w:val="20"/>
        </w:rPr>
        <w:t>t and metropolitan spaces will be enabled by joint planning, budgeting and implementation processes.</w:t>
      </w:r>
    </w:p>
    <w:p w:rsidR="00F356AF" w:rsidRPr="00F811CC" w:rsidRDefault="00F356AF" w:rsidP="00F811CC">
      <w:pPr>
        <w:pStyle w:val="BodyText"/>
        <w:rPr>
          <w:rFonts w:ascii="Arial" w:hAnsi="Arial" w:cs="Arial"/>
          <w:sz w:val="20"/>
          <w:szCs w:val="20"/>
        </w:rPr>
      </w:pPr>
    </w:p>
    <w:p w:rsidR="00F356AF" w:rsidRPr="00F811CC" w:rsidRDefault="00F811CC" w:rsidP="00F811CC">
      <w:pPr>
        <w:pStyle w:val="BodyText"/>
        <w:ind w:left="112" w:right="241"/>
        <w:rPr>
          <w:rFonts w:ascii="Arial" w:hAnsi="Arial" w:cs="Arial"/>
          <w:sz w:val="20"/>
          <w:szCs w:val="20"/>
        </w:rPr>
      </w:pPr>
      <w:r w:rsidRPr="00F811CC">
        <w:rPr>
          <w:rFonts w:ascii="Arial" w:hAnsi="Arial" w:cs="Arial"/>
          <w:sz w:val="20"/>
          <w:szCs w:val="20"/>
        </w:rPr>
        <w:t xml:space="preserve">The DDM </w:t>
      </w:r>
      <w:proofErr w:type="spellStart"/>
      <w:r w:rsidRPr="00F811CC">
        <w:rPr>
          <w:rFonts w:ascii="Arial" w:hAnsi="Arial" w:cs="Arial"/>
          <w:sz w:val="20"/>
          <w:szCs w:val="20"/>
        </w:rPr>
        <w:t>focusses</w:t>
      </w:r>
      <w:proofErr w:type="spellEnd"/>
      <w:r w:rsidRPr="00F811CC">
        <w:rPr>
          <w:rFonts w:ascii="Arial" w:hAnsi="Arial" w:cs="Arial"/>
          <w:sz w:val="20"/>
          <w:szCs w:val="20"/>
        </w:rPr>
        <w:t xml:space="preserve"> on implementation of immediate priority projects, </w:t>
      </w:r>
      <w:proofErr w:type="spellStart"/>
      <w:r w:rsidRPr="00F811CC">
        <w:rPr>
          <w:rFonts w:ascii="Arial" w:hAnsi="Arial" w:cs="Arial"/>
          <w:sz w:val="20"/>
          <w:szCs w:val="20"/>
        </w:rPr>
        <w:t>stabilisation</w:t>
      </w:r>
      <w:proofErr w:type="spellEnd"/>
      <w:r w:rsidRPr="00F811CC">
        <w:rPr>
          <w:rFonts w:ascii="Arial" w:hAnsi="Arial" w:cs="Arial"/>
          <w:sz w:val="20"/>
          <w:szCs w:val="20"/>
        </w:rPr>
        <w:t xml:space="preserve"> of local government and long-term </w:t>
      </w:r>
      <w:proofErr w:type="spellStart"/>
      <w:r w:rsidRPr="00F811CC">
        <w:rPr>
          <w:rFonts w:ascii="Arial" w:hAnsi="Arial" w:cs="Arial"/>
          <w:sz w:val="20"/>
          <w:szCs w:val="20"/>
        </w:rPr>
        <w:t>institutionalisation</w:t>
      </w:r>
      <w:proofErr w:type="spellEnd"/>
      <w:r w:rsidRPr="00F811CC">
        <w:rPr>
          <w:rFonts w:ascii="Arial" w:hAnsi="Arial" w:cs="Arial"/>
          <w:sz w:val="20"/>
          <w:szCs w:val="20"/>
        </w:rPr>
        <w:t xml:space="preserve"> of integrated planning, budgeting and delivery anchored on the development and implementation of the “One Plan” in relat</w:t>
      </w:r>
      <w:r w:rsidRPr="00F811CC">
        <w:rPr>
          <w:rFonts w:ascii="Arial" w:hAnsi="Arial" w:cs="Arial"/>
          <w:sz w:val="20"/>
          <w:szCs w:val="20"/>
        </w:rPr>
        <w:t>ion to each district and metropolitan space.</w:t>
      </w:r>
    </w:p>
    <w:sectPr w:rsidR="00F356AF" w:rsidRPr="00F811CC" w:rsidSect="00F356AF">
      <w:pgSz w:w="11910" w:h="16840"/>
      <w:pgMar w:top="1040" w:right="102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1226E"/>
    <w:multiLevelType w:val="hybridMultilevel"/>
    <w:tmpl w:val="47003B9E"/>
    <w:lvl w:ilvl="0" w:tplc="6F602628">
      <w:start w:val="1"/>
      <w:numFmt w:val="lowerLetter"/>
      <w:lvlText w:val="%1)"/>
      <w:lvlJc w:val="left"/>
      <w:pPr>
        <w:ind w:left="112" w:hanging="246"/>
        <w:jc w:val="right"/>
      </w:pPr>
      <w:rPr>
        <w:rFonts w:ascii="Arial" w:eastAsia="Times New Roman" w:hAnsi="Arial" w:cs="Arial" w:hint="default"/>
        <w:spacing w:val="-1"/>
        <w:w w:val="100"/>
        <w:sz w:val="20"/>
        <w:szCs w:val="20"/>
        <w:lang w:val="en-US" w:eastAsia="en-US" w:bidi="en-US"/>
      </w:rPr>
    </w:lvl>
    <w:lvl w:ilvl="1" w:tplc="D6B09E4E">
      <w:numFmt w:val="bullet"/>
      <w:lvlText w:val="•"/>
      <w:lvlJc w:val="left"/>
      <w:pPr>
        <w:ind w:left="1094" w:hanging="246"/>
      </w:pPr>
      <w:rPr>
        <w:rFonts w:hint="default"/>
        <w:lang w:val="en-US" w:eastAsia="en-US" w:bidi="en-US"/>
      </w:rPr>
    </w:lvl>
    <w:lvl w:ilvl="2" w:tplc="B5A87F04">
      <w:numFmt w:val="bullet"/>
      <w:lvlText w:val="•"/>
      <w:lvlJc w:val="left"/>
      <w:pPr>
        <w:ind w:left="2069" w:hanging="246"/>
      </w:pPr>
      <w:rPr>
        <w:rFonts w:hint="default"/>
        <w:lang w:val="en-US" w:eastAsia="en-US" w:bidi="en-US"/>
      </w:rPr>
    </w:lvl>
    <w:lvl w:ilvl="3" w:tplc="219E0126">
      <w:numFmt w:val="bullet"/>
      <w:lvlText w:val="•"/>
      <w:lvlJc w:val="left"/>
      <w:pPr>
        <w:ind w:left="3043" w:hanging="246"/>
      </w:pPr>
      <w:rPr>
        <w:rFonts w:hint="default"/>
        <w:lang w:val="en-US" w:eastAsia="en-US" w:bidi="en-US"/>
      </w:rPr>
    </w:lvl>
    <w:lvl w:ilvl="4" w:tplc="9048A53C">
      <w:numFmt w:val="bullet"/>
      <w:lvlText w:val="•"/>
      <w:lvlJc w:val="left"/>
      <w:pPr>
        <w:ind w:left="4018" w:hanging="246"/>
      </w:pPr>
      <w:rPr>
        <w:rFonts w:hint="default"/>
        <w:lang w:val="en-US" w:eastAsia="en-US" w:bidi="en-US"/>
      </w:rPr>
    </w:lvl>
    <w:lvl w:ilvl="5" w:tplc="9BAEF518">
      <w:numFmt w:val="bullet"/>
      <w:lvlText w:val="•"/>
      <w:lvlJc w:val="left"/>
      <w:pPr>
        <w:ind w:left="4993" w:hanging="246"/>
      </w:pPr>
      <w:rPr>
        <w:rFonts w:hint="default"/>
        <w:lang w:val="en-US" w:eastAsia="en-US" w:bidi="en-US"/>
      </w:rPr>
    </w:lvl>
    <w:lvl w:ilvl="6" w:tplc="38C2BA08">
      <w:numFmt w:val="bullet"/>
      <w:lvlText w:val="•"/>
      <w:lvlJc w:val="left"/>
      <w:pPr>
        <w:ind w:left="5967" w:hanging="246"/>
      </w:pPr>
      <w:rPr>
        <w:rFonts w:hint="default"/>
        <w:lang w:val="en-US" w:eastAsia="en-US" w:bidi="en-US"/>
      </w:rPr>
    </w:lvl>
    <w:lvl w:ilvl="7" w:tplc="4F249554">
      <w:numFmt w:val="bullet"/>
      <w:lvlText w:val="•"/>
      <w:lvlJc w:val="left"/>
      <w:pPr>
        <w:ind w:left="6942" w:hanging="246"/>
      </w:pPr>
      <w:rPr>
        <w:rFonts w:hint="default"/>
        <w:lang w:val="en-US" w:eastAsia="en-US" w:bidi="en-US"/>
      </w:rPr>
    </w:lvl>
    <w:lvl w:ilvl="8" w:tplc="322E7910">
      <w:numFmt w:val="bullet"/>
      <w:lvlText w:val="•"/>
      <w:lvlJc w:val="left"/>
      <w:pPr>
        <w:ind w:left="7917" w:hanging="24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356AF"/>
    <w:rsid w:val="00F356AF"/>
    <w:rsid w:val="00F81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56AF"/>
    <w:rPr>
      <w:rFonts w:ascii="Times New Roman" w:eastAsia="Times New Roman" w:hAnsi="Times New Roman" w:cs="Times New Roman"/>
      <w:lang w:bidi="en-US"/>
    </w:rPr>
  </w:style>
  <w:style w:type="paragraph" w:styleId="Heading1">
    <w:name w:val="heading 1"/>
    <w:basedOn w:val="Normal"/>
    <w:uiPriority w:val="1"/>
    <w:qFormat/>
    <w:rsid w:val="00F356AF"/>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56AF"/>
    <w:rPr>
      <w:sz w:val="24"/>
      <w:szCs w:val="24"/>
    </w:rPr>
  </w:style>
  <w:style w:type="paragraph" w:styleId="ListParagraph">
    <w:name w:val="List Paragraph"/>
    <w:basedOn w:val="Normal"/>
    <w:uiPriority w:val="1"/>
    <w:qFormat/>
    <w:rsid w:val="00F356AF"/>
    <w:pPr>
      <w:ind w:left="112" w:right="117"/>
    </w:pPr>
  </w:style>
  <w:style w:type="paragraph" w:customStyle="1" w:styleId="TableParagraph">
    <w:name w:val="Table Paragraph"/>
    <w:basedOn w:val="Normal"/>
    <w:uiPriority w:val="1"/>
    <w:qFormat/>
    <w:rsid w:val="00F356AF"/>
  </w:style>
  <w:style w:type="paragraph" w:styleId="BalloonText">
    <w:name w:val="Balloon Text"/>
    <w:basedOn w:val="Normal"/>
    <w:link w:val="BalloonTextChar"/>
    <w:uiPriority w:val="99"/>
    <w:semiHidden/>
    <w:unhideWhenUsed/>
    <w:rsid w:val="00F811CC"/>
    <w:rPr>
      <w:rFonts w:ascii="Tahoma" w:hAnsi="Tahoma" w:cs="Tahoma"/>
      <w:sz w:val="16"/>
      <w:szCs w:val="16"/>
    </w:rPr>
  </w:style>
  <w:style w:type="character" w:customStyle="1" w:styleId="BalloonTextChar">
    <w:name w:val="Balloon Text Char"/>
    <w:basedOn w:val="DefaultParagraphFont"/>
    <w:link w:val="BalloonText"/>
    <w:uiPriority w:val="99"/>
    <w:semiHidden/>
    <w:rsid w:val="00F811CC"/>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dcterms:created xsi:type="dcterms:W3CDTF">2022-01-18T14:08:00Z</dcterms:created>
  <dcterms:modified xsi:type="dcterms:W3CDTF">2022-01-18T14:32:00Z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2016</vt:lpwstr>
  </property>
  <property fmtid="{D5CDD505-2E9C-101B-9397-08002B2CF9AE}" pid="4" name="LastSaved">
    <vt:filetime>2022-01-18T00:00:00Z</vt:filetime>
  </property>
</Properties>
</file>