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5CA" w:rsidRPr="00E215CA" w:rsidRDefault="00E215CA" w:rsidP="00E215CA">
      <w:pPr>
        <w:tabs>
          <w:tab w:val="left" w:pos="1080"/>
          <w:tab w:val="left" w:pos="1620"/>
          <w:tab w:val="left" w:pos="2340"/>
        </w:tabs>
        <w:spacing w:after="0" w:line="240" w:lineRule="auto"/>
        <w:jc w:val="both"/>
        <w:rPr>
          <w:rFonts w:ascii="Arial" w:hAnsi="Arial" w:cs="Arial"/>
          <w:b/>
          <w:bCs/>
          <w:szCs w:val="24"/>
        </w:rPr>
      </w:pPr>
      <w:r w:rsidRPr="00E215CA">
        <w:rPr>
          <w:rFonts w:ascii="Arial" w:hAnsi="Arial" w:cs="Arial"/>
          <w:b/>
          <w:bCs/>
          <w:szCs w:val="24"/>
        </w:rPr>
        <w:t>National Assembly</w:t>
      </w:r>
    </w:p>
    <w:p w:rsidR="00E215CA" w:rsidRPr="00E215CA" w:rsidRDefault="00E215CA" w:rsidP="00E215CA">
      <w:pPr>
        <w:tabs>
          <w:tab w:val="left" w:pos="1080"/>
          <w:tab w:val="left" w:pos="1620"/>
          <w:tab w:val="left" w:pos="2340"/>
        </w:tabs>
        <w:spacing w:after="0" w:line="240" w:lineRule="auto"/>
        <w:jc w:val="both"/>
        <w:rPr>
          <w:rFonts w:ascii="Arial" w:hAnsi="Arial" w:cs="Arial"/>
          <w:b/>
          <w:bCs/>
          <w:szCs w:val="24"/>
        </w:rPr>
      </w:pPr>
    </w:p>
    <w:p w:rsidR="00AC7F62" w:rsidRPr="00E215CA" w:rsidRDefault="00E215CA" w:rsidP="00E215CA">
      <w:pPr>
        <w:tabs>
          <w:tab w:val="left" w:pos="1080"/>
          <w:tab w:val="left" w:pos="1620"/>
          <w:tab w:val="left" w:pos="2340"/>
        </w:tabs>
        <w:spacing w:after="0" w:line="240" w:lineRule="auto"/>
        <w:jc w:val="both"/>
        <w:rPr>
          <w:rFonts w:ascii="Arial" w:hAnsi="Arial" w:cs="Arial"/>
          <w:b/>
          <w:bCs/>
          <w:szCs w:val="24"/>
        </w:rPr>
      </w:pPr>
      <w:r w:rsidRPr="00E215CA">
        <w:rPr>
          <w:rFonts w:ascii="Arial" w:hAnsi="Arial" w:cs="Arial"/>
          <w:b/>
          <w:bCs/>
          <w:szCs w:val="24"/>
        </w:rPr>
        <w:t>Question No.2429</w:t>
      </w:r>
    </w:p>
    <w:p w:rsidR="00702807" w:rsidRDefault="00702807" w:rsidP="00702807">
      <w:pPr>
        <w:pStyle w:val="ListParagraph"/>
        <w:rPr>
          <w:rFonts w:ascii="Arial" w:hAnsi="Arial" w:cs="Arial"/>
          <w:bCs/>
          <w:szCs w:val="24"/>
        </w:rPr>
      </w:pPr>
    </w:p>
    <w:p w:rsidR="002236FC" w:rsidRPr="002236FC" w:rsidRDefault="002236FC" w:rsidP="002236FC">
      <w:pPr>
        <w:spacing w:before="100" w:beforeAutospacing="1" w:after="100" w:afterAutospacing="1" w:line="240" w:lineRule="auto"/>
        <w:ind w:left="720" w:hanging="720"/>
        <w:jc w:val="both"/>
        <w:outlineLvl w:val="0"/>
        <w:rPr>
          <w:rFonts w:ascii="Arial" w:hAnsi="Arial" w:cs="Arial"/>
          <w:b/>
        </w:rPr>
      </w:pPr>
      <w:r w:rsidRPr="002236FC">
        <w:rPr>
          <w:rFonts w:ascii="Arial" w:eastAsia="Calibri" w:hAnsi="Arial" w:cs="Arial"/>
          <w:b/>
          <w:bCs/>
          <w:color w:val="000000"/>
          <w:lang w:eastAsia="en-ZA"/>
        </w:rPr>
        <w:t>2429</w:t>
      </w:r>
      <w:r w:rsidRPr="002236FC">
        <w:rPr>
          <w:rFonts w:ascii="Arial" w:eastAsia="Times New Roman" w:hAnsi="Arial" w:cs="Arial"/>
          <w:b/>
        </w:rPr>
        <w:t>.</w:t>
      </w:r>
      <w:r w:rsidRPr="002236FC">
        <w:rPr>
          <w:rFonts w:ascii="Arial" w:eastAsia="Times New Roman" w:hAnsi="Arial" w:cs="Arial"/>
          <w:b/>
        </w:rPr>
        <w:tab/>
      </w:r>
      <w:r w:rsidRPr="002236FC">
        <w:rPr>
          <w:rFonts w:ascii="Arial" w:hAnsi="Arial" w:cs="Arial"/>
          <w:b/>
        </w:rPr>
        <w:t>Mr T B Mabhena (DA) to ask the Minister of Transport</w:t>
      </w:r>
      <w:r w:rsidR="00610293" w:rsidRPr="002236FC">
        <w:rPr>
          <w:rFonts w:ascii="Arial" w:hAnsi="Arial" w:cs="Arial"/>
          <w:b/>
        </w:rPr>
        <w:fldChar w:fldCharType="begin"/>
      </w:r>
      <w:r w:rsidRPr="002236FC">
        <w:rPr>
          <w:rFonts w:ascii="Arial" w:hAnsi="Arial" w:cs="Arial"/>
        </w:rPr>
        <w:instrText xml:space="preserve"> XE "</w:instrText>
      </w:r>
      <w:r w:rsidRPr="002236FC">
        <w:rPr>
          <w:rFonts w:ascii="Arial" w:hAnsi="Arial" w:cs="Arial"/>
          <w:b/>
        </w:rPr>
        <w:instrText>Transport</w:instrText>
      </w:r>
      <w:r w:rsidRPr="002236FC">
        <w:rPr>
          <w:rFonts w:ascii="Arial" w:hAnsi="Arial" w:cs="Arial"/>
        </w:rPr>
        <w:instrText xml:space="preserve">" </w:instrText>
      </w:r>
      <w:r w:rsidR="00610293" w:rsidRPr="002236FC">
        <w:rPr>
          <w:rFonts w:ascii="Arial" w:hAnsi="Arial" w:cs="Arial"/>
          <w:b/>
        </w:rPr>
        <w:fldChar w:fldCharType="end"/>
      </w:r>
      <w:r w:rsidRPr="002236FC">
        <w:rPr>
          <w:rFonts w:ascii="Arial" w:hAnsi="Arial" w:cs="Arial"/>
          <w:b/>
        </w:rPr>
        <w:t>:</w:t>
      </w:r>
    </w:p>
    <w:p w:rsidR="002236FC" w:rsidRPr="002236FC" w:rsidRDefault="002236FC" w:rsidP="002236FC">
      <w:pPr>
        <w:spacing w:before="100" w:beforeAutospacing="1" w:after="100" w:afterAutospacing="1" w:line="240" w:lineRule="auto"/>
        <w:ind w:left="1440" w:hanging="720"/>
        <w:jc w:val="both"/>
        <w:outlineLvl w:val="0"/>
        <w:rPr>
          <w:rFonts w:ascii="Arial" w:hAnsi="Arial" w:cs="Arial"/>
        </w:rPr>
      </w:pPr>
      <w:r w:rsidRPr="002236FC">
        <w:rPr>
          <w:rFonts w:ascii="Arial" w:hAnsi="Arial" w:cs="Arial"/>
        </w:rPr>
        <w:t>(1)</w:t>
      </w:r>
      <w:r w:rsidRPr="002236FC">
        <w:rPr>
          <w:rFonts w:ascii="Arial" w:hAnsi="Arial" w:cs="Arial"/>
        </w:rPr>
        <w:tab/>
        <w:t>What are the processes and procedures of the SA Civil Aviation Authority that are in place to ensure that (a) all licensing and (b) operating conditions are met;</w:t>
      </w:r>
    </w:p>
    <w:p w:rsidR="002236FC" w:rsidRPr="002236FC" w:rsidRDefault="002236FC" w:rsidP="002236FC">
      <w:pPr>
        <w:spacing w:before="100" w:beforeAutospacing="1" w:after="100" w:afterAutospacing="1" w:line="240" w:lineRule="auto"/>
        <w:ind w:left="1440" w:hanging="720"/>
        <w:jc w:val="both"/>
        <w:outlineLvl w:val="0"/>
        <w:rPr>
          <w:rFonts w:ascii="Arial" w:hAnsi="Arial" w:cs="Arial"/>
        </w:rPr>
      </w:pPr>
      <w:r w:rsidRPr="002236FC">
        <w:rPr>
          <w:rFonts w:ascii="Arial" w:hAnsi="Arial" w:cs="Arial"/>
        </w:rPr>
        <w:t>(2)</w:t>
      </w:r>
      <w:r w:rsidRPr="002236FC">
        <w:rPr>
          <w:rFonts w:ascii="Arial" w:hAnsi="Arial" w:cs="Arial"/>
        </w:rPr>
        <w:tab/>
        <w:t>whether the specified processes and procedures were followed in the case of a certain company (name furnished); if not, why not; if so, what are the relevant details;</w:t>
      </w:r>
    </w:p>
    <w:p w:rsidR="00565F35" w:rsidRPr="00565F35" w:rsidRDefault="002236FC" w:rsidP="002236FC">
      <w:pPr>
        <w:spacing w:before="100" w:beforeAutospacing="1" w:after="100" w:afterAutospacing="1" w:line="240" w:lineRule="auto"/>
        <w:ind w:left="1440" w:hanging="720"/>
        <w:jc w:val="both"/>
        <w:outlineLvl w:val="0"/>
        <w:rPr>
          <w:rFonts w:ascii="Arial" w:hAnsi="Arial" w:cs="Arial"/>
          <w:color w:val="FF0000"/>
        </w:rPr>
      </w:pPr>
      <w:r w:rsidRPr="002236FC">
        <w:rPr>
          <w:rFonts w:ascii="Arial" w:hAnsi="Arial" w:cs="Arial"/>
        </w:rPr>
        <w:t>(3)</w:t>
      </w:r>
      <w:r w:rsidRPr="002236FC">
        <w:rPr>
          <w:rFonts w:ascii="Arial" w:hAnsi="Arial" w:cs="Arial"/>
        </w:rPr>
        <w:tab/>
        <w:t>whether he will furnish Mr T B Mabhena with the evidence that the specified processes and procedures were followed in the specified case; if not, why not; if so, on what date?</w:t>
      </w:r>
    </w:p>
    <w:p w:rsidR="00565F35" w:rsidRDefault="00565F35" w:rsidP="002236FC">
      <w:pPr>
        <w:spacing w:before="100" w:beforeAutospacing="1" w:after="100" w:afterAutospacing="1" w:line="240" w:lineRule="auto"/>
        <w:ind w:left="1440" w:hanging="720"/>
        <w:jc w:val="both"/>
        <w:outlineLvl w:val="0"/>
        <w:rPr>
          <w:rFonts w:ascii="Arial" w:hAnsi="Arial" w:cs="Arial"/>
        </w:rPr>
      </w:pPr>
    </w:p>
    <w:p w:rsidR="002236FC" w:rsidRPr="002236FC" w:rsidRDefault="002236FC" w:rsidP="002236FC">
      <w:pPr>
        <w:spacing w:before="100" w:beforeAutospacing="1" w:after="100" w:afterAutospacing="1" w:line="240" w:lineRule="auto"/>
        <w:ind w:left="1440" w:hanging="720"/>
        <w:jc w:val="both"/>
        <w:outlineLvl w:val="0"/>
        <w:rPr>
          <w:rFonts w:ascii="Arial" w:hAnsi="Arial" w:cs="Arial"/>
        </w:rPr>
      </w:pPr>
      <w:r w:rsidRPr="002236FC">
        <w:rPr>
          <w:rFonts w:ascii="Arial" w:hAnsi="Arial" w:cs="Arial"/>
        </w:rPr>
        <w:tab/>
      </w:r>
      <w:r w:rsidRPr="002236FC">
        <w:rPr>
          <w:rFonts w:ascii="Arial" w:hAnsi="Arial" w:cs="Arial"/>
        </w:rPr>
        <w:tab/>
      </w:r>
      <w:r w:rsidRPr="002236FC">
        <w:rPr>
          <w:rFonts w:ascii="Arial" w:hAnsi="Arial" w:cs="Arial"/>
        </w:rPr>
        <w:tab/>
      </w:r>
      <w:r w:rsidRPr="002236FC">
        <w:rPr>
          <w:rFonts w:ascii="Arial" w:hAnsi="Arial" w:cs="Arial"/>
        </w:rPr>
        <w:tab/>
      </w:r>
      <w:r w:rsidRPr="002236FC">
        <w:rPr>
          <w:rFonts w:ascii="Arial" w:hAnsi="Arial" w:cs="Arial"/>
        </w:rPr>
        <w:tab/>
      </w:r>
      <w:r w:rsidRPr="002236FC">
        <w:rPr>
          <w:rFonts w:ascii="Arial" w:hAnsi="Arial" w:cs="Arial"/>
        </w:rPr>
        <w:tab/>
      </w:r>
      <w:r w:rsidRPr="002236FC">
        <w:rPr>
          <w:rFonts w:ascii="Arial" w:hAnsi="Arial" w:cs="Arial"/>
        </w:rPr>
        <w:tab/>
        <w:t>NW3037E</w:t>
      </w:r>
    </w:p>
    <w:p w:rsidR="00AC7F62" w:rsidRDefault="001C53DB" w:rsidP="001C53DB">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Reply:</w:t>
      </w:r>
    </w:p>
    <w:p w:rsidR="003618C7" w:rsidRDefault="001C53DB" w:rsidP="003618C7">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South African Civil Aviation Authority (SACAA)</w:t>
      </w:r>
    </w:p>
    <w:p w:rsidR="00D75ED9" w:rsidRPr="005E5DC4" w:rsidRDefault="00D75ED9" w:rsidP="003618C7">
      <w:pPr>
        <w:spacing w:before="100" w:beforeAutospacing="1" w:after="100" w:afterAutospacing="1" w:line="240" w:lineRule="auto"/>
        <w:jc w:val="both"/>
        <w:outlineLvl w:val="0"/>
        <w:rPr>
          <w:rFonts w:ascii="Arial" w:eastAsia="Times New Roman" w:hAnsi="Arial" w:cs="Arial"/>
        </w:rPr>
      </w:pPr>
      <w:r w:rsidRPr="005E5DC4">
        <w:rPr>
          <w:rFonts w:ascii="Arial" w:eastAsia="Times New Roman" w:hAnsi="Arial" w:cs="Arial"/>
        </w:rPr>
        <w:t xml:space="preserve">The process for the </w:t>
      </w:r>
      <w:r w:rsidR="00DC22E7" w:rsidRPr="005E5DC4">
        <w:rPr>
          <w:rFonts w:ascii="Arial" w:eastAsia="Times New Roman" w:hAnsi="Arial" w:cs="Arial"/>
        </w:rPr>
        <w:t>approval</w:t>
      </w:r>
      <w:r w:rsidRPr="005E5DC4">
        <w:rPr>
          <w:rFonts w:ascii="Arial" w:eastAsia="Times New Roman" w:hAnsi="Arial" w:cs="Arial"/>
        </w:rPr>
        <w:t xml:space="preserve"> of </w:t>
      </w:r>
      <w:r w:rsidR="005F595D" w:rsidRPr="005E5DC4">
        <w:rPr>
          <w:rFonts w:ascii="Arial" w:eastAsia="Times New Roman" w:hAnsi="Arial" w:cs="Arial"/>
        </w:rPr>
        <w:t>any aerodrome, inclusive of a</w:t>
      </w:r>
      <w:r w:rsidRPr="005E5DC4">
        <w:rPr>
          <w:rFonts w:ascii="Arial" w:eastAsia="Times New Roman" w:hAnsi="Arial" w:cs="Arial"/>
        </w:rPr>
        <w:t xml:space="preserve"> heliport</w:t>
      </w:r>
      <w:r w:rsidR="005F595D" w:rsidRPr="005E5DC4">
        <w:rPr>
          <w:rFonts w:ascii="Arial" w:eastAsia="Times New Roman" w:hAnsi="Arial" w:cs="Arial"/>
        </w:rPr>
        <w:t>,</w:t>
      </w:r>
      <w:r w:rsidRPr="005E5DC4">
        <w:rPr>
          <w:rFonts w:ascii="Arial" w:eastAsia="Times New Roman" w:hAnsi="Arial" w:cs="Arial"/>
        </w:rPr>
        <w:t xml:space="preserve"> is as follows: </w:t>
      </w:r>
    </w:p>
    <w:p w:rsidR="00D75ED9" w:rsidRPr="005E5DC4" w:rsidRDefault="00D75ED9" w:rsidP="00D75ED9">
      <w:pPr>
        <w:pStyle w:val="ListParagraph"/>
        <w:numPr>
          <w:ilvl w:val="3"/>
          <w:numId w:val="8"/>
        </w:numPr>
        <w:ind w:left="1080"/>
        <w:jc w:val="both"/>
        <w:rPr>
          <w:rFonts w:ascii="Arial" w:eastAsiaTheme="minorHAnsi" w:hAnsi="Arial" w:cs="Arial"/>
        </w:rPr>
      </w:pPr>
      <w:r w:rsidRPr="005E5DC4">
        <w:rPr>
          <w:rFonts w:ascii="Arial" w:hAnsi="Arial" w:cs="Arial"/>
        </w:rPr>
        <w:t xml:space="preserve">The applicant applies to the SACAA by submitting an application form. </w:t>
      </w:r>
    </w:p>
    <w:p w:rsidR="00D75ED9" w:rsidRPr="005E5DC4" w:rsidRDefault="00D75ED9" w:rsidP="00D75ED9">
      <w:pPr>
        <w:pStyle w:val="ListParagraph"/>
        <w:numPr>
          <w:ilvl w:val="0"/>
          <w:numId w:val="8"/>
        </w:numPr>
        <w:jc w:val="both"/>
        <w:rPr>
          <w:rFonts w:ascii="Arial" w:hAnsi="Arial" w:cs="Arial"/>
        </w:rPr>
      </w:pPr>
      <w:r w:rsidRPr="005E5DC4">
        <w:rPr>
          <w:rFonts w:ascii="Arial" w:hAnsi="Arial" w:cs="Arial"/>
        </w:rPr>
        <w:t xml:space="preserve">A preliminary/initial inspection is conducted by Inspectors from the SACAA, in this case comprising of an Infrastructure Inspector and a Flight Operations Inspector to assess the suitability of the proposed site for helicopter operations and a preliminary inspection report with recommendations is generated and forwarded to the applicant. </w:t>
      </w:r>
    </w:p>
    <w:p w:rsidR="00D75ED9" w:rsidRPr="005E5DC4" w:rsidRDefault="00D75ED9" w:rsidP="00D75ED9">
      <w:pPr>
        <w:pStyle w:val="ListParagraph"/>
        <w:numPr>
          <w:ilvl w:val="0"/>
          <w:numId w:val="8"/>
        </w:numPr>
        <w:jc w:val="both"/>
        <w:rPr>
          <w:rFonts w:ascii="Arial" w:hAnsi="Arial" w:cs="Arial"/>
        </w:rPr>
      </w:pPr>
      <w:r w:rsidRPr="005E5DC4">
        <w:rPr>
          <w:rFonts w:ascii="Arial" w:hAnsi="Arial" w:cs="Arial"/>
        </w:rPr>
        <w:t xml:space="preserve">The application is published in Government Gazette (in this case Gazette #41871 of 12 September 2018) for public comment. </w:t>
      </w:r>
    </w:p>
    <w:p w:rsidR="00D75ED9" w:rsidRPr="005E5DC4" w:rsidRDefault="00D75ED9" w:rsidP="00D75ED9">
      <w:pPr>
        <w:pStyle w:val="ListParagraph"/>
        <w:numPr>
          <w:ilvl w:val="0"/>
          <w:numId w:val="8"/>
        </w:numPr>
        <w:jc w:val="both"/>
        <w:rPr>
          <w:rFonts w:ascii="Arial" w:hAnsi="Arial" w:cs="Arial"/>
        </w:rPr>
      </w:pPr>
      <w:r w:rsidRPr="005E5DC4">
        <w:rPr>
          <w:rFonts w:ascii="Arial" w:hAnsi="Arial" w:cs="Arial"/>
        </w:rPr>
        <w:t xml:space="preserve">As soon as the recommendations have been implemented, the applicant forwards a request to the SACAA for a final inspection to be conducted. </w:t>
      </w:r>
    </w:p>
    <w:p w:rsidR="00D75ED9" w:rsidRPr="005E5DC4" w:rsidRDefault="00D75ED9" w:rsidP="00D75ED9">
      <w:pPr>
        <w:pStyle w:val="ListParagraph"/>
        <w:numPr>
          <w:ilvl w:val="0"/>
          <w:numId w:val="8"/>
        </w:numPr>
        <w:jc w:val="both"/>
        <w:rPr>
          <w:rFonts w:ascii="Arial" w:hAnsi="Arial" w:cs="Arial"/>
        </w:rPr>
      </w:pPr>
      <w:r w:rsidRPr="005E5DC4">
        <w:rPr>
          <w:rFonts w:ascii="Arial" w:hAnsi="Arial" w:cs="Arial"/>
        </w:rPr>
        <w:t>The initial issue of the approval and restrictions thereof is subject to the applicant complying with the SACAA regulations as well as consideration of any public comments received through the publication process. (In this case there was no comments in relation to any environmental matter).</w:t>
      </w:r>
    </w:p>
    <w:p w:rsidR="00D75ED9" w:rsidRPr="005E5DC4" w:rsidRDefault="00D75ED9" w:rsidP="00D75ED9">
      <w:pPr>
        <w:pStyle w:val="ListParagraph"/>
        <w:numPr>
          <w:ilvl w:val="0"/>
          <w:numId w:val="8"/>
        </w:numPr>
        <w:jc w:val="both"/>
        <w:rPr>
          <w:rFonts w:ascii="Arial" w:hAnsi="Arial" w:cs="Arial"/>
        </w:rPr>
      </w:pPr>
      <w:r w:rsidRPr="005E5DC4">
        <w:rPr>
          <w:rFonts w:ascii="Arial" w:hAnsi="Arial" w:cs="Arial"/>
        </w:rPr>
        <w:t>Licenses/approvals are issued for a period of up to 5 years, as provided for under the Civil Aviation Act, Act No 13 of 2009, and, during the interleading periods, compliance is monitored through surveillance inspections, as per international standard.</w:t>
      </w:r>
    </w:p>
    <w:p w:rsidR="00D75ED9" w:rsidRPr="005E5DC4" w:rsidRDefault="00D75ED9" w:rsidP="005F595D">
      <w:pPr>
        <w:pStyle w:val="ListParagraph"/>
        <w:numPr>
          <w:ilvl w:val="0"/>
          <w:numId w:val="7"/>
        </w:numPr>
        <w:spacing w:after="0" w:line="240" w:lineRule="auto"/>
        <w:ind w:left="360"/>
        <w:contextualSpacing w:val="0"/>
        <w:rPr>
          <w:rFonts w:ascii="Arial" w:eastAsia="Times New Roman" w:hAnsi="Arial" w:cs="Arial"/>
        </w:rPr>
      </w:pPr>
      <w:r w:rsidRPr="005E5DC4">
        <w:rPr>
          <w:rFonts w:ascii="Arial" w:eastAsia="Times New Roman" w:hAnsi="Arial" w:cs="Arial"/>
        </w:rPr>
        <w:t>The specified process was followed with the Ultimate Heli application.</w:t>
      </w:r>
    </w:p>
    <w:p w:rsidR="00DC22E7" w:rsidRPr="005E5DC4" w:rsidRDefault="00DC22E7" w:rsidP="005F595D">
      <w:pPr>
        <w:spacing w:after="0" w:line="240" w:lineRule="auto"/>
        <w:rPr>
          <w:rFonts w:ascii="Arial" w:eastAsia="Times New Roman" w:hAnsi="Arial" w:cs="Arial"/>
        </w:rPr>
      </w:pPr>
    </w:p>
    <w:p w:rsidR="00AC7F62" w:rsidRPr="003618C7" w:rsidRDefault="00D75ED9" w:rsidP="0027617F">
      <w:pPr>
        <w:pStyle w:val="ListParagraph"/>
        <w:numPr>
          <w:ilvl w:val="0"/>
          <w:numId w:val="7"/>
        </w:numPr>
        <w:spacing w:after="0" w:line="240" w:lineRule="auto"/>
        <w:ind w:left="360"/>
        <w:contextualSpacing w:val="0"/>
        <w:jc w:val="both"/>
        <w:rPr>
          <w:rFonts w:ascii="Arial" w:eastAsia="Calibri" w:hAnsi="Arial" w:cs="Arial"/>
          <w:lang w:val="en-GB"/>
        </w:rPr>
      </w:pPr>
      <w:r w:rsidRPr="00D66310">
        <w:rPr>
          <w:rFonts w:ascii="Arial" w:eastAsia="Times New Roman" w:hAnsi="Arial" w:cs="Arial"/>
        </w:rPr>
        <w:t xml:space="preserve">Third party information can only be released with the consent of the </w:t>
      </w:r>
      <w:r w:rsidR="00C14A2C" w:rsidRPr="00D66310">
        <w:rPr>
          <w:rFonts w:ascii="Arial" w:eastAsia="Times New Roman" w:hAnsi="Arial" w:cs="Arial"/>
        </w:rPr>
        <w:t>approval</w:t>
      </w:r>
      <w:r w:rsidRPr="00D66310">
        <w:rPr>
          <w:rFonts w:ascii="Arial" w:eastAsia="Times New Roman" w:hAnsi="Arial" w:cs="Arial"/>
        </w:rPr>
        <w:t xml:space="preserve"> holder. The reports contain 3</w:t>
      </w:r>
      <w:r w:rsidRPr="00D66310">
        <w:rPr>
          <w:rFonts w:ascii="Arial" w:eastAsia="Times New Roman" w:hAnsi="Arial" w:cs="Arial"/>
          <w:vertAlign w:val="superscript"/>
        </w:rPr>
        <w:t>rd</w:t>
      </w:r>
      <w:r w:rsidRPr="00D66310">
        <w:rPr>
          <w:rFonts w:ascii="Arial" w:eastAsia="Times New Roman" w:hAnsi="Arial" w:cs="Arial"/>
        </w:rPr>
        <w:t xml:space="preserve"> party proprietary and commercially sensitive information, is confidential in nature and may </w:t>
      </w:r>
      <w:r w:rsidR="001E1958" w:rsidRPr="00D66310">
        <w:rPr>
          <w:rFonts w:ascii="Arial" w:eastAsia="Times New Roman" w:hAnsi="Arial" w:cs="Arial"/>
        </w:rPr>
        <w:t xml:space="preserve">contain </w:t>
      </w:r>
      <w:r w:rsidRPr="00D66310">
        <w:rPr>
          <w:rFonts w:ascii="Arial" w:eastAsia="Times New Roman" w:hAnsi="Arial" w:cs="Arial"/>
        </w:rPr>
        <w:t>personal information, which was provided in confidence</w:t>
      </w:r>
      <w:r w:rsidR="001E1958" w:rsidRPr="00D66310">
        <w:rPr>
          <w:rFonts w:ascii="Arial" w:eastAsia="Times New Roman" w:hAnsi="Arial" w:cs="Arial"/>
        </w:rPr>
        <w:t>,</w:t>
      </w:r>
      <w:r w:rsidRPr="00D66310">
        <w:rPr>
          <w:rFonts w:ascii="Arial" w:eastAsia="Times New Roman" w:hAnsi="Arial" w:cs="Arial"/>
        </w:rPr>
        <w:t xml:space="preserve"> and the SACAA do</w:t>
      </w:r>
      <w:r w:rsidR="00D66310">
        <w:rPr>
          <w:rFonts w:ascii="Arial" w:eastAsia="Times New Roman" w:hAnsi="Arial" w:cs="Arial"/>
        </w:rPr>
        <w:t>es</w:t>
      </w:r>
      <w:r w:rsidRPr="00D66310">
        <w:rPr>
          <w:rFonts w:ascii="Arial" w:eastAsia="Times New Roman" w:hAnsi="Arial" w:cs="Arial"/>
        </w:rPr>
        <w:t xml:space="preserve"> not have consent from the operator to release such. </w:t>
      </w:r>
    </w:p>
    <w:p w:rsidR="003618C7" w:rsidRPr="003618C7" w:rsidRDefault="003618C7" w:rsidP="003618C7">
      <w:pPr>
        <w:pStyle w:val="ListParagraph"/>
        <w:rPr>
          <w:rFonts w:ascii="Arial" w:eastAsia="Calibri" w:hAnsi="Arial" w:cs="Arial"/>
          <w:lang w:val="en-GB"/>
        </w:rPr>
      </w:pPr>
    </w:p>
    <w:p w:rsidR="003618C7" w:rsidRPr="00D66310" w:rsidRDefault="003618C7" w:rsidP="003618C7">
      <w:pPr>
        <w:pStyle w:val="ListParagraph"/>
        <w:spacing w:after="0" w:line="240" w:lineRule="auto"/>
        <w:ind w:left="360"/>
        <w:contextualSpacing w:val="0"/>
        <w:jc w:val="both"/>
        <w:rPr>
          <w:rFonts w:ascii="Arial" w:eastAsia="Calibri" w:hAnsi="Arial" w:cs="Arial"/>
          <w:lang w:val="en-GB"/>
        </w:rPr>
      </w:pPr>
      <w:bookmarkStart w:id="0" w:name="_GoBack"/>
      <w:bookmarkEnd w:id="0"/>
    </w:p>
    <w:sectPr w:rsidR="003618C7" w:rsidRPr="00D66310" w:rsidSect="0057359B">
      <w:footerReference w:type="default" r:id="rId8"/>
      <w:pgSz w:w="12240" w:h="15840"/>
      <w:pgMar w:top="709" w:right="758"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B95" w:rsidRDefault="00477B95" w:rsidP="00DB1508">
      <w:pPr>
        <w:spacing w:after="0" w:line="240" w:lineRule="auto"/>
      </w:pPr>
      <w:r>
        <w:separator/>
      </w:r>
    </w:p>
  </w:endnote>
  <w:endnote w:type="continuationSeparator" w:id="1">
    <w:p w:rsidR="00477B95" w:rsidRDefault="00477B95" w:rsidP="00DB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7455"/>
      <w:docPartObj>
        <w:docPartGallery w:val="Page Numbers (Bottom of Page)"/>
        <w:docPartUnique/>
      </w:docPartObj>
    </w:sdtPr>
    <w:sdtEndPr>
      <w:rPr>
        <w:noProof/>
      </w:rPr>
    </w:sdtEndPr>
    <w:sdtContent>
      <w:p w:rsidR="00823FE7" w:rsidRDefault="00610293">
        <w:pPr>
          <w:pStyle w:val="Footer"/>
          <w:jc w:val="right"/>
        </w:pPr>
        <w:r>
          <w:fldChar w:fldCharType="begin"/>
        </w:r>
        <w:r w:rsidR="00823FE7">
          <w:instrText xml:space="preserve"> PAGE   \* MERGEFORMAT </w:instrText>
        </w:r>
        <w:r>
          <w:fldChar w:fldCharType="separate"/>
        </w:r>
        <w:r w:rsidR="004568FE">
          <w:rPr>
            <w:noProof/>
          </w:rPr>
          <w:t>1</w:t>
        </w:r>
        <w:r>
          <w:rPr>
            <w:noProof/>
          </w:rPr>
          <w:fldChar w:fldCharType="end"/>
        </w:r>
      </w:p>
    </w:sdtContent>
  </w:sdt>
  <w:p w:rsidR="00823FE7" w:rsidRDefault="00823F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B95" w:rsidRDefault="00477B95" w:rsidP="00DB1508">
      <w:pPr>
        <w:spacing w:after="0" w:line="240" w:lineRule="auto"/>
      </w:pPr>
      <w:r>
        <w:separator/>
      </w:r>
    </w:p>
  </w:footnote>
  <w:footnote w:type="continuationSeparator" w:id="1">
    <w:p w:rsidR="00477B95" w:rsidRDefault="00477B95" w:rsidP="00DB1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7AED"/>
    <w:multiLevelType w:val="hybridMultilevel"/>
    <w:tmpl w:val="AC84C4A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17">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C93645"/>
    <w:multiLevelType w:val="hybridMultilevel"/>
    <w:tmpl w:val="FF4471CE"/>
    <w:lvl w:ilvl="0" w:tplc="270EAF8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17F677AB"/>
    <w:multiLevelType w:val="hybridMultilevel"/>
    <w:tmpl w:val="08E21D6E"/>
    <w:lvl w:ilvl="0" w:tplc="47C257FE">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A91532"/>
    <w:multiLevelType w:val="hybridMultilevel"/>
    <w:tmpl w:val="DC264F18"/>
    <w:lvl w:ilvl="0" w:tplc="04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nsid w:val="31AC418C"/>
    <w:multiLevelType w:val="multilevel"/>
    <w:tmpl w:val="A1BAF1A8"/>
    <w:lvl w:ilvl="0">
      <w:start w:val="1"/>
      <w:numFmt w:val="decimal"/>
      <w:lvlText w:val="%1."/>
      <w:lvlJc w:val="left"/>
      <w:pPr>
        <w:ind w:left="360" w:hanging="360"/>
      </w:pPr>
    </w:lvl>
    <w:lvl w:ilvl="1">
      <w:start w:val="1"/>
      <w:numFmt w:val="decimal"/>
      <w:lvlText w:val="%2."/>
      <w:lvlJc w:val="left"/>
      <w:pPr>
        <w:ind w:left="792" w:hanging="432"/>
      </w:pPr>
      <w:rPr>
        <w:rFonts w:ascii="Arial" w:eastAsia="Arial Unicode MS" w:hAnsi="Arial" w:cs="Arial"/>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50E1CE6"/>
    <w:multiLevelType w:val="hybridMultilevel"/>
    <w:tmpl w:val="48B23842"/>
    <w:lvl w:ilvl="0" w:tplc="7136B6B8">
      <w:start w:val="1"/>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6BBE2075"/>
    <w:multiLevelType w:val="hybridMultilevel"/>
    <w:tmpl w:val="A1C0EDE0"/>
    <w:lvl w:ilvl="0" w:tplc="1C090017">
      <w:start w:val="1"/>
      <w:numFmt w:val="lowerLetter"/>
      <w:lvlText w:val="%1)"/>
      <w:lvlJc w:val="left"/>
      <w:pPr>
        <w:ind w:left="1321" w:hanging="360"/>
      </w:pPr>
    </w:lvl>
    <w:lvl w:ilvl="1" w:tplc="1C090019" w:tentative="1">
      <w:start w:val="1"/>
      <w:numFmt w:val="lowerLetter"/>
      <w:lvlText w:val="%2."/>
      <w:lvlJc w:val="left"/>
      <w:pPr>
        <w:ind w:left="2041" w:hanging="360"/>
      </w:pPr>
    </w:lvl>
    <w:lvl w:ilvl="2" w:tplc="1C09001B" w:tentative="1">
      <w:start w:val="1"/>
      <w:numFmt w:val="lowerRoman"/>
      <w:lvlText w:val="%3."/>
      <w:lvlJc w:val="right"/>
      <w:pPr>
        <w:ind w:left="2761" w:hanging="180"/>
      </w:pPr>
    </w:lvl>
    <w:lvl w:ilvl="3" w:tplc="1C09000F" w:tentative="1">
      <w:start w:val="1"/>
      <w:numFmt w:val="decimal"/>
      <w:lvlText w:val="%4."/>
      <w:lvlJc w:val="left"/>
      <w:pPr>
        <w:ind w:left="3481" w:hanging="360"/>
      </w:pPr>
    </w:lvl>
    <w:lvl w:ilvl="4" w:tplc="1C090019" w:tentative="1">
      <w:start w:val="1"/>
      <w:numFmt w:val="lowerLetter"/>
      <w:lvlText w:val="%5."/>
      <w:lvlJc w:val="left"/>
      <w:pPr>
        <w:ind w:left="4201" w:hanging="360"/>
      </w:pPr>
    </w:lvl>
    <w:lvl w:ilvl="5" w:tplc="1C09001B" w:tentative="1">
      <w:start w:val="1"/>
      <w:numFmt w:val="lowerRoman"/>
      <w:lvlText w:val="%6."/>
      <w:lvlJc w:val="right"/>
      <w:pPr>
        <w:ind w:left="4921" w:hanging="180"/>
      </w:pPr>
    </w:lvl>
    <w:lvl w:ilvl="6" w:tplc="1C09000F" w:tentative="1">
      <w:start w:val="1"/>
      <w:numFmt w:val="decimal"/>
      <w:lvlText w:val="%7."/>
      <w:lvlJc w:val="left"/>
      <w:pPr>
        <w:ind w:left="5641" w:hanging="360"/>
      </w:pPr>
    </w:lvl>
    <w:lvl w:ilvl="7" w:tplc="1C090019" w:tentative="1">
      <w:start w:val="1"/>
      <w:numFmt w:val="lowerLetter"/>
      <w:lvlText w:val="%8."/>
      <w:lvlJc w:val="left"/>
      <w:pPr>
        <w:ind w:left="6361" w:hanging="360"/>
      </w:pPr>
    </w:lvl>
    <w:lvl w:ilvl="8" w:tplc="1C09001B" w:tentative="1">
      <w:start w:val="1"/>
      <w:numFmt w:val="lowerRoman"/>
      <w:lvlText w:val="%9."/>
      <w:lvlJc w:val="right"/>
      <w:pPr>
        <w:ind w:left="7081" w:hanging="180"/>
      </w:pPr>
    </w:lvl>
  </w:abstractNum>
  <w:abstractNum w:abstractNumId="7">
    <w:nsid w:val="7CD66060"/>
    <w:multiLevelType w:val="hybridMultilevel"/>
    <w:tmpl w:val="87B00776"/>
    <w:lvl w:ilvl="0" w:tplc="67CEB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7"/>
  </w:num>
  <w:num w:numId="5">
    <w:abstractNumId w:val="5"/>
  </w:num>
  <w:num w:numId="6">
    <w:abstractNumId w:val="6"/>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610F"/>
    <w:rsid w:val="000002D0"/>
    <w:rsid w:val="000016F6"/>
    <w:rsid w:val="00001E46"/>
    <w:rsid w:val="00003600"/>
    <w:rsid w:val="00004149"/>
    <w:rsid w:val="00005957"/>
    <w:rsid w:val="00010601"/>
    <w:rsid w:val="000115A6"/>
    <w:rsid w:val="00012B41"/>
    <w:rsid w:val="00015A32"/>
    <w:rsid w:val="00015B34"/>
    <w:rsid w:val="000226DD"/>
    <w:rsid w:val="00022725"/>
    <w:rsid w:val="00024BFC"/>
    <w:rsid w:val="00026012"/>
    <w:rsid w:val="00026FD9"/>
    <w:rsid w:val="00031989"/>
    <w:rsid w:val="000333D9"/>
    <w:rsid w:val="00040779"/>
    <w:rsid w:val="00041985"/>
    <w:rsid w:val="00044AC4"/>
    <w:rsid w:val="00046227"/>
    <w:rsid w:val="0005130F"/>
    <w:rsid w:val="00051C53"/>
    <w:rsid w:val="00052736"/>
    <w:rsid w:val="0005391D"/>
    <w:rsid w:val="00055222"/>
    <w:rsid w:val="00055A79"/>
    <w:rsid w:val="00062800"/>
    <w:rsid w:val="0006503B"/>
    <w:rsid w:val="00065792"/>
    <w:rsid w:val="000710E1"/>
    <w:rsid w:val="0007650B"/>
    <w:rsid w:val="000773B2"/>
    <w:rsid w:val="00080CA6"/>
    <w:rsid w:val="00082A4E"/>
    <w:rsid w:val="00082B92"/>
    <w:rsid w:val="00090081"/>
    <w:rsid w:val="00090613"/>
    <w:rsid w:val="00092906"/>
    <w:rsid w:val="0009500E"/>
    <w:rsid w:val="00095CFC"/>
    <w:rsid w:val="000A0556"/>
    <w:rsid w:val="000A0DBF"/>
    <w:rsid w:val="000A2A28"/>
    <w:rsid w:val="000A2AA1"/>
    <w:rsid w:val="000A3068"/>
    <w:rsid w:val="000B0012"/>
    <w:rsid w:val="000B01FF"/>
    <w:rsid w:val="000B7707"/>
    <w:rsid w:val="000C3487"/>
    <w:rsid w:val="000C4883"/>
    <w:rsid w:val="000C527B"/>
    <w:rsid w:val="000C72B0"/>
    <w:rsid w:val="000C74CA"/>
    <w:rsid w:val="000D34BB"/>
    <w:rsid w:val="000E04E0"/>
    <w:rsid w:val="000E0CFE"/>
    <w:rsid w:val="000E1816"/>
    <w:rsid w:val="000E1907"/>
    <w:rsid w:val="000E6488"/>
    <w:rsid w:val="000F14B7"/>
    <w:rsid w:val="000F15CB"/>
    <w:rsid w:val="000F29A6"/>
    <w:rsid w:val="000F6E10"/>
    <w:rsid w:val="000F76BD"/>
    <w:rsid w:val="001004FE"/>
    <w:rsid w:val="00103F9A"/>
    <w:rsid w:val="00110D85"/>
    <w:rsid w:val="00113143"/>
    <w:rsid w:val="00113B11"/>
    <w:rsid w:val="001306CF"/>
    <w:rsid w:val="00130AB5"/>
    <w:rsid w:val="001317D1"/>
    <w:rsid w:val="00131EBD"/>
    <w:rsid w:val="0013407E"/>
    <w:rsid w:val="00141D2C"/>
    <w:rsid w:val="00145290"/>
    <w:rsid w:val="00147509"/>
    <w:rsid w:val="001479DC"/>
    <w:rsid w:val="00151041"/>
    <w:rsid w:val="00151529"/>
    <w:rsid w:val="0015160D"/>
    <w:rsid w:val="00153AAD"/>
    <w:rsid w:val="00156DFD"/>
    <w:rsid w:val="0016208C"/>
    <w:rsid w:val="00162ECA"/>
    <w:rsid w:val="001712B4"/>
    <w:rsid w:val="0017189F"/>
    <w:rsid w:val="00173751"/>
    <w:rsid w:val="0018077B"/>
    <w:rsid w:val="00181465"/>
    <w:rsid w:val="001823DD"/>
    <w:rsid w:val="001828D3"/>
    <w:rsid w:val="00182A45"/>
    <w:rsid w:val="001874AA"/>
    <w:rsid w:val="001A41E7"/>
    <w:rsid w:val="001B00F5"/>
    <w:rsid w:val="001B2869"/>
    <w:rsid w:val="001B2E53"/>
    <w:rsid w:val="001B4385"/>
    <w:rsid w:val="001B7584"/>
    <w:rsid w:val="001C0325"/>
    <w:rsid w:val="001C323C"/>
    <w:rsid w:val="001C32E4"/>
    <w:rsid w:val="001C496C"/>
    <w:rsid w:val="001C53DB"/>
    <w:rsid w:val="001C6A05"/>
    <w:rsid w:val="001D07AB"/>
    <w:rsid w:val="001D5E1B"/>
    <w:rsid w:val="001D75C8"/>
    <w:rsid w:val="001E0388"/>
    <w:rsid w:val="001E1958"/>
    <w:rsid w:val="001E1B86"/>
    <w:rsid w:val="001E284E"/>
    <w:rsid w:val="001E3894"/>
    <w:rsid w:val="001E6167"/>
    <w:rsid w:val="001F0500"/>
    <w:rsid w:val="001F0CED"/>
    <w:rsid w:val="001F369F"/>
    <w:rsid w:val="00200744"/>
    <w:rsid w:val="00202511"/>
    <w:rsid w:val="002026BE"/>
    <w:rsid w:val="00204538"/>
    <w:rsid w:val="00206B22"/>
    <w:rsid w:val="00206E9F"/>
    <w:rsid w:val="00207D00"/>
    <w:rsid w:val="002116E2"/>
    <w:rsid w:val="00211B11"/>
    <w:rsid w:val="00212C41"/>
    <w:rsid w:val="002136FC"/>
    <w:rsid w:val="00217746"/>
    <w:rsid w:val="00220C71"/>
    <w:rsid w:val="002236FC"/>
    <w:rsid w:val="00224CB5"/>
    <w:rsid w:val="00226BD5"/>
    <w:rsid w:val="00230809"/>
    <w:rsid w:val="0023322C"/>
    <w:rsid w:val="0023369C"/>
    <w:rsid w:val="00235DA0"/>
    <w:rsid w:val="002366A1"/>
    <w:rsid w:val="002422DA"/>
    <w:rsid w:val="00243B4D"/>
    <w:rsid w:val="00244F98"/>
    <w:rsid w:val="00247ECC"/>
    <w:rsid w:val="00251BC9"/>
    <w:rsid w:val="0025261D"/>
    <w:rsid w:val="00253BA7"/>
    <w:rsid w:val="002606E1"/>
    <w:rsid w:val="00261077"/>
    <w:rsid w:val="00261D30"/>
    <w:rsid w:val="00275EB5"/>
    <w:rsid w:val="002800B5"/>
    <w:rsid w:val="002835D1"/>
    <w:rsid w:val="002838E4"/>
    <w:rsid w:val="00286EA6"/>
    <w:rsid w:val="00286F8A"/>
    <w:rsid w:val="0028789F"/>
    <w:rsid w:val="002922F6"/>
    <w:rsid w:val="002956D0"/>
    <w:rsid w:val="00296510"/>
    <w:rsid w:val="002973E8"/>
    <w:rsid w:val="002A3694"/>
    <w:rsid w:val="002A438E"/>
    <w:rsid w:val="002A6B00"/>
    <w:rsid w:val="002B08E1"/>
    <w:rsid w:val="002B197E"/>
    <w:rsid w:val="002B3082"/>
    <w:rsid w:val="002B5B07"/>
    <w:rsid w:val="002C441D"/>
    <w:rsid w:val="002C4526"/>
    <w:rsid w:val="002C4D2A"/>
    <w:rsid w:val="002C5CB2"/>
    <w:rsid w:val="002D4348"/>
    <w:rsid w:val="002E0B34"/>
    <w:rsid w:val="002E13D5"/>
    <w:rsid w:val="002E14C5"/>
    <w:rsid w:val="002E1F7C"/>
    <w:rsid w:val="002E404E"/>
    <w:rsid w:val="002E4BF3"/>
    <w:rsid w:val="002E65D7"/>
    <w:rsid w:val="002E6C0B"/>
    <w:rsid w:val="002F18C5"/>
    <w:rsid w:val="002F4FA9"/>
    <w:rsid w:val="00300DB7"/>
    <w:rsid w:val="003013F3"/>
    <w:rsid w:val="0030388B"/>
    <w:rsid w:val="00303D85"/>
    <w:rsid w:val="00305323"/>
    <w:rsid w:val="00310DE1"/>
    <w:rsid w:val="003130D1"/>
    <w:rsid w:val="00314530"/>
    <w:rsid w:val="0031514B"/>
    <w:rsid w:val="00322191"/>
    <w:rsid w:val="003235D4"/>
    <w:rsid w:val="00323697"/>
    <w:rsid w:val="00336D6E"/>
    <w:rsid w:val="003434B9"/>
    <w:rsid w:val="0034464B"/>
    <w:rsid w:val="003450B0"/>
    <w:rsid w:val="00346C90"/>
    <w:rsid w:val="0034774F"/>
    <w:rsid w:val="003504F6"/>
    <w:rsid w:val="00350BE0"/>
    <w:rsid w:val="00350DCD"/>
    <w:rsid w:val="003510C2"/>
    <w:rsid w:val="003519D0"/>
    <w:rsid w:val="00352FA3"/>
    <w:rsid w:val="003541C5"/>
    <w:rsid w:val="003554D8"/>
    <w:rsid w:val="003617B6"/>
    <w:rsid w:val="003618C7"/>
    <w:rsid w:val="00362E8C"/>
    <w:rsid w:val="00363882"/>
    <w:rsid w:val="00365490"/>
    <w:rsid w:val="00366979"/>
    <w:rsid w:val="00373A84"/>
    <w:rsid w:val="003742C0"/>
    <w:rsid w:val="00374B86"/>
    <w:rsid w:val="00384F0A"/>
    <w:rsid w:val="00391284"/>
    <w:rsid w:val="003912F9"/>
    <w:rsid w:val="00392460"/>
    <w:rsid w:val="00393E6C"/>
    <w:rsid w:val="00396483"/>
    <w:rsid w:val="003A0196"/>
    <w:rsid w:val="003A196A"/>
    <w:rsid w:val="003A4A56"/>
    <w:rsid w:val="003A558E"/>
    <w:rsid w:val="003B15B6"/>
    <w:rsid w:val="003B3A5B"/>
    <w:rsid w:val="003B5091"/>
    <w:rsid w:val="003B5402"/>
    <w:rsid w:val="003B5463"/>
    <w:rsid w:val="003C2ADA"/>
    <w:rsid w:val="003C4E64"/>
    <w:rsid w:val="003C53EF"/>
    <w:rsid w:val="003C6B11"/>
    <w:rsid w:val="003C785A"/>
    <w:rsid w:val="003C7A1E"/>
    <w:rsid w:val="003D269D"/>
    <w:rsid w:val="003D7ABC"/>
    <w:rsid w:val="003E3585"/>
    <w:rsid w:val="003E5612"/>
    <w:rsid w:val="003E601C"/>
    <w:rsid w:val="003E6E9C"/>
    <w:rsid w:val="003E78AA"/>
    <w:rsid w:val="003F11F3"/>
    <w:rsid w:val="003F1D7B"/>
    <w:rsid w:val="003F4A2E"/>
    <w:rsid w:val="003F6E43"/>
    <w:rsid w:val="003F6EAC"/>
    <w:rsid w:val="003F7CE2"/>
    <w:rsid w:val="004016C1"/>
    <w:rsid w:val="00402A44"/>
    <w:rsid w:val="00404CE9"/>
    <w:rsid w:val="0040578A"/>
    <w:rsid w:val="0040684E"/>
    <w:rsid w:val="0041625A"/>
    <w:rsid w:val="00420BFA"/>
    <w:rsid w:val="00422671"/>
    <w:rsid w:val="00422CB0"/>
    <w:rsid w:val="0042351F"/>
    <w:rsid w:val="00423E34"/>
    <w:rsid w:val="00423E59"/>
    <w:rsid w:val="004253F6"/>
    <w:rsid w:val="00430277"/>
    <w:rsid w:val="004315C0"/>
    <w:rsid w:val="00431A19"/>
    <w:rsid w:val="00434B0A"/>
    <w:rsid w:val="0043590C"/>
    <w:rsid w:val="00437C38"/>
    <w:rsid w:val="0044602E"/>
    <w:rsid w:val="00451494"/>
    <w:rsid w:val="00456491"/>
    <w:rsid w:val="004568FE"/>
    <w:rsid w:val="00460FD2"/>
    <w:rsid w:val="00461212"/>
    <w:rsid w:val="0046227D"/>
    <w:rsid w:val="00465F6D"/>
    <w:rsid w:val="00466C07"/>
    <w:rsid w:val="004679CC"/>
    <w:rsid w:val="0047634E"/>
    <w:rsid w:val="00477B95"/>
    <w:rsid w:val="004813B8"/>
    <w:rsid w:val="0048666D"/>
    <w:rsid w:val="00490D44"/>
    <w:rsid w:val="00491B48"/>
    <w:rsid w:val="00493015"/>
    <w:rsid w:val="004950EE"/>
    <w:rsid w:val="00495833"/>
    <w:rsid w:val="004977A9"/>
    <w:rsid w:val="004A00D3"/>
    <w:rsid w:val="004A09AD"/>
    <w:rsid w:val="004A62DE"/>
    <w:rsid w:val="004A7FD9"/>
    <w:rsid w:val="004B3672"/>
    <w:rsid w:val="004B44EF"/>
    <w:rsid w:val="004B4B52"/>
    <w:rsid w:val="004C0992"/>
    <w:rsid w:val="004C1215"/>
    <w:rsid w:val="004C44E1"/>
    <w:rsid w:val="004C5509"/>
    <w:rsid w:val="004C5AE9"/>
    <w:rsid w:val="004D05A3"/>
    <w:rsid w:val="004D17A6"/>
    <w:rsid w:val="004D18C0"/>
    <w:rsid w:val="004D45EF"/>
    <w:rsid w:val="004D497C"/>
    <w:rsid w:val="004E03F1"/>
    <w:rsid w:val="004E13FB"/>
    <w:rsid w:val="004E2276"/>
    <w:rsid w:val="004E536A"/>
    <w:rsid w:val="004E672B"/>
    <w:rsid w:val="004E67DE"/>
    <w:rsid w:val="004E6D1F"/>
    <w:rsid w:val="004E74C9"/>
    <w:rsid w:val="004E75EB"/>
    <w:rsid w:val="004E7F43"/>
    <w:rsid w:val="004F4DBA"/>
    <w:rsid w:val="004F5213"/>
    <w:rsid w:val="004F55AD"/>
    <w:rsid w:val="004F7B4C"/>
    <w:rsid w:val="005008C7"/>
    <w:rsid w:val="00507021"/>
    <w:rsid w:val="00513083"/>
    <w:rsid w:val="00515602"/>
    <w:rsid w:val="0052005B"/>
    <w:rsid w:val="00521171"/>
    <w:rsid w:val="00521C71"/>
    <w:rsid w:val="005225EF"/>
    <w:rsid w:val="0052594B"/>
    <w:rsid w:val="00525BB9"/>
    <w:rsid w:val="005279C1"/>
    <w:rsid w:val="005318EE"/>
    <w:rsid w:val="00532531"/>
    <w:rsid w:val="00532D5A"/>
    <w:rsid w:val="0053349A"/>
    <w:rsid w:val="005346BD"/>
    <w:rsid w:val="005405F0"/>
    <w:rsid w:val="0054157F"/>
    <w:rsid w:val="0054378D"/>
    <w:rsid w:val="00550123"/>
    <w:rsid w:val="00551969"/>
    <w:rsid w:val="005524DD"/>
    <w:rsid w:val="00555FE7"/>
    <w:rsid w:val="00562AC9"/>
    <w:rsid w:val="0056444A"/>
    <w:rsid w:val="00564BF0"/>
    <w:rsid w:val="00565F35"/>
    <w:rsid w:val="00566B0E"/>
    <w:rsid w:val="00566CB8"/>
    <w:rsid w:val="00567B24"/>
    <w:rsid w:val="00572AAB"/>
    <w:rsid w:val="0057345D"/>
    <w:rsid w:val="0057359B"/>
    <w:rsid w:val="00574F3A"/>
    <w:rsid w:val="0057506B"/>
    <w:rsid w:val="0057794C"/>
    <w:rsid w:val="00582974"/>
    <w:rsid w:val="00583FAC"/>
    <w:rsid w:val="005841AE"/>
    <w:rsid w:val="00591EAA"/>
    <w:rsid w:val="00592512"/>
    <w:rsid w:val="00592A8C"/>
    <w:rsid w:val="00593859"/>
    <w:rsid w:val="005945E9"/>
    <w:rsid w:val="0059674B"/>
    <w:rsid w:val="005A0BF1"/>
    <w:rsid w:val="005B1EBB"/>
    <w:rsid w:val="005B47CE"/>
    <w:rsid w:val="005C00E9"/>
    <w:rsid w:val="005C057E"/>
    <w:rsid w:val="005C3AA4"/>
    <w:rsid w:val="005C55BB"/>
    <w:rsid w:val="005D29B8"/>
    <w:rsid w:val="005D3F65"/>
    <w:rsid w:val="005D42C5"/>
    <w:rsid w:val="005D4ED3"/>
    <w:rsid w:val="005D5448"/>
    <w:rsid w:val="005D61B4"/>
    <w:rsid w:val="005E123E"/>
    <w:rsid w:val="005E5DC4"/>
    <w:rsid w:val="005E7B40"/>
    <w:rsid w:val="005F20B1"/>
    <w:rsid w:val="005F3F35"/>
    <w:rsid w:val="005F459D"/>
    <w:rsid w:val="005F595D"/>
    <w:rsid w:val="005F630B"/>
    <w:rsid w:val="006009A0"/>
    <w:rsid w:val="006015AE"/>
    <w:rsid w:val="00604285"/>
    <w:rsid w:val="00607171"/>
    <w:rsid w:val="00607508"/>
    <w:rsid w:val="00610293"/>
    <w:rsid w:val="006140CA"/>
    <w:rsid w:val="00614607"/>
    <w:rsid w:val="00617B5C"/>
    <w:rsid w:val="00633A4B"/>
    <w:rsid w:val="00637B39"/>
    <w:rsid w:val="006456E7"/>
    <w:rsid w:val="006505B1"/>
    <w:rsid w:val="006524CC"/>
    <w:rsid w:val="00652F0E"/>
    <w:rsid w:val="006642A1"/>
    <w:rsid w:val="006701F3"/>
    <w:rsid w:val="00672F76"/>
    <w:rsid w:val="006748E3"/>
    <w:rsid w:val="00674EA3"/>
    <w:rsid w:val="006762C5"/>
    <w:rsid w:val="00677C72"/>
    <w:rsid w:val="00680A9A"/>
    <w:rsid w:val="00682580"/>
    <w:rsid w:val="006842D9"/>
    <w:rsid w:val="006917CD"/>
    <w:rsid w:val="00691EDB"/>
    <w:rsid w:val="00691FC0"/>
    <w:rsid w:val="006B11A5"/>
    <w:rsid w:val="006B1C24"/>
    <w:rsid w:val="006B1CD3"/>
    <w:rsid w:val="006B3B97"/>
    <w:rsid w:val="006B3DC6"/>
    <w:rsid w:val="006B4375"/>
    <w:rsid w:val="006B7C4D"/>
    <w:rsid w:val="006C086A"/>
    <w:rsid w:val="006C2FA7"/>
    <w:rsid w:val="006C3408"/>
    <w:rsid w:val="006C4DCA"/>
    <w:rsid w:val="006C5B6E"/>
    <w:rsid w:val="006C6AC6"/>
    <w:rsid w:val="006D22A6"/>
    <w:rsid w:val="006D23BE"/>
    <w:rsid w:val="006D30EF"/>
    <w:rsid w:val="006D5946"/>
    <w:rsid w:val="006E029D"/>
    <w:rsid w:val="006E0F31"/>
    <w:rsid w:val="006E2535"/>
    <w:rsid w:val="006E447C"/>
    <w:rsid w:val="006E550E"/>
    <w:rsid w:val="006E5815"/>
    <w:rsid w:val="006F06B9"/>
    <w:rsid w:val="006F0BDD"/>
    <w:rsid w:val="006F2053"/>
    <w:rsid w:val="006F2271"/>
    <w:rsid w:val="006F40D1"/>
    <w:rsid w:val="006F4245"/>
    <w:rsid w:val="00701E46"/>
    <w:rsid w:val="00702807"/>
    <w:rsid w:val="00703B2E"/>
    <w:rsid w:val="00704FB1"/>
    <w:rsid w:val="007074E2"/>
    <w:rsid w:val="00710D02"/>
    <w:rsid w:val="007118B7"/>
    <w:rsid w:val="00711CC5"/>
    <w:rsid w:val="00713E4B"/>
    <w:rsid w:val="007151CA"/>
    <w:rsid w:val="00717E17"/>
    <w:rsid w:val="007210D1"/>
    <w:rsid w:val="00721731"/>
    <w:rsid w:val="00721850"/>
    <w:rsid w:val="007241C6"/>
    <w:rsid w:val="0072523F"/>
    <w:rsid w:val="00727B18"/>
    <w:rsid w:val="00727DBF"/>
    <w:rsid w:val="0073009D"/>
    <w:rsid w:val="00732AD7"/>
    <w:rsid w:val="00732F1A"/>
    <w:rsid w:val="00733692"/>
    <w:rsid w:val="00735F85"/>
    <w:rsid w:val="00735FC9"/>
    <w:rsid w:val="00736038"/>
    <w:rsid w:val="00742A02"/>
    <w:rsid w:val="00742B63"/>
    <w:rsid w:val="0074678A"/>
    <w:rsid w:val="00752EAB"/>
    <w:rsid w:val="0075491A"/>
    <w:rsid w:val="00761AE5"/>
    <w:rsid w:val="00764334"/>
    <w:rsid w:val="00771B6E"/>
    <w:rsid w:val="00783D94"/>
    <w:rsid w:val="00784077"/>
    <w:rsid w:val="00784A26"/>
    <w:rsid w:val="00787784"/>
    <w:rsid w:val="007907EC"/>
    <w:rsid w:val="00790E74"/>
    <w:rsid w:val="007951F9"/>
    <w:rsid w:val="00795444"/>
    <w:rsid w:val="00796863"/>
    <w:rsid w:val="007A22E6"/>
    <w:rsid w:val="007A3177"/>
    <w:rsid w:val="007A5C12"/>
    <w:rsid w:val="007A6B70"/>
    <w:rsid w:val="007B5FC4"/>
    <w:rsid w:val="007B72A8"/>
    <w:rsid w:val="007C049D"/>
    <w:rsid w:val="007C2860"/>
    <w:rsid w:val="007C6C8D"/>
    <w:rsid w:val="007C7CC7"/>
    <w:rsid w:val="007D0175"/>
    <w:rsid w:val="007D3628"/>
    <w:rsid w:val="007D6C0A"/>
    <w:rsid w:val="007E3447"/>
    <w:rsid w:val="007E366F"/>
    <w:rsid w:val="007E7977"/>
    <w:rsid w:val="007F0FBD"/>
    <w:rsid w:val="007F24B0"/>
    <w:rsid w:val="007F5F7B"/>
    <w:rsid w:val="00802076"/>
    <w:rsid w:val="00802DCE"/>
    <w:rsid w:val="00803673"/>
    <w:rsid w:val="008046C7"/>
    <w:rsid w:val="00805E36"/>
    <w:rsid w:val="00810B14"/>
    <w:rsid w:val="0081425D"/>
    <w:rsid w:val="00814574"/>
    <w:rsid w:val="0082214B"/>
    <w:rsid w:val="00823FE7"/>
    <w:rsid w:val="0082776A"/>
    <w:rsid w:val="008304EB"/>
    <w:rsid w:val="0083192A"/>
    <w:rsid w:val="00832FD5"/>
    <w:rsid w:val="00833625"/>
    <w:rsid w:val="00834B88"/>
    <w:rsid w:val="00835573"/>
    <w:rsid w:val="0083742C"/>
    <w:rsid w:val="0083772C"/>
    <w:rsid w:val="008424B4"/>
    <w:rsid w:val="00843914"/>
    <w:rsid w:val="00844201"/>
    <w:rsid w:val="00845BE5"/>
    <w:rsid w:val="00847303"/>
    <w:rsid w:val="00847DF0"/>
    <w:rsid w:val="00850363"/>
    <w:rsid w:val="00850CC7"/>
    <w:rsid w:val="008513C3"/>
    <w:rsid w:val="00853649"/>
    <w:rsid w:val="008540F9"/>
    <w:rsid w:val="008558F5"/>
    <w:rsid w:val="00856F99"/>
    <w:rsid w:val="008578D8"/>
    <w:rsid w:val="0086133C"/>
    <w:rsid w:val="008619F4"/>
    <w:rsid w:val="00865DF3"/>
    <w:rsid w:val="008668FA"/>
    <w:rsid w:val="00881598"/>
    <w:rsid w:val="008821AF"/>
    <w:rsid w:val="00884F88"/>
    <w:rsid w:val="00890852"/>
    <w:rsid w:val="00890AB4"/>
    <w:rsid w:val="008936F3"/>
    <w:rsid w:val="008974C3"/>
    <w:rsid w:val="008A14FA"/>
    <w:rsid w:val="008A2689"/>
    <w:rsid w:val="008A3064"/>
    <w:rsid w:val="008A3260"/>
    <w:rsid w:val="008A52D5"/>
    <w:rsid w:val="008A7D2D"/>
    <w:rsid w:val="008B2E50"/>
    <w:rsid w:val="008B3E7C"/>
    <w:rsid w:val="008B4716"/>
    <w:rsid w:val="008B47D4"/>
    <w:rsid w:val="008B5508"/>
    <w:rsid w:val="008B7B8C"/>
    <w:rsid w:val="008C0374"/>
    <w:rsid w:val="008C2F92"/>
    <w:rsid w:val="008D27DB"/>
    <w:rsid w:val="008D6CD7"/>
    <w:rsid w:val="008E0CE8"/>
    <w:rsid w:val="008E1185"/>
    <w:rsid w:val="008E13A6"/>
    <w:rsid w:val="008E1AAE"/>
    <w:rsid w:val="008E6818"/>
    <w:rsid w:val="008F0979"/>
    <w:rsid w:val="008F5C5A"/>
    <w:rsid w:val="00905034"/>
    <w:rsid w:val="00905917"/>
    <w:rsid w:val="00906047"/>
    <w:rsid w:val="00906702"/>
    <w:rsid w:val="00912D9D"/>
    <w:rsid w:val="00913EED"/>
    <w:rsid w:val="00916A9F"/>
    <w:rsid w:val="00916CE7"/>
    <w:rsid w:val="009222A7"/>
    <w:rsid w:val="00926370"/>
    <w:rsid w:val="00926938"/>
    <w:rsid w:val="0092795A"/>
    <w:rsid w:val="00927C09"/>
    <w:rsid w:val="00930948"/>
    <w:rsid w:val="00930D2E"/>
    <w:rsid w:val="00935382"/>
    <w:rsid w:val="00935C43"/>
    <w:rsid w:val="0093674F"/>
    <w:rsid w:val="009405C3"/>
    <w:rsid w:val="009409B9"/>
    <w:rsid w:val="0094120B"/>
    <w:rsid w:val="00941DB4"/>
    <w:rsid w:val="00942F9D"/>
    <w:rsid w:val="00943540"/>
    <w:rsid w:val="00945835"/>
    <w:rsid w:val="00952B5C"/>
    <w:rsid w:val="009539AF"/>
    <w:rsid w:val="00957D66"/>
    <w:rsid w:val="009601D2"/>
    <w:rsid w:val="00961E2F"/>
    <w:rsid w:val="0096672A"/>
    <w:rsid w:val="00966C50"/>
    <w:rsid w:val="00967259"/>
    <w:rsid w:val="009705C6"/>
    <w:rsid w:val="00971825"/>
    <w:rsid w:val="009763BA"/>
    <w:rsid w:val="0097652F"/>
    <w:rsid w:val="00983417"/>
    <w:rsid w:val="00983EC7"/>
    <w:rsid w:val="00990CE2"/>
    <w:rsid w:val="00992AA4"/>
    <w:rsid w:val="00993310"/>
    <w:rsid w:val="00994A38"/>
    <w:rsid w:val="009979C7"/>
    <w:rsid w:val="009A0286"/>
    <w:rsid w:val="009A0BCE"/>
    <w:rsid w:val="009A2B26"/>
    <w:rsid w:val="009A4739"/>
    <w:rsid w:val="009B0431"/>
    <w:rsid w:val="009B3DBF"/>
    <w:rsid w:val="009C0DE1"/>
    <w:rsid w:val="009C268C"/>
    <w:rsid w:val="009C4E79"/>
    <w:rsid w:val="009C6103"/>
    <w:rsid w:val="009C7CE1"/>
    <w:rsid w:val="009D2402"/>
    <w:rsid w:val="009E3098"/>
    <w:rsid w:val="009F3B4B"/>
    <w:rsid w:val="009F7581"/>
    <w:rsid w:val="00A00E4A"/>
    <w:rsid w:val="00A01131"/>
    <w:rsid w:val="00A01414"/>
    <w:rsid w:val="00A039C9"/>
    <w:rsid w:val="00A04583"/>
    <w:rsid w:val="00A17CB8"/>
    <w:rsid w:val="00A20540"/>
    <w:rsid w:val="00A21D22"/>
    <w:rsid w:val="00A21F7F"/>
    <w:rsid w:val="00A22ECB"/>
    <w:rsid w:val="00A2310B"/>
    <w:rsid w:val="00A245A5"/>
    <w:rsid w:val="00A30756"/>
    <w:rsid w:val="00A30DF3"/>
    <w:rsid w:val="00A33285"/>
    <w:rsid w:val="00A36DA6"/>
    <w:rsid w:val="00A40246"/>
    <w:rsid w:val="00A4192C"/>
    <w:rsid w:val="00A44B9A"/>
    <w:rsid w:val="00A46315"/>
    <w:rsid w:val="00A46CC2"/>
    <w:rsid w:val="00A50DD3"/>
    <w:rsid w:val="00A50F4E"/>
    <w:rsid w:val="00A51004"/>
    <w:rsid w:val="00A551B4"/>
    <w:rsid w:val="00A55457"/>
    <w:rsid w:val="00A57F7D"/>
    <w:rsid w:val="00A64BF2"/>
    <w:rsid w:val="00A66D53"/>
    <w:rsid w:val="00A6716F"/>
    <w:rsid w:val="00A71282"/>
    <w:rsid w:val="00A7444C"/>
    <w:rsid w:val="00A750D6"/>
    <w:rsid w:val="00A756F5"/>
    <w:rsid w:val="00A75AE8"/>
    <w:rsid w:val="00A7701D"/>
    <w:rsid w:val="00A8003C"/>
    <w:rsid w:val="00A87430"/>
    <w:rsid w:val="00A90242"/>
    <w:rsid w:val="00A90517"/>
    <w:rsid w:val="00A910A7"/>
    <w:rsid w:val="00A96DC3"/>
    <w:rsid w:val="00AA23E8"/>
    <w:rsid w:val="00AA4667"/>
    <w:rsid w:val="00AB24D7"/>
    <w:rsid w:val="00AB2A22"/>
    <w:rsid w:val="00AB3558"/>
    <w:rsid w:val="00AC052D"/>
    <w:rsid w:val="00AC398E"/>
    <w:rsid w:val="00AC5B1E"/>
    <w:rsid w:val="00AC65E7"/>
    <w:rsid w:val="00AC6780"/>
    <w:rsid w:val="00AC67FD"/>
    <w:rsid w:val="00AC7F62"/>
    <w:rsid w:val="00AD49F4"/>
    <w:rsid w:val="00AD4B8F"/>
    <w:rsid w:val="00AD6B5D"/>
    <w:rsid w:val="00AE0590"/>
    <w:rsid w:val="00AE0CFC"/>
    <w:rsid w:val="00AE290B"/>
    <w:rsid w:val="00AE4D2A"/>
    <w:rsid w:val="00AE521B"/>
    <w:rsid w:val="00AF387B"/>
    <w:rsid w:val="00AF6FE8"/>
    <w:rsid w:val="00AF7571"/>
    <w:rsid w:val="00B00C2E"/>
    <w:rsid w:val="00B05CA7"/>
    <w:rsid w:val="00B06032"/>
    <w:rsid w:val="00B07D55"/>
    <w:rsid w:val="00B07ED4"/>
    <w:rsid w:val="00B1482C"/>
    <w:rsid w:val="00B1547F"/>
    <w:rsid w:val="00B177F2"/>
    <w:rsid w:val="00B205F4"/>
    <w:rsid w:val="00B21162"/>
    <w:rsid w:val="00B21C1C"/>
    <w:rsid w:val="00B223DD"/>
    <w:rsid w:val="00B246E9"/>
    <w:rsid w:val="00B31016"/>
    <w:rsid w:val="00B319B6"/>
    <w:rsid w:val="00B32459"/>
    <w:rsid w:val="00B33974"/>
    <w:rsid w:val="00B34421"/>
    <w:rsid w:val="00B36653"/>
    <w:rsid w:val="00B37E26"/>
    <w:rsid w:val="00B40FCE"/>
    <w:rsid w:val="00B433E2"/>
    <w:rsid w:val="00B46353"/>
    <w:rsid w:val="00B47C13"/>
    <w:rsid w:val="00B524B2"/>
    <w:rsid w:val="00B55A92"/>
    <w:rsid w:val="00B56227"/>
    <w:rsid w:val="00B60B8E"/>
    <w:rsid w:val="00B621B1"/>
    <w:rsid w:val="00B66DDB"/>
    <w:rsid w:val="00B72A86"/>
    <w:rsid w:val="00B75B5B"/>
    <w:rsid w:val="00B75F59"/>
    <w:rsid w:val="00B85208"/>
    <w:rsid w:val="00B8706F"/>
    <w:rsid w:val="00B90502"/>
    <w:rsid w:val="00B92307"/>
    <w:rsid w:val="00B93309"/>
    <w:rsid w:val="00B95F63"/>
    <w:rsid w:val="00B96703"/>
    <w:rsid w:val="00B96F82"/>
    <w:rsid w:val="00BA3834"/>
    <w:rsid w:val="00BA38DC"/>
    <w:rsid w:val="00BA4847"/>
    <w:rsid w:val="00BA7C43"/>
    <w:rsid w:val="00BA7CE2"/>
    <w:rsid w:val="00BB15C2"/>
    <w:rsid w:val="00BB5EA4"/>
    <w:rsid w:val="00BB6AF7"/>
    <w:rsid w:val="00BC06BD"/>
    <w:rsid w:val="00BC2F3F"/>
    <w:rsid w:val="00BC47EE"/>
    <w:rsid w:val="00BC7A99"/>
    <w:rsid w:val="00BD1231"/>
    <w:rsid w:val="00BD65B7"/>
    <w:rsid w:val="00BE0525"/>
    <w:rsid w:val="00BE0C5A"/>
    <w:rsid w:val="00BE2A5C"/>
    <w:rsid w:val="00BE4A13"/>
    <w:rsid w:val="00BE59DB"/>
    <w:rsid w:val="00BF349B"/>
    <w:rsid w:val="00BF68B6"/>
    <w:rsid w:val="00BF69C4"/>
    <w:rsid w:val="00BF6BB5"/>
    <w:rsid w:val="00BF7435"/>
    <w:rsid w:val="00BF79D5"/>
    <w:rsid w:val="00C01BD0"/>
    <w:rsid w:val="00C02DEB"/>
    <w:rsid w:val="00C032F2"/>
    <w:rsid w:val="00C0401D"/>
    <w:rsid w:val="00C0405D"/>
    <w:rsid w:val="00C14A2C"/>
    <w:rsid w:val="00C20220"/>
    <w:rsid w:val="00C202CB"/>
    <w:rsid w:val="00C2148A"/>
    <w:rsid w:val="00C221EA"/>
    <w:rsid w:val="00C24FBD"/>
    <w:rsid w:val="00C30BAC"/>
    <w:rsid w:val="00C32D6D"/>
    <w:rsid w:val="00C33C1E"/>
    <w:rsid w:val="00C41EA1"/>
    <w:rsid w:val="00C456F7"/>
    <w:rsid w:val="00C47AFA"/>
    <w:rsid w:val="00C50D10"/>
    <w:rsid w:val="00C528C8"/>
    <w:rsid w:val="00C53011"/>
    <w:rsid w:val="00C602C7"/>
    <w:rsid w:val="00C610FA"/>
    <w:rsid w:val="00C6207A"/>
    <w:rsid w:val="00C62268"/>
    <w:rsid w:val="00C63A7F"/>
    <w:rsid w:val="00C64770"/>
    <w:rsid w:val="00C731ED"/>
    <w:rsid w:val="00C75372"/>
    <w:rsid w:val="00C81CA9"/>
    <w:rsid w:val="00C81DAE"/>
    <w:rsid w:val="00C91DE6"/>
    <w:rsid w:val="00C92817"/>
    <w:rsid w:val="00CA32F0"/>
    <w:rsid w:val="00CA3593"/>
    <w:rsid w:val="00CB3739"/>
    <w:rsid w:val="00CB5EC8"/>
    <w:rsid w:val="00CB6278"/>
    <w:rsid w:val="00CB640B"/>
    <w:rsid w:val="00CC164A"/>
    <w:rsid w:val="00CC38B0"/>
    <w:rsid w:val="00CC3B34"/>
    <w:rsid w:val="00CC7E6D"/>
    <w:rsid w:val="00CD1E66"/>
    <w:rsid w:val="00CE1573"/>
    <w:rsid w:val="00CE54D8"/>
    <w:rsid w:val="00CE7A26"/>
    <w:rsid w:val="00CF4661"/>
    <w:rsid w:val="00CF5BC7"/>
    <w:rsid w:val="00D00DA4"/>
    <w:rsid w:val="00D02A71"/>
    <w:rsid w:val="00D02BE4"/>
    <w:rsid w:val="00D10224"/>
    <w:rsid w:val="00D12E4F"/>
    <w:rsid w:val="00D16ACF"/>
    <w:rsid w:val="00D17575"/>
    <w:rsid w:val="00D17AFC"/>
    <w:rsid w:val="00D222DF"/>
    <w:rsid w:val="00D226B5"/>
    <w:rsid w:val="00D236B7"/>
    <w:rsid w:val="00D2470F"/>
    <w:rsid w:val="00D444E5"/>
    <w:rsid w:val="00D477D9"/>
    <w:rsid w:val="00D547D6"/>
    <w:rsid w:val="00D566EE"/>
    <w:rsid w:val="00D57243"/>
    <w:rsid w:val="00D574CA"/>
    <w:rsid w:val="00D57D7B"/>
    <w:rsid w:val="00D6152B"/>
    <w:rsid w:val="00D63037"/>
    <w:rsid w:val="00D63F52"/>
    <w:rsid w:val="00D66310"/>
    <w:rsid w:val="00D66BBB"/>
    <w:rsid w:val="00D66DC9"/>
    <w:rsid w:val="00D74AD1"/>
    <w:rsid w:val="00D74B8D"/>
    <w:rsid w:val="00D74FD2"/>
    <w:rsid w:val="00D75ED9"/>
    <w:rsid w:val="00D82AB0"/>
    <w:rsid w:val="00D85425"/>
    <w:rsid w:val="00D85BCA"/>
    <w:rsid w:val="00D91442"/>
    <w:rsid w:val="00D919CF"/>
    <w:rsid w:val="00D92CFD"/>
    <w:rsid w:val="00D92F30"/>
    <w:rsid w:val="00D93081"/>
    <w:rsid w:val="00D94B31"/>
    <w:rsid w:val="00DA0998"/>
    <w:rsid w:val="00DA1E37"/>
    <w:rsid w:val="00DA3B39"/>
    <w:rsid w:val="00DA4E1B"/>
    <w:rsid w:val="00DB04E0"/>
    <w:rsid w:val="00DB1508"/>
    <w:rsid w:val="00DB21E7"/>
    <w:rsid w:val="00DB382A"/>
    <w:rsid w:val="00DC22E7"/>
    <w:rsid w:val="00DC35EF"/>
    <w:rsid w:val="00DD0885"/>
    <w:rsid w:val="00DD095A"/>
    <w:rsid w:val="00DD143A"/>
    <w:rsid w:val="00DD3A8F"/>
    <w:rsid w:val="00DD40C2"/>
    <w:rsid w:val="00DD4D78"/>
    <w:rsid w:val="00DD54BB"/>
    <w:rsid w:val="00DE5D58"/>
    <w:rsid w:val="00DE68BF"/>
    <w:rsid w:val="00DF32BB"/>
    <w:rsid w:val="00DF3C4B"/>
    <w:rsid w:val="00DF4704"/>
    <w:rsid w:val="00DF6F27"/>
    <w:rsid w:val="00E00BA3"/>
    <w:rsid w:val="00E01A37"/>
    <w:rsid w:val="00E04B55"/>
    <w:rsid w:val="00E04E3B"/>
    <w:rsid w:val="00E108DA"/>
    <w:rsid w:val="00E1127E"/>
    <w:rsid w:val="00E1610F"/>
    <w:rsid w:val="00E16B9F"/>
    <w:rsid w:val="00E215CA"/>
    <w:rsid w:val="00E23729"/>
    <w:rsid w:val="00E24CB8"/>
    <w:rsid w:val="00E26225"/>
    <w:rsid w:val="00E2702D"/>
    <w:rsid w:val="00E30B07"/>
    <w:rsid w:val="00E30D7E"/>
    <w:rsid w:val="00E31670"/>
    <w:rsid w:val="00E31BF8"/>
    <w:rsid w:val="00E34060"/>
    <w:rsid w:val="00E37C58"/>
    <w:rsid w:val="00E41111"/>
    <w:rsid w:val="00E42375"/>
    <w:rsid w:val="00E4370C"/>
    <w:rsid w:val="00E44027"/>
    <w:rsid w:val="00E449A5"/>
    <w:rsid w:val="00E456B6"/>
    <w:rsid w:val="00E458BE"/>
    <w:rsid w:val="00E53BF6"/>
    <w:rsid w:val="00E55892"/>
    <w:rsid w:val="00E57A4E"/>
    <w:rsid w:val="00E57DBE"/>
    <w:rsid w:val="00E6154F"/>
    <w:rsid w:val="00E646D3"/>
    <w:rsid w:val="00E660F7"/>
    <w:rsid w:val="00E676A3"/>
    <w:rsid w:val="00E67927"/>
    <w:rsid w:val="00E70FAA"/>
    <w:rsid w:val="00E74736"/>
    <w:rsid w:val="00E769F4"/>
    <w:rsid w:val="00E80B27"/>
    <w:rsid w:val="00E81167"/>
    <w:rsid w:val="00E8305A"/>
    <w:rsid w:val="00E83B34"/>
    <w:rsid w:val="00E91A0D"/>
    <w:rsid w:val="00E942E9"/>
    <w:rsid w:val="00E96DB8"/>
    <w:rsid w:val="00EA0743"/>
    <w:rsid w:val="00EA5A80"/>
    <w:rsid w:val="00EB1C6C"/>
    <w:rsid w:val="00EB1E93"/>
    <w:rsid w:val="00EB23E5"/>
    <w:rsid w:val="00EB53F1"/>
    <w:rsid w:val="00EB58BB"/>
    <w:rsid w:val="00EB7E18"/>
    <w:rsid w:val="00EC1D8C"/>
    <w:rsid w:val="00EC4D63"/>
    <w:rsid w:val="00EC4D69"/>
    <w:rsid w:val="00EC68CF"/>
    <w:rsid w:val="00EC6C97"/>
    <w:rsid w:val="00EC76E9"/>
    <w:rsid w:val="00EC7D66"/>
    <w:rsid w:val="00ED1AF6"/>
    <w:rsid w:val="00ED2B51"/>
    <w:rsid w:val="00ED3E50"/>
    <w:rsid w:val="00ED4839"/>
    <w:rsid w:val="00EE2C11"/>
    <w:rsid w:val="00EF3B09"/>
    <w:rsid w:val="00EF5FED"/>
    <w:rsid w:val="00EF7862"/>
    <w:rsid w:val="00F00B6B"/>
    <w:rsid w:val="00F03617"/>
    <w:rsid w:val="00F13E46"/>
    <w:rsid w:val="00F1401B"/>
    <w:rsid w:val="00F1568A"/>
    <w:rsid w:val="00F17327"/>
    <w:rsid w:val="00F176CD"/>
    <w:rsid w:val="00F25A2B"/>
    <w:rsid w:val="00F27E62"/>
    <w:rsid w:val="00F30EBA"/>
    <w:rsid w:val="00F31B6F"/>
    <w:rsid w:val="00F33DA9"/>
    <w:rsid w:val="00F401E2"/>
    <w:rsid w:val="00F4106F"/>
    <w:rsid w:val="00F41319"/>
    <w:rsid w:val="00F47756"/>
    <w:rsid w:val="00F477AC"/>
    <w:rsid w:val="00F47BB5"/>
    <w:rsid w:val="00F502C2"/>
    <w:rsid w:val="00F510D7"/>
    <w:rsid w:val="00F51C2F"/>
    <w:rsid w:val="00F52590"/>
    <w:rsid w:val="00F526AD"/>
    <w:rsid w:val="00F52F78"/>
    <w:rsid w:val="00F53E05"/>
    <w:rsid w:val="00F54D10"/>
    <w:rsid w:val="00F5526F"/>
    <w:rsid w:val="00F65142"/>
    <w:rsid w:val="00F66AA5"/>
    <w:rsid w:val="00F70001"/>
    <w:rsid w:val="00F704C4"/>
    <w:rsid w:val="00F77ABE"/>
    <w:rsid w:val="00F806FE"/>
    <w:rsid w:val="00F80B01"/>
    <w:rsid w:val="00F83B37"/>
    <w:rsid w:val="00F83C35"/>
    <w:rsid w:val="00F86A5F"/>
    <w:rsid w:val="00F9016A"/>
    <w:rsid w:val="00F91072"/>
    <w:rsid w:val="00F920A1"/>
    <w:rsid w:val="00F930A1"/>
    <w:rsid w:val="00FA3CC6"/>
    <w:rsid w:val="00FA6022"/>
    <w:rsid w:val="00FB09F5"/>
    <w:rsid w:val="00FB3C88"/>
    <w:rsid w:val="00FB4378"/>
    <w:rsid w:val="00FB7F8A"/>
    <w:rsid w:val="00FC7AE0"/>
    <w:rsid w:val="00FD3185"/>
    <w:rsid w:val="00FD3B7E"/>
    <w:rsid w:val="00FD4788"/>
    <w:rsid w:val="00FD4C2F"/>
    <w:rsid w:val="00FD61FF"/>
    <w:rsid w:val="00FD7E9F"/>
    <w:rsid w:val="00FE1757"/>
    <w:rsid w:val="00FE5840"/>
    <w:rsid w:val="00FF01E9"/>
    <w:rsid w:val="00FF359D"/>
    <w:rsid w:val="00FF5961"/>
    <w:rsid w:val="00FF63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uiPriority w:val="99"/>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 w:type="character" w:styleId="CommentReference">
    <w:name w:val="annotation reference"/>
    <w:basedOn w:val="DefaultParagraphFont"/>
    <w:uiPriority w:val="99"/>
    <w:semiHidden/>
    <w:unhideWhenUsed/>
    <w:rsid w:val="00F502C2"/>
    <w:rPr>
      <w:sz w:val="16"/>
      <w:szCs w:val="16"/>
    </w:rPr>
  </w:style>
  <w:style w:type="paragraph" w:styleId="CommentText">
    <w:name w:val="annotation text"/>
    <w:basedOn w:val="Normal"/>
    <w:link w:val="CommentTextChar"/>
    <w:uiPriority w:val="99"/>
    <w:semiHidden/>
    <w:unhideWhenUsed/>
    <w:rsid w:val="00F502C2"/>
    <w:pPr>
      <w:spacing w:line="240" w:lineRule="auto"/>
    </w:pPr>
    <w:rPr>
      <w:sz w:val="20"/>
      <w:szCs w:val="20"/>
    </w:rPr>
  </w:style>
  <w:style w:type="character" w:customStyle="1" w:styleId="CommentTextChar">
    <w:name w:val="Comment Text Char"/>
    <w:basedOn w:val="DefaultParagraphFont"/>
    <w:link w:val="CommentText"/>
    <w:uiPriority w:val="99"/>
    <w:semiHidden/>
    <w:rsid w:val="00F502C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502C2"/>
    <w:rPr>
      <w:b/>
      <w:bCs/>
    </w:rPr>
  </w:style>
  <w:style w:type="character" w:customStyle="1" w:styleId="CommentSubjectChar">
    <w:name w:val="Comment Subject Char"/>
    <w:basedOn w:val="CommentTextChar"/>
    <w:link w:val="CommentSubject"/>
    <w:uiPriority w:val="99"/>
    <w:semiHidden/>
    <w:rsid w:val="00F502C2"/>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uiPriority w:val="99"/>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 w:type="character" w:styleId="CommentReference">
    <w:name w:val="annotation reference"/>
    <w:basedOn w:val="DefaultParagraphFont"/>
    <w:uiPriority w:val="99"/>
    <w:semiHidden/>
    <w:unhideWhenUsed/>
    <w:rsid w:val="00F502C2"/>
    <w:rPr>
      <w:sz w:val="16"/>
      <w:szCs w:val="16"/>
    </w:rPr>
  </w:style>
  <w:style w:type="paragraph" w:styleId="CommentText">
    <w:name w:val="annotation text"/>
    <w:basedOn w:val="Normal"/>
    <w:link w:val="CommentTextChar"/>
    <w:uiPriority w:val="99"/>
    <w:semiHidden/>
    <w:unhideWhenUsed/>
    <w:rsid w:val="00F502C2"/>
    <w:pPr>
      <w:spacing w:line="240" w:lineRule="auto"/>
    </w:pPr>
    <w:rPr>
      <w:sz w:val="20"/>
      <w:szCs w:val="20"/>
    </w:rPr>
  </w:style>
  <w:style w:type="character" w:customStyle="1" w:styleId="CommentTextChar">
    <w:name w:val="Comment Text Char"/>
    <w:basedOn w:val="DefaultParagraphFont"/>
    <w:link w:val="CommentText"/>
    <w:uiPriority w:val="99"/>
    <w:semiHidden/>
    <w:rsid w:val="00F502C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502C2"/>
    <w:rPr>
      <w:b/>
      <w:bCs/>
    </w:rPr>
  </w:style>
  <w:style w:type="character" w:customStyle="1" w:styleId="CommentSubjectChar">
    <w:name w:val="Comment Subject Char"/>
    <w:basedOn w:val="CommentTextChar"/>
    <w:link w:val="CommentSubject"/>
    <w:uiPriority w:val="99"/>
    <w:semiHidden/>
    <w:rsid w:val="00F502C2"/>
    <w:rPr>
      <w:rFonts w:eastAsiaTheme="minorEastAsia"/>
      <w:b/>
      <w:bCs/>
      <w:sz w:val="20"/>
      <w:szCs w:val="20"/>
    </w:r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00936346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29896496">
          <w:marLeft w:val="0"/>
          <w:marRight w:val="0"/>
          <w:marTop w:val="0"/>
          <w:marBottom w:val="0"/>
          <w:divBdr>
            <w:top w:val="none" w:sz="0" w:space="0" w:color="auto"/>
            <w:left w:val="none" w:sz="0" w:space="0" w:color="auto"/>
            <w:bottom w:val="single" w:sz="6" w:space="9" w:color="C8C8C8"/>
            <w:right w:val="none" w:sz="0" w:space="0" w:color="auto"/>
          </w:divBdr>
          <w:divsChild>
            <w:div w:id="7376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2F167-36B3-497A-AA9E-31339BDC2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USER</cp:lastModifiedBy>
  <cp:revision>2</cp:revision>
  <cp:lastPrinted>2020-11-12T12:04:00Z</cp:lastPrinted>
  <dcterms:created xsi:type="dcterms:W3CDTF">2020-12-01T14:07:00Z</dcterms:created>
  <dcterms:modified xsi:type="dcterms:W3CDTF">2020-12-01T14:07:00Z</dcterms:modified>
</cp:coreProperties>
</file>