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242.   </w:t>
      </w:r>
      <w:r w:rsidRPr="005B4653">
        <w:rPr>
          <w:rFonts w:ascii="Arial" w:eastAsia="Calibri" w:hAnsi="Arial" w:cs="Arial"/>
          <w:b/>
          <w:noProof/>
          <w:sz w:val="24"/>
          <w:szCs w:val="24"/>
        </w:rPr>
        <w:t xml:space="preserve"> Ms N N Chirwa (EFF)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FC5780" w:rsidRDefault="00FC5780">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With regard to over 900 interns in the Eastern Cape who were dismissed by the department in the province before the end of their contracts, (a) what are the reasons that she did not intervene in the matter, (b) how was the money that was budgeted for the programme utilised if not for the interns and their remuneration, (c) on what date is it envisaged the interns will receive their remuneration and (d)(i) how will she ensure that all the interns are absorbed and (ii) by what date is it envisaged that they will be absorbed?</w:t>
      </w:r>
      <w:r>
        <w:rPr>
          <w:rFonts w:ascii="Arial" w:eastAsia="Arial" w:hAnsi="Arial" w:cs="Arial"/>
          <w:b/>
          <w:bCs/>
          <w:sz w:val="24"/>
          <w:szCs w:val="24"/>
        </w:rPr>
        <w:t>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has no jurisdiction in the appointment of interns by Provincial Education Departments. The matter should therefore be directed to the Eastern Cape Department of Education (EC DOE). In the interim, the DBE has directed the matter to the EC DOE.</w:t>
      </w:r>
      <w:bookmarkStart w:id="0" w:name="_GoBack"/>
      <w:bookmarkEnd w:id="0"/>
    </w:p>
    <w:sectPr w:rsidR="008F6371" w:rsidSect="00C110F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8B" w:rsidRDefault="00845A8B">
      <w:pPr>
        <w:spacing w:after="0" w:line="240" w:lineRule="auto"/>
      </w:pPr>
      <w:r>
        <w:separator/>
      </w:r>
    </w:p>
  </w:endnote>
  <w:endnote w:type="continuationSeparator" w:id="0">
    <w:p w:rsidR="00845A8B" w:rsidRDefault="0084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8B" w:rsidRDefault="00845A8B">
      <w:pPr>
        <w:spacing w:after="0" w:line="240" w:lineRule="auto"/>
      </w:pPr>
      <w:r>
        <w:separator/>
      </w:r>
    </w:p>
  </w:footnote>
  <w:footnote w:type="continuationSeparator" w:id="0">
    <w:p w:rsidR="00845A8B" w:rsidRDefault="00845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242.   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15E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45A8B"/>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110F5"/>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D555-2842-4737-9915-EAC81840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2022-02-21T14:07:00Z</dcterms:created>
  <dcterms:modified xsi:type="dcterms:W3CDTF">2022-02-21T14:07:00Z</dcterms:modified>
</cp:coreProperties>
</file>