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304A0" w:rsidRDefault="00F515CF" w:rsidP="00843EA8">
      <w:pPr>
        <w:spacing w:after="0" w:line="240" w:lineRule="auto"/>
        <w:jc w:val="center"/>
        <w:rPr>
          <w:rFonts w:ascii="Arial" w:eastAsia="Times New Roman" w:hAnsi="Arial" w:cs="Arial"/>
          <w:sz w:val="24"/>
          <w:szCs w:val="24"/>
        </w:rPr>
      </w:pPr>
      <w:r w:rsidRPr="008304A0">
        <w:rPr>
          <w:rFonts w:ascii="Arial" w:eastAsia="Times New Roman" w:hAnsi="Arial" w:cs="Arial"/>
          <w:b/>
          <w:bCs/>
          <w:sz w:val="24"/>
          <w:szCs w:val="24"/>
        </w:rPr>
        <w:t>NATIONAL ASSEMBLY</w:t>
      </w:r>
    </w:p>
    <w:p w:rsidR="00F515CF" w:rsidRPr="008304A0" w:rsidRDefault="001304CF" w:rsidP="00843EA8">
      <w:pPr>
        <w:spacing w:after="0" w:line="240" w:lineRule="auto"/>
        <w:jc w:val="center"/>
        <w:rPr>
          <w:rFonts w:ascii="Arial" w:eastAsia="Times New Roman" w:hAnsi="Arial" w:cs="Arial"/>
          <w:b/>
          <w:sz w:val="24"/>
          <w:szCs w:val="24"/>
        </w:rPr>
      </w:pPr>
      <w:r w:rsidRPr="008304A0">
        <w:rPr>
          <w:rFonts w:ascii="Arial" w:eastAsia="Times New Roman" w:hAnsi="Arial" w:cs="Arial"/>
          <w:b/>
          <w:sz w:val="24"/>
          <w:szCs w:val="24"/>
        </w:rPr>
        <w:t>W</w:t>
      </w:r>
      <w:r w:rsidR="003F27D2" w:rsidRPr="008304A0">
        <w:rPr>
          <w:rFonts w:ascii="Arial" w:eastAsia="Times New Roman" w:hAnsi="Arial" w:cs="Arial"/>
          <w:b/>
          <w:sz w:val="24"/>
          <w:szCs w:val="24"/>
        </w:rPr>
        <w:t>R</w:t>
      </w:r>
      <w:r w:rsidRPr="008304A0">
        <w:rPr>
          <w:rFonts w:ascii="Arial" w:eastAsia="Times New Roman" w:hAnsi="Arial" w:cs="Arial"/>
          <w:b/>
          <w:sz w:val="24"/>
          <w:szCs w:val="24"/>
        </w:rPr>
        <w:t>ITTEN</w:t>
      </w:r>
      <w:r w:rsidR="00F515CF" w:rsidRPr="008304A0">
        <w:rPr>
          <w:rFonts w:ascii="Arial" w:eastAsia="Times New Roman" w:hAnsi="Arial" w:cs="Arial"/>
          <w:b/>
          <w:sz w:val="24"/>
          <w:szCs w:val="24"/>
        </w:rPr>
        <w:t xml:space="preserve"> REPLY</w:t>
      </w:r>
    </w:p>
    <w:p w:rsidR="00FD7F03" w:rsidRPr="008304A0" w:rsidRDefault="00FD7F03" w:rsidP="00843EA8">
      <w:pPr>
        <w:spacing w:after="0" w:line="240" w:lineRule="auto"/>
        <w:rPr>
          <w:rFonts w:ascii="Arial" w:eastAsia="Times New Roman" w:hAnsi="Arial" w:cs="Arial"/>
          <w:b/>
          <w:bCs/>
          <w:sz w:val="24"/>
          <w:szCs w:val="24"/>
        </w:rPr>
      </w:pPr>
    </w:p>
    <w:p w:rsidR="00F515CF" w:rsidRPr="008304A0" w:rsidRDefault="00F515CF" w:rsidP="00843EA8">
      <w:pPr>
        <w:spacing w:after="0" w:line="240" w:lineRule="auto"/>
        <w:rPr>
          <w:rFonts w:ascii="Arial" w:eastAsia="Times New Roman" w:hAnsi="Arial" w:cs="Arial"/>
          <w:sz w:val="24"/>
          <w:szCs w:val="24"/>
        </w:rPr>
      </w:pPr>
      <w:r w:rsidRPr="008304A0">
        <w:rPr>
          <w:rFonts w:ascii="Arial" w:eastAsia="Times New Roman" w:hAnsi="Arial" w:cs="Arial"/>
          <w:b/>
          <w:bCs/>
          <w:sz w:val="24"/>
          <w:szCs w:val="24"/>
        </w:rPr>
        <w:t>QUESTION</w:t>
      </w:r>
      <w:r w:rsidR="00D06AF3" w:rsidRPr="008304A0">
        <w:rPr>
          <w:rFonts w:ascii="Arial" w:eastAsia="Times New Roman" w:hAnsi="Arial" w:cs="Arial"/>
          <w:b/>
          <w:bCs/>
          <w:sz w:val="24"/>
          <w:szCs w:val="24"/>
        </w:rPr>
        <w:t xml:space="preserve"> </w:t>
      </w:r>
      <w:r w:rsidR="00450D69" w:rsidRPr="008304A0">
        <w:rPr>
          <w:rFonts w:ascii="Arial" w:eastAsia="Times New Roman" w:hAnsi="Arial" w:cs="Arial"/>
          <w:b/>
          <w:bCs/>
          <w:sz w:val="24"/>
          <w:szCs w:val="24"/>
        </w:rPr>
        <w:t>2</w:t>
      </w:r>
      <w:r w:rsidR="001825B7" w:rsidRPr="008304A0">
        <w:rPr>
          <w:rFonts w:ascii="Arial" w:eastAsia="Times New Roman" w:hAnsi="Arial" w:cs="Arial"/>
          <w:b/>
          <w:bCs/>
          <w:sz w:val="24"/>
          <w:szCs w:val="24"/>
        </w:rPr>
        <w:t>4</w:t>
      </w:r>
      <w:r w:rsidR="0086461E" w:rsidRPr="008304A0">
        <w:rPr>
          <w:rFonts w:ascii="Arial" w:eastAsia="Times New Roman" w:hAnsi="Arial" w:cs="Arial"/>
          <w:b/>
          <w:bCs/>
          <w:sz w:val="24"/>
          <w:szCs w:val="24"/>
        </w:rPr>
        <w:t>13</w:t>
      </w:r>
    </w:p>
    <w:p w:rsidR="00FF1348" w:rsidRPr="008304A0" w:rsidRDefault="00F515CF" w:rsidP="00843EA8">
      <w:pPr>
        <w:spacing w:after="0" w:line="240" w:lineRule="auto"/>
        <w:rPr>
          <w:rFonts w:ascii="Arial" w:eastAsia="Times New Roman" w:hAnsi="Arial" w:cs="Arial"/>
          <w:sz w:val="24"/>
          <w:szCs w:val="24"/>
        </w:rPr>
      </w:pPr>
      <w:r w:rsidRPr="008304A0">
        <w:rPr>
          <w:rFonts w:ascii="Arial" w:eastAsia="Times New Roman" w:hAnsi="Arial" w:cs="Arial"/>
          <w:sz w:val="24"/>
          <w:szCs w:val="24"/>
        </w:rPr>
        <w:t> </w:t>
      </w:r>
    </w:p>
    <w:p w:rsidR="002355A7" w:rsidRPr="008304A0" w:rsidRDefault="00687C52" w:rsidP="00843EA8">
      <w:pPr>
        <w:spacing w:after="0" w:line="240" w:lineRule="auto"/>
        <w:rPr>
          <w:rFonts w:ascii="Arial" w:eastAsia="Times New Roman" w:hAnsi="Arial" w:cs="Arial"/>
          <w:b/>
          <w:bCs/>
          <w:sz w:val="24"/>
          <w:szCs w:val="24"/>
          <w:u w:val="single"/>
        </w:rPr>
      </w:pPr>
      <w:r w:rsidRPr="008304A0">
        <w:rPr>
          <w:rFonts w:ascii="Arial" w:eastAsia="Times New Roman" w:hAnsi="Arial" w:cs="Arial"/>
          <w:b/>
          <w:bCs/>
          <w:sz w:val="24"/>
          <w:szCs w:val="24"/>
          <w:u w:val="single"/>
        </w:rPr>
        <w:t>IN</w:t>
      </w:r>
      <w:r w:rsidR="0021572E" w:rsidRPr="008304A0">
        <w:rPr>
          <w:rFonts w:ascii="Arial" w:eastAsia="Times New Roman" w:hAnsi="Arial" w:cs="Arial"/>
          <w:b/>
          <w:bCs/>
          <w:sz w:val="24"/>
          <w:szCs w:val="24"/>
          <w:u w:val="single"/>
        </w:rPr>
        <w:t xml:space="preserve">TERNAL QUESTION PAPER [No </w:t>
      </w:r>
      <w:r w:rsidR="002E3EF6" w:rsidRPr="008304A0">
        <w:rPr>
          <w:rFonts w:ascii="Arial" w:eastAsia="Times New Roman" w:hAnsi="Arial" w:cs="Arial"/>
          <w:b/>
          <w:bCs/>
          <w:sz w:val="24"/>
          <w:szCs w:val="24"/>
          <w:u w:val="single"/>
        </w:rPr>
        <w:t>2</w:t>
      </w:r>
      <w:r w:rsidR="00B330CB" w:rsidRPr="008304A0">
        <w:rPr>
          <w:rFonts w:ascii="Arial" w:eastAsia="Times New Roman" w:hAnsi="Arial" w:cs="Arial"/>
          <w:b/>
          <w:bCs/>
          <w:sz w:val="24"/>
          <w:szCs w:val="24"/>
          <w:u w:val="single"/>
        </w:rPr>
        <w:t>3</w:t>
      </w:r>
      <w:r w:rsidR="0031187C" w:rsidRPr="008304A0">
        <w:rPr>
          <w:rFonts w:ascii="Arial" w:eastAsia="Times New Roman" w:hAnsi="Arial" w:cs="Arial"/>
          <w:b/>
          <w:bCs/>
          <w:sz w:val="24"/>
          <w:szCs w:val="24"/>
          <w:u w:val="single"/>
        </w:rPr>
        <w:t>-20</w:t>
      </w:r>
      <w:r w:rsidR="004A6DEA" w:rsidRPr="008304A0">
        <w:rPr>
          <w:rFonts w:ascii="Arial" w:eastAsia="Times New Roman" w:hAnsi="Arial" w:cs="Arial"/>
          <w:b/>
          <w:bCs/>
          <w:sz w:val="24"/>
          <w:szCs w:val="24"/>
          <w:u w:val="single"/>
        </w:rPr>
        <w:t>2</w:t>
      </w:r>
      <w:r w:rsidR="0048204C" w:rsidRPr="008304A0">
        <w:rPr>
          <w:rFonts w:ascii="Arial" w:eastAsia="Times New Roman" w:hAnsi="Arial" w:cs="Arial"/>
          <w:b/>
          <w:bCs/>
          <w:sz w:val="24"/>
          <w:szCs w:val="24"/>
          <w:u w:val="single"/>
        </w:rPr>
        <w:t>3</w:t>
      </w:r>
      <w:r w:rsidR="0034601D" w:rsidRPr="008304A0">
        <w:rPr>
          <w:rFonts w:ascii="Arial" w:eastAsia="Times New Roman" w:hAnsi="Arial" w:cs="Arial"/>
          <w:b/>
          <w:bCs/>
          <w:sz w:val="24"/>
          <w:szCs w:val="24"/>
          <w:u w:val="single"/>
        </w:rPr>
        <w:t xml:space="preserve"> </w:t>
      </w:r>
      <w:r w:rsidR="00E36039" w:rsidRPr="008304A0">
        <w:rPr>
          <w:rFonts w:ascii="Arial" w:eastAsia="Times New Roman" w:hAnsi="Arial" w:cs="Arial"/>
          <w:b/>
          <w:bCs/>
          <w:sz w:val="24"/>
          <w:szCs w:val="24"/>
          <w:u w:val="single"/>
        </w:rPr>
        <w:t>SIXTH</w:t>
      </w:r>
      <w:r w:rsidR="005F30F3" w:rsidRPr="008304A0">
        <w:rPr>
          <w:rFonts w:ascii="Arial" w:eastAsia="Times New Roman" w:hAnsi="Arial" w:cs="Arial"/>
          <w:b/>
          <w:bCs/>
          <w:sz w:val="24"/>
          <w:szCs w:val="24"/>
          <w:u w:val="single"/>
        </w:rPr>
        <w:t xml:space="preserve"> PARLIAMENT</w:t>
      </w:r>
      <w:r w:rsidR="00F515CF" w:rsidRPr="008304A0">
        <w:rPr>
          <w:rFonts w:ascii="Arial" w:eastAsia="Times New Roman" w:hAnsi="Arial" w:cs="Arial"/>
          <w:b/>
          <w:bCs/>
          <w:sz w:val="24"/>
          <w:szCs w:val="24"/>
          <w:u w:val="single"/>
        </w:rPr>
        <w:t>]</w:t>
      </w:r>
      <w:r w:rsidR="00F515CF" w:rsidRPr="008304A0">
        <w:rPr>
          <w:rFonts w:ascii="Arial" w:eastAsia="Times New Roman" w:hAnsi="Arial" w:cs="Arial"/>
          <w:b/>
          <w:bCs/>
          <w:sz w:val="24"/>
          <w:szCs w:val="24"/>
          <w:u w:val="single"/>
        </w:rPr>
        <w:br/>
      </w:r>
      <w:r w:rsidR="00F83BBF" w:rsidRPr="008304A0">
        <w:rPr>
          <w:rFonts w:ascii="Arial" w:eastAsia="Times New Roman" w:hAnsi="Arial" w:cs="Arial"/>
          <w:b/>
          <w:bCs/>
          <w:sz w:val="24"/>
          <w:szCs w:val="24"/>
          <w:u w:val="single"/>
        </w:rPr>
        <w:t>DATE OF PUBLICATION: </w:t>
      </w:r>
      <w:r w:rsidR="002E3EF6" w:rsidRPr="008304A0">
        <w:rPr>
          <w:rFonts w:ascii="Arial" w:eastAsia="Times New Roman" w:hAnsi="Arial" w:cs="Arial"/>
          <w:b/>
          <w:bCs/>
          <w:sz w:val="24"/>
          <w:szCs w:val="24"/>
          <w:u w:val="single"/>
        </w:rPr>
        <w:t>0</w:t>
      </w:r>
      <w:r w:rsidR="00B330CB" w:rsidRPr="008304A0">
        <w:rPr>
          <w:rFonts w:ascii="Arial" w:eastAsia="Times New Roman" w:hAnsi="Arial" w:cs="Arial"/>
          <w:b/>
          <w:bCs/>
          <w:sz w:val="24"/>
          <w:szCs w:val="24"/>
          <w:u w:val="single"/>
        </w:rPr>
        <w:t>9</w:t>
      </w:r>
      <w:r w:rsidR="002E3EF6" w:rsidRPr="008304A0">
        <w:rPr>
          <w:rFonts w:ascii="Arial" w:eastAsia="Times New Roman" w:hAnsi="Arial" w:cs="Arial"/>
          <w:b/>
          <w:bCs/>
          <w:sz w:val="24"/>
          <w:szCs w:val="24"/>
          <w:u w:val="single"/>
        </w:rPr>
        <w:t xml:space="preserve"> JUNE</w:t>
      </w:r>
      <w:r w:rsidR="00AE4FD6" w:rsidRPr="008304A0">
        <w:rPr>
          <w:rFonts w:ascii="Arial" w:eastAsia="Times New Roman" w:hAnsi="Arial" w:cs="Arial"/>
          <w:b/>
          <w:bCs/>
          <w:sz w:val="24"/>
          <w:szCs w:val="24"/>
          <w:u w:val="single"/>
        </w:rPr>
        <w:t xml:space="preserve">  </w:t>
      </w:r>
      <w:r w:rsidR="00F515CF" w:rsidRPr="008304A0">
        <w:rPr>
          <w:rFonts w:ascii="Arial" w:eastAsia="Times New Roman" w:hAnsi="Arial" w:cs="Arial"/>
          <w:b/>
          <w:bCs/>
          <w:sz w:val="24"/>
          <w:szCs w:val="24"/>
          <w:u w:val="single"/>
        </w:rPr>
        <w:t>20</w:t>
      </w:r>
      <w:r w:rsidR="004A6DEA" w:rsidRPr="008304A0">
        <w:rPr>
          <w:rFonts w:ascii="Arial" w:eastAsia="Times New Roman" w:hAnsi="Arial" w:cs="Arial"/>
          <w:b/>
          <w:bCs/>
          <w:sz w:val="24"/>
          <w:szCs w:val="24"/>
          <w:u w:val="single"/>
        </w:rPr>
        <w:t>2</w:t>
      </w:r>
      <w:r w:rsidR="0048204C" w:rsidRPr="008304A0">
        <w:rPr>
          <w:rFonts w:ascii="Arial" w:eastAsia="Times New Roman" w:hAnsi="Arial" w:cs="Arial"/>
          <w:b/>
          <w:bCs/>
          <w:sz w:val="24"/>
          <w:szCs w:val="24"/>
          <w:u w:val="single"/>
        </w:rPr>
        <w:t>3</w:t>
      </w:r>
    </w:p>
    <w:p w:rsidR="00C63DFF" w:rsidRPr="008304A0" w:rsidRDefault="00C63DFF" w:rsidP="00843EA8">
      <w:pPr>
        <w:spacing w:after="0" w:line="240" w:lineRule="auto"/>
        <w:ind w:left="709" w:hanging="709"/>
        <w:jc w:val="both"/>
        <w:rPr>
          <w:rFonts w:ascii="Arial" w:hAnsi="Arial" w:cs="Arial"/>
          <w:b/>
          <w:sz w:val="24"/>
          <w:szCs w:val="24"/>
          <w:lang w:val="en-GB"/>
        </w:rPr>
      </w:pPr>
    </w:p>
    <w:p w:rsidR="0086461E" w:rsidRPr="008304A0" w:rsidRDefault="0086461E" w:rsidP="00843EA8">
      <w:pPr>
        <w:spacing w:after="0" w:line="240" w:lineRule="auto"/>
        <w:jc w:val="both"/>
        <w:rPr>
          <w:rFonts w:ascii="Arial" w:hAnsi="Arial" w:cs="Arial"/>
          <w:b/>
          <w:bCs/>
          <w:sz w:val="24"/>
          <w:szCs w:val="24"/>
        </w:rPr>
      </w:pPr>
      <w:r w:rsidRPr="008304A0">
        <w:rPr>
          <w:rFonts w:ascii="Arial" w:hAnsi="Arial" w:cs="Arial"/>
          <w:b/>
          <w:bCs/>
          <w:sz w:val="24"/>
          <w:szCs w:val="24"/>
        </w:rPr>
        <w:t>2413.</w:t>
      </w:r>
      <w:r w:rsidRPr="008304A0">
        <w:rPr>
          <w:rFonts w:ascii="Arial" w:hAnsi="Arial" w:cs="Arial"/>
          <w:b/>
          <w:bCs/>
          <w:sz w:val="24"/>
          <w:szCs w:val="24"/>
        </w:rPr>
        <w:tab/>
        <w:t>Ms C N Mkhonto (EFF) to ask the Minister of Agriculture, Land Reform and Rural Development</w:t>
      </w:r>
      <w:r w:rsidR="00EE1646" w:rsidRPr="008304A0">
        <w:rPr>
          <w:rFonts w:ascii="Arial" w:hAnsi="Arial" w:cs="Arial"/>
          <w:b/>
          <w:bCs/>
          <w:sz w:val="24"/>
          <w:szCs w:val="24"/>
        </w:rPr>
        <w:fldChar w:fldCharType="begin"/>
      </w:r>
      <w:r w:rsidRPr="008304A0">
        <w:rPr>
          <w:rFonts w:ascii="Arial" w:hAnsi="Arial" w:cs="Arial"/>
          <w:sz w:val="24"/>
          <w:szCs w:val="24"/>
        </w:rPr>
        <w:instrText xml:space="preserve"> XE "</w:instrText>
      </w:r>
      <w:r w:rsidRPr="008304A0">
        <w:rPr>
          <w:rFonts w:ascii="Arial" w:hAnsi="Arial" w:cs="Arial"/>
          <w:b/>
          <w:sz w:val="24"/>
          <w:szCs w:val="24"/>
          <w:lang w:val="en-US"/>
        </w:rPr>
        <w:instrText>Minister of Agriculture, Land Reform and Rural Development</w:instrText>
      </w:r>
      <w:r w:rsidRPr="008304A0">
        <w:rPr>
          <w:rFonts w:ascii="Arial" w:hAnsi="Arial" w:cs="Arial"/>
          <w:sz w:val="24"/>
          <w:szCs w:val="24"/>
        </w:rPr>
        <w:instrText xml:space="preserve">" </w:instrText>
      </w:r>
      <w:r w:rsidR="00EE1646" w:rsidRPr="008304A0">
        <w:rPr>
          <w:rFonts w:ascii="Arial" w:hAnsi="Arial" w:cs="Arial"/>
          <w:b/>
          <w:bCs/>
          <w:sz w:val="24"/>
          <w:szCs w:val="24"/>
        </w:rPr>
        <w:fldChar w:fldCharType="end"/>
      </w:r>
      <w:r w:rsidRPr="008304A0">
        <w:rPr>
          <w:rFonts w:ascii="Arial" w:hAnsi="Arial" w:cs="Arial"/>
          <w:b/>
          <w:bCs/>
          <w:sz w:val="24"/>
          <w:szCs w:val="24"/>
        </w:rPr>
        <w:t>:</w:t>
      </w:r>
    </w:p>
    <w:p w:rsidR="00843EA8" w:rsidRPr="008304A0" w:rsidRDefault="00843EA8" w:rsidP="00843EA8">
      <w:pPr>
        <w:spacing w:after="0" w:line="240" w:lineRule="auto"/>
        <w:jc w:val="both"/>
        <w:rPr>
          <w:rFonts w:ascii="Arial" w:hAnsi="Arial" w:cs="Arial"/>
          <w:b/>
          <w:bCs/>
          <w:sz w:val="24"/>
          <w:szCs w:val="24"/>
        </w:rPr>
      </w:pPr>
    </w:p>
    <w:p w:rsidR="0086461E" w:rsidRPr="008304A0" w:rsidRDefault="0086461E" w:rsidP="00843EA8">
      <w:pPr>
        <w:spacing w:after="0" w:line="240" w:lineRule="auto"/>
        <w:jc w:val="both"/>
        <w:rPr>
          <w:rFonts w:ascii="Arial" w:hAnsi="Arial" w:cs="Arial"/>
          <w:sz w:val="24"/>
          <w:szCs w:val="24"/>
        </w:rPr>
      </w:pPr>
      <w:r w:rsidRPr="008304A0">
        <w:rPr>
          <w:rFonts w:ascii="Arial" w:hAnsi="Arial" w:cs="Arial"/>
          <w:sz w:val="24"/>
          <w:szCs w:val="24"/>
          <w:lang w:val="en-GB"/>
        </w:rPr>
        <w:t xml:space="preserve">What (a) are the reasons that communities near the Kruger National Park are permanently referred to as foot-and-mouth disease red zones even though there are no cases reported and (b) support system is offered to the farmers to sell their livestock and products without fear </w:t>
      </w:r>
      <w:r w:rsidRPr="008304A0">
        <w:rPr>
          <w:rFonts w:ascii="Arial" w:hAnsi="Arial" w:cs="Arial"/>
          <w:sz w:val="24"/>
          <w:szCs w:val="24"/>
        </w:rPr>
        <w:t>of</w:t>
      </w:r>
      <w:r w:rsidRPr="008304A0">
        <w:rPr>
          <w:rFonts w:ascii="Arial" w:hAnsi="Arial" w:cs="Arial"/>
          <w:sz w:val="24"/>
          <w:szCs w:val="24"/>
          <w:lang w:val="en-GB"/>
        </w:rPr>
        <w:t xml:space="preserve"> spreading the disease, in cases where there are reports of the foot-and-mouth disease?</w:t>
      </w:r>
      <w:r w:rsidR="001C1EE2" w:rsidRPr="008304A0">
        <w:rPr>
          <w:rFonts w:ascii="Arial" w:hAnsi="Arial" w:cs="Arial"/>
          <w:b/>
          <w:bCs/>
          <w:sz w:val="24"/>
          <w:szCs w:val="24"/>
          <w:lang w:val="en-GB"/>
        </w:rPr>
        <w:t xml:space="preserve"> </w:t>
      </w:r>
      <w:r w:rsidR="001C1EE2" w:rsidRPr="008304A0">
        <w:rPr>
          <w:rFonts w:ascii="Arial" w:hAnsi="Arial" w:cs="Arial"/>
          <w:b/>
          <w:color w:val="000000" w:themeColor="text1"/>
          <w:sz w:val="24"/>
          <w:szCs w:val="24"/>
          <w:lang w:val="en-GB"/>
        </w:rPr>
        <w:t>NW2756E</w:t>
      </w:r>
      <w:r w:rsidRPr="008304A0">
        <w:rPr>
          <w:rFonts w:ascii="Arial" w:hAnsi="Arial" w:cs="Arial"/>
          <w:b/>
          <w:bCs/>
          <w:sz w:val="24"/>
          <w:szCs w:val="24"/>
          <w:lang w:val="en-GB"/>
        </w:rPr>
        <w:tab/>
      </w:r>
      <w:r w:rsidR="00843EA8" w:rsidRPr="008304A0">
        <w:rPr>
          <w:rFonts w:ascii="Arial" w:hAnsi="Arial" w:cs="Arial"/>
          <w:b/>
          <w:bCs/>
          <w:sz w:val="24"/>
          <w:szCs w:val="24"/>
          <w:lang w:val="en-GB"/>
        </w:rPr>
        <w:t xml:space="preserve">                                                                     </w:t>
      </w:r>
    </w:p>
    <w:p w:rsidR="00843EA8" w:rsidRPr="008304A0" w:rsidRDefault="00843EA8" w:rsidP="00843EA8">
      <w:pPr>
        <w:spacing w:after="0" w:line="240" w:lineRule="auto"/>
        <w:jc w:val="both"/>
        <w:rPr>
          <w:rFonts w:ascii="Arial" w:hAnsi="Arial" w:cs="Arial"/>
          <w:b/>
          <w:sz w:val="24"/>
          <w:szCs w:val="24"/>
        </w:rPr>
      </w:pPr>
    </w:p>
    <w:p w:rsidR="001C1EE2" w:rsidRPr="008304A0" w:rsidRDefault="001C1EE2" w:rsidP="00843EA8">
      <w:pPr>
        <w:spacing w:after="0" w:line="240" w:lineRule="auto"/>
        <w:jc w:val="both"/>
        <w:rPr>
          <w:rFonts w:ascii="Arial" w:hAnsi="Arial" w:cs="Arial"/>
          <w:b/>
          <w:sz w:val="24"/>
          <w:szCs w:val="24"/>
        </w:rPr>
      </w:pPr>
    </w:p>
    <w:p w:rsidR="00E433A8" w:rsidRPr="008304A0" w:rsidRDefault="00E433A8" w:rsidP="00843EA8">
      <w:pPr>
        <w:spacing w:after="0" w:line="240" w:lineRule="auto"/>
        <w:jc w:val="both"/>
        <w:rPr>
          <w:rFonts w:ascii="Arial" w:hAnsi="Arial" w:cs="Arial"/>
          <w:sz w:val="24"/>
          <w:szCs w:val="24"/>
        </w:rPr>
      </w:pPr>
      <w:r w:rsidRPr="008304A0">
        <w:rPr>
          <w:rFonts w:ascii="Arial" w:hAnsi="Arial" w:cs="Arial"/>
          <w:b/>
          <w:sz w:val="24"/>
          <w:szCs w:val="24"/>
        </w:rPr>
        <w:t xml:space="preserve">THE </w:t>
      </w:r>
      <w:r w:rsidR="00E36039" w:rsidRPr="008304A0">
        <w:rPr>
          <w:rFonts w:ascii="Arial" w:hAnsi="Arial" w:cs="Arial"/>
          <w:b/>
          <w:sz w:val="24"/>
          <w:szCs w:val="24"/>
        </w:rPr>
        <w:t>MINISTER OF AGRICULTURE, LAND REFORM AND RURAL DEVELOPMENT</w:t>
      </w:r>
      <w:r w:rsidRPr="008304A0">
        <w:rPr>
          <w:rFonts w:ascii="Arial" w:hAnsi="Arial" w:cs="Arial"/>
          <w:b/>
          <w:sz w:val="24"/>
          <w:szCs w:val="24"/>
        </w:rPr>
        <w:t>:</w:t>
      </w:r>
    </w:p>
    <w:p w:rsidR="00E433A8" w:rsidRPr="008304A0" w:rsidRDefault="00E433A8" w:rsidP="002D5F05">
      <w:pPr>
        <w:pStyle w:val="NoSpacing"/>
        <w:jc w:val="both"/>
        <w:rPr>
          <w:rFonts w:ascii="Arial" w:hAnsi="Arial" w:cs="Arial"/>
          <w:b/>
          <w:sz w:val="24"/>
          <w:szCs w:val="24"/>
        </w:rPr>
      </w:pPr>
    </w:p>
    <w:p w:rsidR="00843EA8" w:rsidRPr="008304A0" w:rsidRDefault="00843EA8" w:rsidP="00843EA8">
      <w:pPr>
        <w:pStyle w:val="NoSpacing"/>
        <w:ind w:left="426" w:hanging="426"/>
        <w:jc w:val="both"/>
        <w:rPr>
          <w:rFonts w:ascii="Arial" w:hAnsi="Arial" w:cs="Arial"/>
          <w:bCs/>
          <w:sz w:val="24"/>
          <w:szCs w:val="24"/>
        </w:rPr>
      </w:pPr>
      <w:r w:rsidRPr="008304A0">
        <w:rPr>
          <w:rFonts w:ascii="Arial" w:hAnsi="Arial" w:cs="Arial"/>
          <w:bCs/>
          <w:sz w:val="24"/>
          <w:szCs w:val="24"/>
        </w:rPr>
        <w:t>(a)</w:t>
      </w:r>
      <w:r w:rsidRPr="008304A0">
        <w:rPr>
          <w:rFonts w:ascii="Arial" w:hAnsi="Arial" w:cs="Arial"/>
          <w:bCs/>
          <w:sz w:val="24"/>
          <w:szCs w:val="24"/>
        </w:rPr>
        <w:tab/>
        <w:t xml:space="preserve">The following zones are in place for Foot and Mouth Disease (FMD) control purposes.  These zones are not unique to South Africa but is an accepted international way to deal with zones of different FMD risk in a country.   </w:t>
      </w:r>
    </w:p>
    <w:p w:rsidR="00843EA8" w:rsidRPr="008304A0" w:rsidRDefault="00843EA8" w:rsidP="00843EA8">
      <w:pPr>
        <w:pStyle w:val="NoSpacing"/>
        <w:tabs>
          <w:tab w:val="left" w:pos="142"/>
        </w:tabs>
        <w:jc w:val="both"/>
        <w:rPr>
          <w:rFonts w:ascii="Arial" w:hAnsi="Arial" w:cs="Arial"/>
          <w:bCs/>
          <w:sz w:val="24"/>
          <w:szCs w:val="24"/>
        </w:rPr>
      </w:pPr>
    </w:p>
    <w:p w:rsidR="00843EA8" w:rsidRPr="008304A0" w:rsidRDefault="00843EA8" w:rsidP="00843EA8">
      <w:pPr>
        <w:pStyle w:val="NoSpacing"/>
        <w:numPr>
          <w:ilvl w:val="0"/>
          <w:numId w:val="19"/>
        </w:numPr>
        <w:ind w:left="851" w:hanging="284"/>
        <w:jc w:val="both"/>
        <w:rPr>
          <w:rFonts w:ascii="Arial" w:hAnsi="Arial" w:cs="Arial"/>
          <w:bCs/>
          <w:sz w:val="24"/>
          <w:szCs w:val="24"/>
        </w:rPr>
      </w:pPr>
      <w:r w:rsidRPr="008304A0">
        <w:rPr>
          <w:rFonts w:ascii="Arial" w:hAnsi="Arial" w:cs="Arial"/>
          <w:bCs/>
          <w:sz w:val="24"/>
          <w:szCs w:val="24"/>
        </w:rPr>
        <w:t xml:space="preserve">The FMD Infected Zone, which is the Kruger National Park and adjacent game reserves.  This zone is permanently FMD infected, due to the presence of FMD infected buffalo which are permanent carriers of the disease;  </w:t>
      </w:r>
    </w:p>
    <w:p w:rsidR="00843EA8" w:rsidRPr="008304A0" w:rsidRDefault="001C1EE2" w:rsidP="00843EA8">
      <w:pPr>
        <w:pStyle w:val="NoSpacing"/>
        <w:numPr>
          <w:ilvl w:val="0"/>
          <w:numId w:val="19"/>
        </w:numPr>
        <w:ind w:left="851" w:hanging="284"/>
        <w:jc w:val="both"/>
        <w:rPr>
          <w:rFonts w:ascii="Arial" w:hAnsi="Arial" w:cs="Arial"/>
          <w:bCs/>
          <w:sz w:val="24"/>
          <w:szCs w:val="24"/>
        </w:rPr>
      </w:pPr>
      <w:r w:rsidRPr="008304A0">
        <w:rPr>
          <w:rFonts w:ascii="Arial" w:hAnsi="Arial" w:cs="Arial"/>
          <w:bCs/>
          <w:sz w:val="24"/>
          <w:szCs w:val="24"/>
        </w:rPr>
        <w:t>t</w:t>
      </w:r>
      <w:r w:rsidR="00843EA8" w:rsidRPr="008304A0">
        <w:rPr>
          <w:rFonts w:ascii="Arial" w:hAnsi="Arial" w:cs="Arial"/>
          <w:bCs/>
          <w:sz w:val="24"/>
          <w:szCs w:val="24"/>
        </w:rPr>
        <w:t xml:space="preserve">he FMD Protection Zone is the zone adjacent to the Kruger National Park, with mainly communal cattle and small stock farming areas.  </w:t>
      </w:r>
      <w:r w:rsidRPr="008304A0">
        <w:rPr>
          <w:rFonts w:ascii="Arial" w:hAnsi="Arial" w:cs="Arial"/>
          <w:bCs/>
          <w:sz w:val="24"/>
          <w:szCs w:val="24"/>
        </w:rPr>
        <w:t xml:space="preserve">It is </w:t>
      </w:r>
      <w:r w:rsidR="00843EA8" w:rsidRPr="008304A0">
        <w:rPr>
          <w:rFonts w:ascii="Arial" w:hAnsi="Arial" w:cs="Arial"/>
          <w:bCs/>
          <w:sz w:val="24"/>
          <w:szCs w:val="24"/>
        </w:rPr>
        <w:t>assume</w:t>
      </w:r>
      <w:r w:rsidRPr="008304A0">
        <w:rPr>
          <w:rFonts w:ascii="Arial" w:hAnsi="Arial" w:cs="Arial"/>
          <w:bCs/>
          <w:sz w:val="24"/>
          <w:szCs w:val="24"/>
        </w:rPr>
        <w:t>d</w:t>
      </w:r>
      <w:r w:rsidR="00843EA8" w:rsidRPr="008304A0">
        <w:rPr>
          <w:rFonts w:ascii="Arial" w:hAnsi="Arial" w:cs="Arial"/>
          <w:bCs/>
          <w:sz w:val="24"/>
          <w:szCs w:val="24"/>
        </w:rPr>
        <w:t xml:space="preserve"> that these are the communities that are referred to </w:t>
      </w:r>
      <w:r w:rsidRPr="008304A0">
        <w:rPr>
          <w:rFonts w:ascii="Arial" w:hAnsi="Arial" w:cs="Arial"/>
          <w:bCs/>
          <w:sz w:val="24"/>
          <w:szCs w:val="24"/>
        </w:rPr>
        <w:t>i</w:t>
      </w:r>
      <w:r w:rsidR="00843EA8" w:rsidRPr="008304A0">
        <w:rPr>
          <w:rFonts w:ascii="Arial" w:hAnsi="Arial" w:cs="Arial"/>
          <w:bCs/>
          <w:sz w:val="24"/>
          <w:szCs w:val="24"/>
        </w:rPr>
        <w:t>n the question above, although the term “red zone” is not used officially or internationally; and</w:t>
      </w:r>
    </w:p>
    <w:p w:rsidR="00843EA8" w:rsidRPr="008304A0" w:rsidRDefault="001C1EE2" w:rsidP="00843EA8">
      <w:pPr>
        <w:pStyle w:val="NoSpacing"/>
        <w:numPr>
          <w:ilvl w:val="0"/>
          <w:numId w:val="19"/>
        </w:numPr>
        <w:ind w:left="851" w:hanging="284"/>
        <w:jc w:val="both"/>
        <w:rPr>
          <w:rFonts w:ascii="Arial" w:hAnsi="Arial" w:cs="Arial"/>
          <w:bCs/>
          <w:sz w:val="24"/>
          <w:szCs w:val="24"/>
        </w:rPr>
      </w:pPr>
      <w:r w:rsidRPr="008304A0">
        <w:rPr>
          <w:rFonts w:ascii="Arial" w:hAnsi="Arial" w:cs="Arial"/>
          <w:bCs/>
          <w:sz w:val="24"/>
          <w:szCs w:val="24"/>
        </w:rPr>
        <w:t>t</w:t>
      </w:r>
      <w:r w:rsidR="00843EA8" w:rsidRPr="008304A0">
        <w:rPr>
          <w:rFonts w:ascii="Arial" w:hAnsi="Arial" w:cs="Arial"/>
          <w:bCs/>
          <w:sz w:val="24"/>
          <w:szCs w:val="24"/>
        </w:rPr>
        <w:t xml:space="preserve">he FMD Free Zone is the rest of the country, although this status is currently suspended due to outbreaks that occurred </w:t>
      </w:r>
      <w:r w:rsidRPr="008304A0">
        <w:rPr>
          <w:rFonts w:ascii="Arial" w:hAnsi="Arial" w:cs="Arial"/>
          <w:bCs/>
          <w:sz w:val="24"/>
          <w:szCs w:val="24"/>
        </w:rPr>
        <w:t xml:space="preserve">between </w:t>
      </w:r>
      <w:r w:rsidR="00843EA8" w:rsidRPr="008304A0">
        <w:rPr>
          <w:rFonts w:ascii="Arial" w:hAnsi="Arial" w:cs="Arial"/>
          <w:bCs/>
          <w:sz w:val="24"/>
          <w:szCs w:val="24"/>
        </w:rPr>
        <w:t xml:space="preserve">2019 </w:t>
      </w:r>
      <w:r w:rsidRPr="008304A0">
        <w:rPr>
          <w:rFonts w:ascii="Arial" w:hAnsi="Arial" w:cs="Arial"/>
          <w:bCs/>
          <w:sz w:val="24"/>
          <w:szCs w:val="24"/>
        </w:rPr>
        <w:t xml:space="preserve">and </w:t>
      </w:r>
      <w:r w:rsidR="00843EA8" w:rsidRPr="008304A0">
        <w:rPr>
          <w:rFonts w:ascii="Arial" w:hAnsi="Arial" w:cs="Arial"/>
          <w:bCs/>
          <w:sz w:val="24"/>
          <w:szCs w:val="24"/>
        </w:rPr>
        <w:t>2022.</w:t>
      </w:r>
    </w:p>
    <w:p w:rsidR="00843EA8" w:rsidRPr="008304A0" w:rsidRDefault="00843EA8" w:rsidP="00843EA8">
      <w:pPr>
        <w:pStyle w:val="NoSpacing"/>
        <w:tabs>
          <w:tab w:val="left" w:pos="142"/>
        </w:tabs>
        <w:ind w:left="1440"/>
        <w:jc w:val="both"/>
        <w:rPr>
          <w:rFonts w:ascii="Arial" w:hAnsi="Arial" w:cs="Arial"/>
          <w:bCs/>
          <w:sz w:val="24"/>
          <w:szCs w:val="24"/>
        </w:rPr>
      </w:pPr>
    </w:p>
    <w:p w:rsidR="00843EA8" w:rsidRPr="008304A0" w:rsidRDefault="00843EA8" w:rsidP="001C1EE2">
      <w:pPr>
        <w:pStyle w:val="NoSpacing"/>
        <w:ind w:left="426"/>
        <w:jc w:val="both"/>
        <w:rPr>
          <w:rFonts w:ascii="Arial" w:hAnsi="Arial" w:cs="Arial"/>
          <w:bCs/>
          <w:sz w:val="24"/>
          <w:szCs w:val="24"/>
        </w:rPr>
      </w:pPr>
      <w:r w:rsidRPr="008304A0">
        <w:rPr>
          <w:rFonts w:ascii="Arial" w:hAnsi="Arial" w:cs="Arial"/>
          <w:bCs/>
          <w:sz w:val="24"/>
          <w:szCs w:val="24"/>
        </w:rPr>
        <w:t>The high risk posed by the buffalo in the infected zone is the reason for the permanent protection zone in the adjacent communities. The control approach is multi-layered, to provide for prevention of outbreaks, early detection of outbreaks, and limiting the spread of outbreaks as much as possible. The layers include fencing around the Kruger National Park, routine vaccination of cattle populations in the protection zone adjacent to the fence, regular inspection of all cattle in the protection zone, and movement control for cloven hoofed animals and products out of the protection zone.</w:t>
      </w:r>
      <w:r w:rsidR="001C1EE2" w:rsidRPr="008304A0">
        <w:rPr>
          <w:rFonts w:ascii="Arial" w:hAnsi="Arial" w:cs="Arial"/>
          <w:bCs/>
          <w:sz w:val="24"/>
          <w:szCs w:val="24"/>
        </w:rPr>
        <w:t xml:space="preserve"> </w:t>
      </w:r>
      <w:r w:rsidRPr="008304A0">
        <w:rPr>
          <w:rFonts w:ascii="Arial" w:hAnsi="Arial" w:cs="Arial"/>
          <w:bCs/>
          <w:sz w:val="24"/>
          <w:szCs w:val="24"/>
        </w:rPr>
        <w:t>If the above system of prevention works well, then no outbreaks are reported in the protection zone and the zone serves its purpose well.  That is currently the status.  Should an outbreak occur in the protection zone, the systems are in already in place to detect the disease quickly and prevent its further spread.</w:t>
      </w:r>
    </w:p>
    <w:p w:rsidR="00843EA8" w:rsidRPr="008304A0" w:rsidRDefault="00843EA8" w:rsidP="00843EA8">
      <w:pPr>
        <w:pStyle w:val="NoSpacing"/>
        <w:tabs>
          <w:tab w:val="left" w:pos="142"/>
        </w:tabs>
        <w:ind w:left="720"/>
        <w:jc w:val="both"/>
        <w:rPr>
          <w:rFonts w:ascii="Arial" w:hAnsi="Arial" w:cs="Arial"/>
          <w:bCs/>
          <w:sz w:val="24"/>
          <w:szCs w:val="24"/>
        </w:rPr>
      </w:pPr>
    </w:p>
    <w:p w:rsidR="000B7E81" w:rsidRPr="008304A0" w:rsidRDefault="00843EA8" w:rsidP="001C1EE2">
      <w:pPr>
        <w:pStyle w:val="NoSpacing"/>
        <w:ind w:left="426" w:hanging="426"/>
        <w:jc w:val="both"/>
        <w:rPr>
          <w:rFonts w:ascii="Arial" w:hAnsi="Arial" w:cs="Arial"/>
          <w:bCs/>
          <w:sz w:val="24"/>
          <w:szCs w:val="24"/>
        </w:rPr>
      </w:pPr>
      <w:r w:rsidRPr="008304A0">
        <w:rPr>
          <w:rFonts w:ascii="Arial" w:hAnsi="Arial" w:cs="Arial"/>
          <w:bCs/>
          <w:sz w:val="24"/>
          <w:szCs w:val="24"/>
        </w:rPr>
        <w:t>(b)</w:t>
      </w:r>
      <w:r w:rsidRPr="008304A0">
        <w:rPr>
          <w:rFonts w:ascii="Arial" w:hAnsi="Arial" w:cs="Arial"/>
          <w:bCs/>
          <w:sz w:val="24"/>
          <w:szCs w:val="24"/>
        </w:rPr>
        <w:tab/>
        <w:t xml:space="preserve">If there are reports of FMD in a specific part of the protection zone, premises with cloven hoofed animals in that area will be placed under quarantine to prevent further spread of the disease.   Animals in such areas cannot be moved or marketed until </w:t>
      </w:r>
      <w:r w:rsidR="001C1EE2" w:rsidRPr="008304A0">
        <w:rPr>
          <w:rFonts w:ascii="Arial" w:hAnsi="Arial" w:cs="Arial"/>
          <w:bCs/>
          <w:sz w:val="24"/>
          <w:szCs w:val="24"/>
        </w:rPr>
        <w:t xml:space="preserve">the </w:t>
      </w:r>
      <w:r w:rsidRPr="008304A0">
        <w:rPr>
          <w:rFonts w:ascii="Arial" w:hAnsi="Arial" w:cs="Arial"/>
          <w:bCs/>
          <w:sz w:val="24"/>
          <w:szCs w:val="24"/>
        </w:rPr>
        <w:t>quarantine has been lifted.</w:t>
      </w:r>
      <w:r w:rsidR="001C1EE2" w:rsidRPr="008304A0">
        <w:rPr>
          <w:rFonts w:ascii="Arial" w:hAnsi="Arial" w:cs="Arial"/>
          <w:bCs/>
          <w:sz w:val="24"/>
          <w:szCs w:val="24"/>
        </w:rPr>
        <w:t xml:space="preserve"> </w:t>
      </w:r>
      <w:r w:rsidRPr="008304A0">
        <w:rPr>
          <w:rFonts w:ascii="Arial" w:hAnsi="Arial" w:cs="Arial"/>
          <w:bCs/>
          <w:sz w:val="24"/>
          <w:szCs w:val="24"/>
        </w:rPr>
        <w:t>Farmers in the protection zone, in areas without active FMD outbreaks, are unfortunately negatively affected by the permanent restrictions placed on the area.  Provision is made for moving of unvaccinated animals out of the protection zone.  These animals are subject to quarantine and testing prior to movement and government subsidises the payment of some of these tests for non-commercial movements.  There is also a drive to promote market access for farmers within the protection zone and government is engaging with a number of stakeholders in this regard.</w:t>
      </w:r>
    </w:p>
    <w:p w:rsidR="00305553" w:rsidRPr="008304A0" w:rsidRDefault="00305553" w:rsidP="001C1EE2">
      <w:pPr>
        <w:pStyle w:val="NoSpacing"/>
        <w:ind w:left="426" w:hanging="426"/>
        <w:jc w:val="both"/>
        <w:rPr>
          <w:rFonts w:ascii="Arial" w:hAnsi="Arial" w:cs="Arial"/>
          <w:bCs/>
          <w:sz w:val="24"/>
          <w:szCs w:val="24"/>
        </w:rPr>
      </w:pPr>
    </w:p>
    <w:p w:rsidR="00305553" w:rsidRPr="008304A0" w:rsidRDefault="00305553" w:rsidP="001C1EE2">
      <w:pPr>
        <w:pStyle w:val="NoSpacing"/>
        <w:ind w:left="426" w:hanging="426"/>
        <w:jc w:val="both"/>
        <w:rPr>
          <w:rFonts w:ascii="Arial" w:hAnsi="Arial" w:cs="Arial"/>
          <w:bCs/>
          <w:sz w:val="24"/>
          <w:szCs w:val="24"/>
        </w:rPr>
      </w:pPr>
      <w:r w:rsidRPr="008304A0">
        <w:rPr>
          <w:rFonts w:ascii="Arial" w:hAnsi="Arial" w:cs="Arial"/>
          <w:bCs/>
          <w:sz w:val="24"/>
          <w:szCs w:val="24"/>
        </w:rPr>
        <w:tab/>
      </w:r>
      <w:r w:rsidRPr="008304A0">
        <w:rPr>
          <w:rFonts w:ascii="Arial" w:hAnsi="Arial" w:cs="Arial"/>
          <w:sz w:val="24"/>
          <w:szCs w:val="24"/>
        </w:rPr>
        <w:t>Work on supporting the development of a system to improve market access for producers in FMD high risk areas as part of efforts to reduce the risk of live cattle movements to markets in areas of low risk including the previously WOAH-recognized FMD free zone without vaccination has been proposed. This work involves the setting up of feedlots and quarantine camps to support this activity particularly for animals intended for slaughter.</w:t>
      </w:r>
    </w:p>
    <w:sectPr w:rsidR="00305553" w:rsidRPr="008304A0" w:rsidSect="008304A0">
      <w:pgSz w:w="11906" w:h="16838"/>
      <w:pgMar w:top="851"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389"/>
    <w:multiLevelType w:val="hybridMultilevel"/>
    <w:tmpl w:val="932A54A0"/>
    <w:lvl w:ilvl="0" w:tplc="1C090001">
      <w:start w:val="1"/>
      <w:numFmt w:val="bullet"/>
      <w:lvlText w:val=""/>
      <w:lvlJc w:val="left"/>
      <w:pPr>
        <w:ind w:left="1068" w:hanging="360"/>
      </w:pPr>
      <w:rPr>
        <w:rFonts w:ascii="Symbol" w:hAnsi="Symbol" w:hint="default"/>
      </w:rPr>
    </w:lvl>
    <w:lvl w:ilvl="1" w:tplc="1C090003">
      <w:start w:val="1"/>
      <w:numFmt w:val="bullet"/>
      <w:lvlText w:val="o"/>
      <w:lvlJc w:val="left"/>
      <w:pPr>
        <w:ind w:left="1788" w:hanging="360"/>
      </w:pPr>
      <w:rPr>
        <w:rFonts w:ascii="Courier New" w:hAnsi="Courier New" w:cs="Courier New" w:hint="default"/>
      </w:rPr>
    </w:lvl>
    <w:lvl w:ilvl="2" w:tplc="1C090005">
      <w:start w:val="1"/>
      <w:numFmt w:val="bullet"/>
      <w:lvlText w:val=""/>
      <w:lvlJc w:val="left"/>
      <w:pPr>
        <w:ind w:left="2508" w:hanging="360"/>
      </w:pPr>
      <w:rPr>
        <w:rFonts w:ascii="Wingdings" w:hAnsi="Wingdings" w:hint="default"/>
      </w:rPr>
    </w:lvl>
    <w:lvl w:ilvl="3" w:tplc="1C090001">
      <w:start w:val="1"/>
      <w:numFmt w:val="bullet"/>
      <w:lvlText w:val=""/>
      <w:lvlJc w:val="left"/>
      <w:pPr>
        <w:ind w:left="3228" w:hanging="360"/>
      </w:pPr>
      <w:rPr>
        <w:rFonts w:ascii="Symbol" w:hAnsi="Symbol" w:hint="default"/>
      </w:rPr>
    </w:lvl>
    <w:lvl w:ilvl="4" w:tplc="1C090003">
      <w:start w:val="1"/>
      <w:numFmt w:val="bullet"/>
      <w:lvlText w:val="o"/>
      <w:lvlJc w:val="left"/>
      <w:pPr>
        <w:ind w:left="3948" w:hanging="360"/>
      </w:pPr>
      <w:rPr>
        <w:rFonts w:ascii="Courier New" w:hAnsi="Courier New" w:cs="Courier New" w:hint="default"/>
      </w:rPr>
    </w:lvl>
    <w:lvl w:ilvl="5" w:tplc="1C090005">
      <w:start w:val="1"/>
      <w:numFmt w:val="bullet"/>
      <w:lvlText w:val=""/>
      <w:lvlJc w:val="left"/>
      <w:pPr>
        <w:ind w:left="4668" w:hanging="360"/>
      </w:pPr>
      <w:rPr>
        <w:rFonts w:ascii="Wingdings" w:hAnsi="Wingdings" w:hint="default"/>
      </w:rPr>
    </w:lvl>
    <w:lvl w:ilvl="6" w:tplc="1C090001">
      <w:start w:val="1"/>
      <w:numFmt w:val="bullet"/>
      <w:lvlText w:val=""/>
      <w:lvlJc w:val="left"/>
      <w:pPr>
        <w:ind w:left="5388" w:hanging="360"/>
      </w:pPr>
      <w:rPr>
        <w:rFonts w:ascii="Symbol" w:hAnsi="Symbol" w:hint="default"/>
      </w:rPr>
    </w:lvl>
    <w:lvl w:ilvl="7" w:tplc="1C090003">
      <w:start w:val="1"/>
      <w:numFmt w:val="bullet"/>
      <w:lvlText w:val="o"/>
      <w:lvlJc w:val="left"/>
      <w:pPr>
        <w:ind w:left="6108" w:hanging="360"/>
      </w:pPr>
      <w:rPr>
        <w:rFonts w:ascii="Courier New" w:hAnsi="Courier New" w:cs="Courier New" w:hint="default"/>
      </w:rPr>
    </w:lvl>
    <w:lvl w:ilvl="8" w:tplc="1C090005">
      <w:start w:val="1"/>
      <w:numFmt w:val="bullet"/>
      <w:lvlText w:val=""/>
      <w:lvlJc w:val="left"/>
      <w:pPr>
        <w:ind w:left="6828" w:hanging="360"/>
      </w:pPr>
      <w:rPr>
        <w:rFonts w:ascii="Wingdings" w:hAnsi="Wingdings" w:hint="default"/>
      </w:rPr>
    </w:lvl>
  </w:abstractNum>
  <w:abstractNum w:abstractNumId="1">
    <w:nsid w:val="08490E54"/>
    <w:multiLevelType w:val="hybridMultilevel"/>
    <w:tmpl w:val="D9866E52"/>
    <w:lvl w:ilvl="0" w:tplc="86FE45D2">
      <w:start w:val="241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4"/>
  </w:num>
  <w:num w:numId="3">
    <w:abstractNumId w:val="8"/>
  </w:num>
  <w:num w:numId="4">
    <w:abstractNumId w:val="10"/>
  </w:num>
  <w:num w:numId="5">
    <w:abstractNumId w:val="2"/>
  </w:num>
  <w:num w:numId="6">
    <w:abstractNumId w:val="11"/>
  </w:num>
  <w:num w:numId="7">
    <w:abstractNumId w:val="9"/>
  </w:num>
  <w:num w:numId="8">
    <w:abstractNumId w:val="17"/>
  </w:num>
  <w:num w:numId="9">
    <w:abstractNumId w:val="18"/>
  </w:num>
  <w:num w:numId="10">
    <w:abstractNumId w:val="16"/>
  </w:num>
  <w:num w:numId="11">
    <w:abstractNumId w:val="7"/>
  </w:num>
  <w:num w:numId="12">
    <w:abstractNumId w:val="5"/>
  </w:num>
  <w:num w:numId="13">
    <w:abstractNumId w:val="15"/>
  </w:num>
  <w:num w:numId="14">
    <w:abstractNumId w:val="12"/>
  </w:num>
  <w:num w:numId="15">
    <w:abstractNumId w:val="4"/>
  </w:num>
  <w:num w:numId="16">
    <w:abstractNumId w:val="3"/>
  </w:num>
  <w:num w:numId="17">
    <w:abstractNumId w:val="13"/>
  </w:num>
  <w:num w:numId="18">
    <w:abstractNumId w:val="0"/>
  </w:num>
  <w:num w:numId="1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825B7"/>
    <w:rsid w:val="001B7997"/>
    <w:rsid w:val="001C1EE2"/>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1F6"/>
    <w:rsid w:val="00290E28"/>
    <w:rsid w:val="00297E5F"/>
    <w:rsid w:val="002A00D0"/>
    <w:rsid w:val="002C5DC3"/>
    <w:rsid w:val="002D480C"/>
    <w:rsid w:val="002D5F05"/>
    <w:rsid w:val="002D7DCF"/>
    <w:rsid w:val="002E3EF6"/>
    <w:rsid w:val="002F31C6"/>
    <w:rsid w:val="002F7E88"/>
    <w:rsid w:val="00305553"/>
    <w:rsid w:val="0031187C"/>
    <w:rsid w:val="003121C9"/>
    <w:rsid w:val="00312907"/>
    <w:rsid w:val="003143D9"/>
    <w:rsid w:val="00321184"/>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0DE"/>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3976"/>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3AAA"/>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76857"/>
    <w:rsid w:val="00776889"/>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04A0"/>
    <w:rsid w:val="008317A9"/>
    <w:rsid w:val="008328A6"/>
    <w:rsid w:val="00843EA8"/>
    <w:rsid w:val="00854733"/>
    <w:rsid w:val="0086461E"/>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30CB"/>
    <w:rsid w:val="00B35E24"/>
    <w:rsid w:val="00B61C37"/>
    <w:rsid w:val="00B70039"/>
    <w:rsid w:val="00B71E7C"/>
    <w:rsid w:val="00B72514"/>
    <w:rsid w:val="00B80A5D"/>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0E79"/>
    <w:rsid w:val="00E53F82"/>
    <w:rsid w:val="00E55957"/>
    <w:rsid w:val="00E648A4"/>
    <w:rsid w:val="00E82455"/>
    <w:rsid w:val="00E94873"/>
    <w:rsid w:val="00E96F22"/>
    <w:rsid w:val="00EA5F1F"/>
    <w:rsid w:val="00EB298B"/>
    <w:rsid w:val="00EC6216"/>
    <w:rsid w:val="00EE1646"/>
    <w:rsid w:val="00EE4543"/>
    <w:rsid w:val="00EE5BAE"/>
    <w:rsid w:val="00EF1D88"/>
    <w:rsid w:val="00EF468C"/>
    <w:rsid w:val="00EF4DD8"/>
    <w:rsid w:val="00F10306"/>
    <w:rsid w:val="00F24EA3"/>
    <w:rsid w:val="00F26E6C"/>
    <w:rsid w:val="00F33DE3"/>
    <w:rsid w:val="00F35A64"/>
    <w:rsid w:val="00F41D98"/>
    <w:rsid w:val="00F448C5"/>
    <w:rsid w:val="00F515CF"/>
    <w:rsid w:val="00F53422"/>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4.xml><?xml version="1.0" encoding="utf-8"?>
<ds:datastoreItem xmlns:ds="http://schemas.openxmlformats.org/officeDocument/2006/customXml" ds:itemID="{443A47CB-07D3-443D-8EDA-FC10225C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2023-07-05T10:42:00Z</dcterms:created>
  <dcterms:modified xsi:type="dcterms:W3CDTF">2023-07-05T10:42:00Z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ies>
</file>