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58054B" w:rsidRPr="00A4244F" w:rsidRDefault="0058054B" w:rsidP="0058054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4244F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00271</w:t>
      </w:r>
    </w:p>
    <w:p w:rsidR="0058054B" w:rsidRPr="00A4244F" w:rsidRDefault="0058054B" w:rsidP="0058054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4244F">
        <w:rPr>
          <w:rFonts w:ascii="Arial" w:hAnsi="Arial" w:cs="Arial"/>
          <w:b/>
          <w:lang w:val="en-GB"/>
        </w:rPr>
        <w:t>NATIONAL ASSEMBLY</w:t>
      </w:r>
    </w:p>
    <w:p w:rsidR="0058054B" w:rsidRPr="00A4244F" w:rsidRDefault="0058054B" w:rsidP="0058054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8054B" w:rsidRPr="00A4244F" w:rsidRDefault="0058054B" w:rsidP="0058054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244F">
        <w:rPr>
          <w:rFonts w:ascii="Arial" w:hAnsi="Arial" w:cs="Arial"/>
          <w:b/>
          <w:u w:val="single"/>
          <w:lang w:val="en-GB"/>
        </w:rPr>
        <w:t>FOR WRITTEN REPLY</w:t>
      </w:r>
    </w:p>
    <w:p w:rsidR="0058054B" w:rsidRPr="00A4244F" w:rsidRDefault="0058054B" w:rsidP="0058054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8054B" w:rsidRPr="00A4244F" w:rsidRDefault="0058054B" w:rsidP="0058054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4244F">
        <w:rPr>
          <w:rFonts w:ascii="Arial" w:hAnsi="Arial" w:cs="Arial"/>
          <w:b/>
          <w:u w:val="single"/>
          <w:lang w:val="en-GB"/>
        </w:rPr>
        <w:t>QUESTION 2409</w:t>
      </w:r>
    </w:p>
    <w:p w:rsidR="0058054B" w:rsidRPr="00A4244F" w:rsidRDefault="0058054B" w:rsidP="0058054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8054B" w:rsidRPr="00A4244F" w:rsidRDefault="0058054B" w:rsidP="0058054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4244F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58054B" w:rsidRPr="00A4244F" w:rsidRDefault="0058054B" w:rsidP="0058054B">
      <w:pPr>
        <w:jc w:val="center"/>
        <w:rPr>
          <w:rFonts w:ascii="Arial" w:hAnsi="Arial" w:cs="Arial"/>
          <w:b/>
          <w:u w:val="single"/>
          <w:lang w:val="en-GB"/>
        </w:rPr>
      </w:pPr>
      <w:r w:rsidRPr="00A4244F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58054B" w:rsidRPr="00A4244F" w:rsidRDefault="0058054B" w:rsidP="0058054B">
      <w:pPr>
        <w:pStyle w:val="Default"/>
        <w:rPr>
          <w:rFonts w:ascii="Arial" w:hAnsi="Arial" w:cs="Arial"/>
          <w:b/>
          <w:bCs/>
        </w:rPr>
      </w:pPr>
    </w:p>
    <w:p w:rsidR="0058054B" w:rsidRPr="00A4244F" w:rsidRDefault="0058054B" w:rsidP="0058054B">
      <w:pPr>
        <w:pStyle w:val="Default"/>
        <w:rPr>
          <w:rFonts w:ascii="Arial" w:hAnsi="Arial" w:cs="Arial"/>
        </w:rPr>
      </w:pPr>
      <w:r w:rsidRPr="00A4244F">
        <w:rPr>
          <w:rFonts w:ascii="Arial" w:hAnsi="Arial" w:cs="Arial"/>
          <w:b/>
          <w:bCs/>
        </w:rPr>
        <w:t xml:space="preserve">2409. Mr M </w:t>
      </w:r>
      <w:proofErr w:type="spellStart"/>
      <w:r w:rsidRPr="00A4244F">
        <w:rPr>
          <w:rFonts w:ascii="Arial" w:hAnsi="Arial" w:cs="Arial"/>
          <w:b/>
          <w:bCs/>
        </w:rPr>
        <w:t>Bagraim</w:t>
      </w:r>
      <w:proofErr w:type="spellEnd"/>
      <w:r w:rsidRPr="00A4244F">
        <w:rPr>
          <w:rFonts w:ascii="Arial" w:hAnsi="Arial" w:cs="Arial"/>
          <w:b/>
          <w:bCs/>
        </w:rPr>
        <w:t xml:space="preserve"> (DA) to ask the Minister of Police: </w:t>
      </w:r>
    </w:p>
    <w:p w:rsidR="0058054B" w:rsidRPr="00A4244F" w:rsidRDefault="0058054B" w:rsidP="0058054B">
      <w:pPr>
        <w:rPr>
          <w:rFonts w:ascii="Arial" w:hAnsi="Arial" w:cs="Arial"/>
        </w:rPr>
      </w:pPr>
    </w:p>
    <w:p w:rsidR="0058054B" w:rsidRPr="00A4244F" w:rsidRDefault="0058054B" w:rsidP="0058054B">
      <w:pPr>
        <w:jc w:val="both"/>
        <w:rPr>
          <w:rFonts w:ascii="Arial" w:hAnsi="Arial" w:cs="Arial"/>
        </w:rPr>
      </w:pPr>
      <w:r w:rsidRPr="00A4244F">
        <w:rPr>
          <w:rFonts w:ascii="Arial" w:hAnsi="Arial" w:cs="Arial"/>
        </w:rPr>
        <w:t>Has (a) the SA Police Service or (b) any investigative body or entity in his department identified any suspects in relation to the (</w:t>
      </w:r>
      <w:proofErr w:type="spellStart"/>
      <w:r w:rsidRPr="00A4244F">
        <w:rPr>
          <w:rFonts w:ascii="Arial" w:hAnsi="Arial" w:cs="Arial"/>
        </w:rPr>
        <w:t>i</w:t>
      </w:r>
      <w:proofErr w:type="spellEnd"/>
      <w:r w:rsidRPr="00A4244F">
        <w:rPr>
          <w:rFonts w:ascii="Arial" w:hAnsi="Arial" w:cs="Arial"/>
        </w:rPr>
        <w:t>) break-in at the Office of the Chief Justice in March 2017, (ii) break-in at the SA Broadcasting Corporation’s offices at Parliament in April 2017, (iii) break-in at the headquarters of the Directorate for Priority Crime Investigation in July 2017, (iv) break-in at the National Prosecuting Authority offices on Church Square in July 2017, (v) robbery at the office of the Chief Prosecutor at the Pretoria Magistrate’s Court and/or (vi) break-in at an office in the National Council of Provinces in July 2017; if not, in each case, why not; if so, (</w:t>
      </w:r>
      <w:proofErr w:type="spellStart"/>
      <w:r w:rsidRPr="00A4244F">
        <w:rPr>
          <w:rFonts w:ascii="Arial" w:hAnsi="Arial" w:cs="Arial"/>
        </w:rPr>
        <w:t>aa</w:t>
      </w:r>
      <w:proofErr w:type="spellEnd"/>
      <w:r w:rsidRPr="00A4244F">
        <w:rPr>
          <w:rFonts w:ascii="Arial" w:hAnsi="Arial" w:cs="Arial"/>
        </w:rPr>
        <w:t xml:space="preserve">) have they taken a statement from the suspects in question and (bb) by what date are they expecting to make an arrest? </w:t>
      </w:r>
    </w:p>
    <w:p w:rsidR="0058054B" w:rsidRPr="00A4244F" w:rsidRDefault="0058054B" w:rsidP="0058054B">
      <w:pPr>
        <w:jc w:val="right"/>
        <w:rPr>
          <w:rFonts w:ascii="Arial" w:hAnsi="Arial" w:cs="Arial"/>
        </w:rPr>
      </w:pPr>
      <w:r w:rsidRPr="00A4244F">
        <w:rPr>
          <w:rFonts w:ascii="Arial" w:hAnsi="Arial" w:cs="Arial"/>
        </w:rPr>
        <w:t>NW2657E</w:t>
      </w:r>
    </w:p>
    <w:p w:rsidR="0058054B" w:rsidRPr="00A4244F" w:rsidRDefault="0058054B" w:rsidP="0058054B">
      <w:pPr>
        <w:rPr>
          <w:rFonts w:ascii="Arial" w:hAnsi="Arial" w:cs="Arial"/>
          <w:b/>
        </w:rPr>
      </w:pPr>
      <w:r w:rsidRPr="00A4244F">
        <w:rPr>
          <w:rFonts w:ascii="Arial" w:hAnsi="Arial" w:cs="Arial"/>
          <w:b/>
        </w:rPr>
        <w:t>REPLY:</w:t>
      </w:r>
    </w:p>
    <w:p w:rsidR="0058054B" w:rsidRDefault="0058054B" w:rsidP="0058054B">
      <w:pPr>
        <w:rPr>
          <w:rFonts w:ascii="Arial" w:hAnsi="Arial" w:cs="Arial"/>
        </w:rPr>
      </w:pPr>
    </w:p>
    <w:p w:rsidR="0058054B" w:rsidRDefault="0058054B" w:rsidP="0058054B">
      <w:pPr>
        <w:spacing w:line="360" w:lineRule="auto"/>
        <w:ind w:left="1701" w:hanging="1701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(a)(b)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There is a team, consisting of members from the Directorate for Priority Crime Investigation (DPCI) and the Gauteng Provincial Detectives, who are working together on the cases.</w:t>
      </w:r>
    </w:p>
    <w:p w:rsidR="0058054B" w:rsidRDefault="0058054B" w:rsidP="0058054B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58054B" w:rsidRDefault="0058054B" w:rsidP="0058054B">
      <w:pPr>
        <w:spacing w:line="36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One suspect was arrested, on 24 March 2017 and his warning statement was taken.</w:t>
      </w:r>
    </w:p>
    <w:p w:rsidR="0058054B" w:rsidRDefault="0058054B" w:rsidP="0058054B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tabs>
          <w:tab w:val="left" w:pos="1701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applicable.</w:t>
      </w:r>
    </w:p>
    <w:p w:rsidR="0058054B" w:rsidRDefault="0058054B" w:rsidP="0058054B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spacing w:line="36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 suspects have been identified thus far. Fingerprint results were negative.</w:t>
      </w:r>
    </w:p>
    <w:p w:rsidR="0058054B" w:rsidRDefault="0058054B" w:rsidP="0058054B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tabs>
          <w:tab w:val="left" w:pos="1701"/>
        </w:tabs>
        <w:spacing w:line="360" w:lineRule="auto"/>
        <w:ind w:left="1701" w:hanging="1712"/>
        <w:jc w:val="both"/>
        <w:rPr>
          <w:rFonts w:ascii="Arial" w:hAnsi="Arial" w:cs="Arial"/>
        </w:rPr>
      </w:pPr>
      <w:r>
        <w:rPr>
          <w:rFonts w:ascii="Arial" w:hAnsi="Arial" w:cs="Arial"/>
        </w:rPr>
        <w:t>(ii)(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case docket has been closed, as undetected as a suspect has not yet been identified. However, should new evidence emerge, the docket will be reopened for investigation.</w:t>
      </w:r>
    </w:p>
    <w:p w:rsidR="0058054B" w:rsidRDefault="0058054B" w:rsidP="0058054B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spacing w:line="360" w:lineRule="auto"/>
        <w:ind w:left="1701" w:hanging="1701"/>
        <w:contextualSpacing/>
        <w:jc w:val="both"/>
        <w:rPr>
          <w:rFonts w:ascii="Arial" w:hAnsi="Arial" w:cs="Arial"/>
          <w:lang w:val="en-GB"/>
        </w:rPr>
      </w:pPr>
      <w:r w:rsidRPr="00305463">
        <w:rPr>
          <w:rFonts w:ascii="Arial" w:hAnsi="Arial" w:cs="Arial"/>
        </w:rPr>
        <w:t>(iii)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lang w:val="en-GB"/>
        </w:rPr>
        <w:tab/>
        <w:t>No suspects have been identified as of yet. The three suspects, seen on the video footage, were wearing balaclavas and gloves, and cannot be positively identified.</w:t>
      </w:r>
    </w:p>
    <w:p w:rsidR="0058054B" w:rsidRDefault="0058054B" w:rsidP="0058054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054B" w:rsidRDefault="0058054B" w:rsidP="0058054B">
      <w:pPr>
        <w:spacing w:line="360" w:lineRule="auto"/>
        <w:ind w:left="1701" w:hanging="1701"/>
        <w:contextualSpacing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</w:rPr>
        <w:t>(iv)</w:t>
      </w:r>
      <w:proofErr w:type="gramEnd"/>
      <w:r>
        <w:rPr>
          <w:rFonts w:ascii="Arial" w:hAnsi="Arial" w:cs="Arial"/>
        </w:rPr>
        <w:t>(v)(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Two suspects were arrested and their warning statements were taken. </w:t>
      </w:r>
      <w:r>
        <w:rPr>
          <w:rFonts w:ascii="Arial" w:hAnsi="Arial" w:cs="Arial"/>
          <w:lang w:val="en-GB"/>
        </w:rPr>
        <w:t>The suspects appeared in court, on 7 August 2017. The case was remanded to 21 September 2017, for further investigation and they were not granted bail.</w:t>
      </w:r>
    </w:p>
    <w:p w:rsidR="0058054B" w:rsidRDefault="0058054B" w:rsidP="0058054B">
      <w:pPr>
        <w:spacing w:line="360" w:lineRule="auto"/>
        <w:jc w:val="both"/>
        <w:rPr>
          <w:rFonts w:ascii="Arial" w:hAnsi="Arial" w:cs="Arial"/>
        </w:rPr>
      </w:pPr>
    </w:p>
    <w:p w:rsidR="0058054B" w:rsidRDefault="0058054B" w:rsidP="0058054B">
      <w:pPr>
        <w:spacing w:line="360" w:lineRule="auto"/>
        <w:ind w:left="1701" w:hanging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(vi)</w:t>
      </w:r>
      <w:proofErr w:type="gramEnd"/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 suspects have been arrested, thus far. However, positive fingerprint results have been obtained.</w:t>
      </w:r>
    </w:p>
    <w:p w:rsidR="0058054B" w:rsidRDefault="0058054B" w:rsidP="0058054B">
      <w:pPr>
        <w:spacing w:line="360" w:lineRule="auto"/>
        <w:ind w:left="2160" w:hanging="2160"/>
        <w:jc w:val="both"/>
        <w:rPr>
          <w:rFonts w:ascii="Arial" w:hAnsi="Arial" w:cs="Arial"/>
        </w:rPr>
      </w:pPr>
    </w:p>
    <w:p w:rsidR="0058054B" w:rsidRDefault="0058054B" w:rsidP="0058054B">
      <w:pPr>
        <w:tabs>
          <w:tab w:val="left" w:pos="1701"/>
        </w:tabs>
        <w:spacing w:line="360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(vi)</w:t>
      </w:r>
      <w:proofErr w:type="gramEnd"/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matter is still under investigation.</w:t>
      </w: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58054B" w:rsidRDefault="0058054B" w:rsidP="0058054B">
      <w:pPr>
        <w:ind w:left="720" w:hanging="720"/>
        <w:jc w:val="both"/>
        <w:rPr>
          <w:rFonts w:ascii="Arial" w:hAnsi="Arial" w:cs="Arial"/>
        </w:rPr>
      </w:pPr>
    </w:p>
    <w:p w:rsidR="00693AF3" w:rsidRPr="00584FE8" w:rsidRDefault="00693AF3" w:rsidP="00584FE8">
      <w:pPr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CF" w:rsidRDefault="00824BCF" w:rsidP="00020C8A">
      <w:r>
        <w:separator/>
      </w:r>
    </w:p>
  </w:endnote>
  <w:endnote w:type="continuationSeparator" w:id="0">
    <w:p w:rsidR="00824BCF" w:rsidRDefault="00824BC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CF" w:rsidRDefault="00824BCF" w:rsidP="00020C8A">
      <w:r>
        <w:separator/>
      </w:r>
    </w:p>
  </w:footnote>
  <w:footnote w:type="continuationSeparator" w:id="0">
    <w:p w:rsidR="00824BCF" w:rsidRDefault="00824BC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054B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24BCF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2017-09-26T10:15:00Z</dcterms:created>
  <dcterms:modified xsi:type="dcterms:W3CDTF">2017-09-26T10:15:00Z</dcterms:modified>
</cp:coreProperties>
</file>