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EC" w:rsidRPr="003D46B3" w:rsidRDefault="00005354" w:rsidP="00A36FEC">
      <w:pPr>
        <w:spacing w:before="100" w:beforeAutospacing="1" w:after="100" w:afterAutospacing="1" w:line="240" w:lineRule="auto"/>
        <w:ind w:left="709" w:hanging="709"/>
        <w:outlineLvl w:val="0"/>
        <w:rPr>
          <w:rFonts w:ascii="Times New Roman" w:eastAsia="Times New Roman" w:hAnsi="Times New Roman" w:cs="Times New Roman"/>
          <w:b/>
          <w:bCs/>
        </w:rPr>
      </w:pPr>
      <w:r w:rsidRPr="003D46B3">
        <w:rPr>
          <w:rFonts w:ascii="Times New Roman" w:eastAsia="Times New Roman" w:hAnsi="Times New Roman" w:cs="Times New Roman"/>
          <w:b/>
          <w:bCs/>
        </w:rPr>
        <w:tab/>
      </w:r>
      <w:r w:rsidRPr="003D46B3">
        <w:rPr>
          <w:rFonts w:ascii="Times New Roman" w:eastAsia="Times New Roman" w:hAnsi="Times New Roman" w:cs="Times New Roman"/>
          <w:b/>
          <w:bCs/>
        </w:rPr>
        <w:tab/>
      </w:r>
      <w:r w:rsidRPr="003D46B3">
        <w:rPr>
          <w:rFonts w:ascii="Times New Roman" w:eastAsia="Times New Roman" w:hAnsi="Times New Roman" w:cs="Times New Roman"/>
          <w:b/>
          <w:bCs/>
        </w:rPr>
        <w:tab/>
      </w:r>
    </w:p>
    <w:p w:rsidR="006D611F" w:rsidRPr="003D46B3" w:rsidRDefault="00A36FEC" w:rsidP="00A36FEC">
      <w:pPr>
        <w:spacing w:before="100" w:beforeAutospacing="1" w:after="100" w:afterAutospacing="1" w:line="240" w:lineRule="auto"/>
        <w:ind w:left="709" w:hanging="709"/>
        <w:outlineLvl w:val="0"/>
        <w:rPr>
          <w:rFonts w:ascii="Arial" w:eastAsia="Times New Roman" w:hAnsi="Arial" w:cs="Arial"/>
          <w:b/>
          <w:bCs/>
        </w:rPr>
      </w:pPr>
      <w:r w:rsidRPr="003D46B3">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rsidR="00005354" w:rsidRPr="003D46B3">
        <w:rPr>
          <w:rFonts w:ascii="Times New Roman" w:eastAsia="Times New Roman" w:hAnsi="Times New Roman" w:cs="Times New Roman"/>
          <w:b/>
          <w:bCs/>
        </w:rPr>
        <w:tab/>
      </w:r>
      <w:r w:rsidR="00005354" w:rsidRPr="003D46B3">
        <w:rPr>
          <w:rFonts w:ascii="Times New Roman" w:eastAsia="Times New Roman" w:hAnsi="Times New Roman" w:cs="Times New Roman"/>
          <w:b/>
          <w:bCs/>
        </w:rPr>
        <w:tab/>
      </w:r>
      <w:r w:rsidR="00005354" w:rsidRPr="003D46B3">
        <w:rPr>
          <w:rFonts w:ascii="Arial" w:eastAsia="Times New Roman" w:hAnsi="Arial" w:cs="Arial"/>
          <w:b/>
          <w:bCs/>
        </w:rPr>
        <w:t xml:space="preserve">   </w:t>
      </w:r>
    </w:p>
    <w:p w:rsidR="00005354" w:rsidRPr="003D46B3" w:rsidRDefault="00005354" w:rsidP="006D611F">
      <w:pPr>
        <w:spacing w:after="0" w:line="360" w:lineRule="auto"/>
        <w:ind w:left="709" w:hanging="709"/>
        <w:jc w:val="center"/>
        <w:outlineLvl w:val="0"/>
        <w:rPr>
          <w:rFonts w:ascii="Arial" w:eastAsia="Times New Roman" w:hAnsi="Arial" w:cs="Arial"/>
          <w:b/>
          <w:bCs/>
        </w:rPr>
      </w:pPr>
      <w:r w:rsidRPr="003D46B3">
        <w:rPr>
          <w:rFonts w:ascii="Arial" w:eastAsia="Times New Roman" w:hAnsi="Arial" w:cs="Arial"/>
          <w:b/>
          <w:bCs/>
        </w:rPr>
        <w:t>THE NATIONAL ASSEMBLY</w:t>
      </w:r>
    </w:p>
    <w:p w:rsidR="006D611F" w:rsidRPr="003D46B3" w:rsidRDefault="006D611F" w:rsidP="006D611F">
      <w:pPr>
        <w:spacing w:after="0" w:line="360" w:lineRule="auto"/>
        <w:ind w:left="709" w:hanging="709"/>
        <w:jc w:val="center"/>
        <w:outlineLvl w:val="0"/>
        <w:rPr>
          <w:rFonts w:ascii="Arial" w:eastAsia="Times New Roman" w:hAnsi="Arial" w:cs="Arial"/>
          <w:b/>
          <w:bCs/>
        </w:rPr>
      </w:pPr>
    </w:p>
    <w:p w:rsidR="00005354" w:rsidRPr="003D46B3" w:rsidRDefault="00005354" w:rsidP="006D611F">
      <w:pPr>
        <w:spacing w:after="0" w:line="360" w:lineRule="auto"/>
        <w:ind w:left="709" w:hanging="709"/>
        <w:jc w:val="both"/>
        <w:outlineLvl w:val="0"/>
        <w:rPr>
          <w:rFonts w:ascii="Arial" w:eastAsia="Times New Roman" w:hAnsi="Arial" w:cs="Arial"/>
          <w:b/>
          <w:bCs/>
        </w:rPr>
      </w:pPr>
      <w:r w:rsidRPr="003D46B3">
        <w:rPr>
          <w:rFonts w:ascii="Arial" w:eastAsia="Times New Roman" w:hAnsi="Arial" w:cs="Arial"/>
          <w:b/>
          <w:bCs/>
        </w:rPr>
        <w:tab/>
      </w:r>
      <w:r w:rsidRPr="003D46B3">
        <w:rPr>
          <w:rFonts w:ascii="Arial" w:eastAsia="Times New Roman" w:hAnsi="Arial" w:cs="Arial"/>
          <w:b/>
          <w:bCs/>
        </w:rPr>
        <w:tab/>
      </w:r>
      <w:r w:rsidRPr="003D46B3">
        <w:rPr>
          <w:rFonts w:ascii="Arial" w:eastAsia="Times New Roman" w:hAnsi="Arial" w:cs="Arial"/>
          <w:b/>
          <w:bCs/>
        </w:rPr>
        <w:tab/>
      </w:r>
      <w:r w:rsidRPr="003D46B3">
        <w:rPr>
          <w:rFonts w:ascii="Arial" w:eastAsia="Times New Roman" w:hAnsi="Arial" w:cs="Arial"/>
          <w:b/>
          <w:bCs/>
        </w:rPr>
        <w:tab/>
      </w:r>
      <w:r w:rsidRPr="003D46B3">
        <w:rPr>
          <w:rFonts w:ascii="Arial" w:eastAsia="Times New Roman" w:hAnsi="Arial" w:cs="Arial"/>
          <w:b/>
          <w:bCs/>
        </w:rPr>
        <w:tab/>
        <w:t xml:space="preserve">QUESTION FOR WRITTEN REPLY </w:t>
      </w:r>
    </w:p>
    <w:p w:rsidR="006D611F" w:rsidRPr="003D46B3" w:rsidRDefault="006D611F">
      <w:pPr>
        <w:rPr>
          <w:rFonts w:ascii="Arial" w:hAnsi="Arial" w:cs="Arial"/>
          <w:b/>
        </w:rPr>
      </w:pPr>
    </w:p>
    <w:p w:rsidR="00A36FEC" w:rsidRPr="003D46B3" w:rsidRDefault="006D611F" w:rsidP="00E64D4B">
      <w:pPr>
        <w:spacing w:after="0" w:line="360" w:lineRule="auto"/>
        <w:jc w:val="both"/>
        <w:outlineLvl w:val="0"/>
        <w:rPr>
          <w:rFonts w:ascii="Arial" w:eastAsia="Times New Roman" w:hAnsi="Arial" w:cs="Arial"/>
          <w:b/>
          <w:bCs/>
        </w:rPr>
      </w:pPr>
      <w:r w:rsidRPr="003D46B3">
        <w:rPr>
          <w:rFonts w:ascii="Arial" w:eastAsia="Times New Roman" w:hAnsi="Arial" w:cs="Arial"/>
          <w:b/>
          <w:bCs/>
        </w:rPr>
        <w:t>QUESTION NO. 2407</w:t>
      </w:r>
    </w:p>
    <w:p w:rsidR="006D611F" w:rsidRPr="003D46B3" w:rsidRDefault="00A36FEC" w:rsidP="00E64D4B">
      <w:pPr>
        <w:spacing w:after="0" w:line="360" w:lineRule="auto"/>
        <w:jc w:val="both"/>
        <w:outlineLvl w:val="0"/>
        <w:rPr>
          <w:rFonts w:ascii="Arial" w:eastAsia="Times New Roman" w:hAnsi="Arial" w:cs="Arial"/>
          <w:b/>
          <w:bCs/>
        </w:rPr>
      </w:pPr>
      <w:r w:rsidRPr="003D46B3">
        <w:rPr>
          <w:rFonts w:ascii="Arial" w:eastAsia="Times New Roman" w:hAnsi="Arial" w:cs="Arial"/>
          <w:b/>
          <w:bCs/>
        </w:rPr>
        <w:t>DATE PUBLISHED: 12 NOVEMBER 2021</w:t>
      </w:r>
      <w:r w:rsidR="00005354" w:rsidRPr="003D46B3">
        <w:rPr>
          <w:rFonts w:ascii="Arial" w:eastAsia="Times New Roman" w:hAnsi="Arial" w:cs="Arial"/>
          <w:b/>
          <w:bCs/>
        </w:rPr>
        <w:tab/>
      </w:r>
    </w:p>
    <w:p w:rsidR="006D611F" w:rsidRPr="003D46B3" w:rsidRDefault="006D611F" w:rsidP="006D611F">
      <w:pPr>
        <w:spacing w:after="0" w:line="360" w:lineRule="auto"/>
        <w:ind w:left="709" w:hanging="709"/>
        <w:jc w:val="both"/>
        <w:outlineLvl w:val="0"/>
        <w:rPr>
          <w:rFonts w:ascii="Arial" w:eastAsia="Times New Roman" w:hAnsi="Arial" w:cs="Arial"/>
          <w:b/>
          <w:bCs/>
        </w:rPr>
      </w:pPr>
    </w:p>
    <w:p w:rsidR="00005354" w:rsidRPr="003D46B3" w:rsidRDefault="00005354" w:rsidP="006D611F">
      <w:pPr>
        <w:spacing w:after="0" w:line="360" w:lineRule="auto"/>
        <w:ind w:left="709" w:hanging="709"/>
        <w:jc w:val="both"/>
        <w:outlineLvl w:val="0"/>
        <w:rPr>
          <w:rFonts w:ascii="Arial" w:hAnsi="Arial" w:cs="Arial"/>
        </w:rPr>
      </w:pPr>
      <w:r w:rsidRPr="003D46B3">
        <w:rPr>
          <w:rFonts w:ascii="Arial" w:hAnsi="Arial" w:cs="Arial"/>
          <w:b/>
        </w:rPr>
        <w:t>Mr R A Lees (</w:t>
      </w:r>
      <w:r w:rsidRPr="003D46B3">
        <w:rPr>
          <w:rFonts w:ascii="Arial" w:eastAsia="Times New Roman" w:hAnsi="Arial" w:cs="Arial"/>
          <w:b/>
          <w:bCs/>
        </w:rPr>
        <w:t>DA</w:t>
      </w:r>
      <w:r w:rsidRPr="003D46B3">
        <w:rPr>
          <w:rFonts w:ascii="Arial" w:hAnsi="Arial" w:cs="Arial"/>
          <w:b/>
        </w:rPr>
        <w:t>) to ask the Minister of Trade, Industry and Competition</w:t>
      </w:r>
      <w:r w:rsidR="007B07F3" w:rsidRPr="003D46B3">
        <w:rPr>
          <w:rFonts w:ascii="Arial" w:hAnsi="Arial" w:cs="Arial"/>
          <w:b/>
        </w:rPr>
        <w:fldChar w:fldCharType="begin"/>
      </w:r>
      <w:r w:rsidRPr="003D46B3">
        <w:rPr>
          <w:rFonts w:ascii="Arial" w:hAnsi="Arial" w:cs="Arial"/>
        </w:rPr>
        <w:instrText xml:space="preserve"> XE "</w:instrText>
      </w:r>
      <w:r w:rsidRPr="003D46B3">
        <w:rPr>
          <w:rFonts w:ascii="Arial" w:hAnsi="Arial" w:cs="Arial"/>
          <w:b/>
        </w:rPr>
        <w:instrText>Trade, Industry and Competition</w:instrText>
      </w:r>
      <w:r w:rsidRPr="003D46B3">
        <w:rPr>
          <w:rFonts w:ascii="Arial" w:hAnsi="Arial" w:cs="Arial"/>
        </w:rPr>
        <w:instrText xml:space="preserve">" </w:instrText>
      </w:r>
      <w:r w:rsidR="007B07F3" w:rsidRPr="003D46B3">
        <w:rPr>
          <w:rFonts w:ascii="Arial" w:hAnsi="Arial" w:cs="Arial"/>
          <w:b/>
        </w:rPr>
        <w:fldChar w:fldCharType="end"/>
      </w:r>
      <w:r w:rsidRPr="003D46B3">
        <w:rPr>
          <w:rFonts w:ascii="Arial" w:hAnsi="Arial" w:cs="Arial"/>
          <w:b/>
        </w:rPr>
        <w:t xml:space="preserve">: </w:t>
      </w:r>
    </w:p>
    <w:p w:rsidR="00005354" w:rsidRPr="003D46B3" w:rsidRDefault="00005354" w:rsidP="006D611F">
      <w:pPr>
        <w:spacing w:after="0" w:line="360" w:lineRule="auto"/>
        <w:jc w:val="both"/>
        <w:rPr>
          <w:rFonts w:ascii="Arial" w:eastAsia="Times New Roman" w:hAnsi="Arial" w:cs="Arial"/>
          <w:lang w:val="en-US"/>
        </w:rPr>
      </w:pPr>
      <w:r w:rsidRPr="003D46B3">
        <w:rPr>
          <w:rFonts w:ascii="Arial" w:eastAsia="Calibri" w:hAnsi="Arial" w:cs="Arial"/>
          <w:color w:val="000000"/>
          <w:lang w:val="en-US"/>
        </w:rPr>
        <w:t>With reference to the Maluti-a-Phofung Special Economic Zone, what are the details of (a) measures that have been put in place to ensure that the (i) boundary fence is not breached and/or cut and (ii) boundary lights and associated equipment are not vandalised and/or stolen and (b) the reasons for not having such measures in place in order to protect the boundary fence and lighting?</w:t>
      </w:r>
      <w:r w:rsidR="006D611F" w:rsidRPr="003D46B3">
        <w:rPr>
          <w:rFonts w:ascii="Arial" w:hAnsi="Arial" w:cs="Arial"/>
        </w:rPr>
        <w:t xml:space="preserve">   [</w:t>
      </w:r>
      <w:r w:rsidRPr="003D46B3">
        <w:rPr>
          <w:rFonts w:ascii="Arial" w:eastAsia="Times New Roman" w:hAnsi="Arial" w:cs="Arial"/>
          <w:lang w:val="en-US"/>
        </w:rPr>
        <w:t>NW2782E</w:t>
      </w:r>
      <w:r w:rsidR="006D611F" w:rsidRPr="003D46B3">
        <w:rPr>
          <w:rFonts w:ascii="Arial" w:eastAsia="Times New Roman" w:hAnsi="Arial" w:cs="Arial"/>
          <w:lang w:val="en-US"/>
        </w:rPr>
        <w:t>]</w:t>
      </w:r>
    </w:p>
    <w:p w:rsidR="006D611F" w:rsidRPr="003D46B3" w:rsidRDefault="006D611F" w:rsidP="006D611F">
      <w:pPr>
        <w:spacing w:after="0" w:line="360" w:lineRule="auto"/>
        <w:jc w:val="both"/>
        <w:rPr>
          <w:rFonts w:ascii="Arial" w:eastAsia="Times New Roman" w:hAnsi="Arial" w:cs="Arial"/>
          <w:b/>
          <w:lang w:val="en-US"/>
        </w:rPr>
      </w:pPr>
    </w:p>
    <w:p w:rsidR="006D611F" w:rsidRPr="003D46B3" w:rsidRDefault="0014442A" w:rsidP="006D611F">
      <w:pPr>
        <w:spacing w:after="0" w:line="360" w:lineRule="auto"/>
        <w:jc w:val="both"/>
        <w:rPr>
          <w:rFonts w:ascii="Arial" w:eastAsia="Times New Roman" w:hAnsi="Arial" w:cs="Arial"/>
          <w:b/>
          <w:lang w:val="en-US"/>
        </w:rPr>
      </w:pPr>
      <w:r w:rsidRPr="003D46B3">
        <w:rPr>
          <w:rFonts w:ascii="Arial" w:eastAsia="Times New Roman" w:hAnsi="Arial" w:cs="Arial"/>
          <w:b/>
          <w:lang w:val="en-US"/>
        </w:rPr>
        <w:t xml:space="preserve">Reply: </w:t>
      </w:r>
    </w:p>
    <w:p w:rsidR="00F36C96" w:rsidRPr="003D46B3" w:rsidRDefault="00F36C96" w:rsidP="00F36C96">
      <w:pPr>
        <w:spacing w:after="0" w:line="360" w:lineRule="auto"/>
        <w:jc w:val="both"/>
        <w:outlineLvl w:val="0"/>
        <w:rPr>
          <w:rFonts w:ascii="Arial" w:eastAsia="Calibri" w:hAnsi="Arial" w:cs="Arial"/>
        </w:rPr>
      </w:pPr>
    </w:p>
    <w:p w:rsidR="00836B21" w:rsidRPr="003D46B3" w:rsidRDefault="00836B21" w:rsidP="00836B21">
      <w:pPr>
        <w:spacing w:after="0" w:line="360" w:lineRule="auto"/>
        <w:jc w:val="both"/>
        <w:outlineLvl w:val="0"/>
        <w:rPr>
          <w:rFonts w:ascii="Arial" w:hAnsi="Arial" w:cs="Arial"/>
        </w:rPr>
      </w:pPr>
      <w:r w:rsidRPr="003D46B3">
        <w:rPr>
          <w:rFonts w:ascii="Arial" w:hAnsi="Arial" w:cs="Arial"/>
        </w:rPr>
        <w:t>The Maluti-A-Phofung SEZ (MAPSEZ) was designated in 2015; and subsequent to that, the SEZ License was issued in 2017 which formally designated MAPSEZ as a brownfield. The SEZ is managed by the Free-St</w:t>
      </w:r>
      <w:bookmarkStart w:id="0" w:name="_GoBack"/>
      <w:bookmarkEnd w:id="0"/>
      <w:r w:rsidRPr="003D46B3">
        <w:rPr>
          <w:rFonts w:ascii="Arial" w:hAnsi="Arial" w:cs="Arial"/>
        </w:rPr>
        <w:t>ate Provincial Government. The department of trade, industry and competition’s role in this regard is to designate at the request of the province and to provide the financial support at the SEZ.</w:t>
      </w:r>
    </w:p>
    <w:p w:rsidR="00836B21" w:rsidRPr="003D46B3" w:rsidRDefault="00836B21" w:rsidP="00836B21">
      <w:pPr>
        <w:spacing w:after="0" w:line="360" w:lineRule="auto"/>
        <w:jc w:val="both"/>
        <w:outlineLvl w:val="0"/>
        <w:rPr>
          <w:rFonts w:ascii="Arial" w:hAnsi="Arial" w:cs="Arial"/>
        </w:rPr>
      </w:pPr>
    </w:p>
    <w:p w:rsidR="00836B21" w:rsidRPr="003D46B3" w:rsidRDefault="00836B21" w:rsidP="00836B21">
      <w:pPr>
        <w:spacing w:after="0" w:line="360" w:lineRule="auto"/>
        <w:jc w:val="both"/>
        <w:outlineLvl w:val="0"/>
        <w:rPr>
          <w:rFonts w:ascii="Arial" w:hAnsi="Arial" w:cs="Arial"/>
        </w:rPr>
      </w:pPr>
      <w:r w:rsidRPr="003D46B3">
        <w:rPr>
          <w:rFonts w:ascii="Arial" w:hAnsi="Arial" w:cs="Arial"/>
        </w:rPr>
        <w:t xml:space="preserve">With all the new SEZ’s designated since 2020, the dtic is directly involved in the co-ownership and management of the zones. The new ownership model involves the national, province, and municipalities in the running of the SEZs. </w:t>
      </w:r>
    </w:p>
    <w:p w:rsidR="00836B21" w:rsidRPr="003D46B3" w:rsidRDefault="00836B21" w:rsidP="00836B21">
      <w:pPr>
        <w:spacing w:after="0" w:line="360" w:lineRule="auto"/>
        <w:jc w:val="both"/>
        <w:outlineLvl w:val="0"/>
        <w:rPr>
          <w:rFonts w:ascii="Arial" w:hAnsi="Arial" w:cs="Arial"/>
        </w:rPr>
      </w:pPr>
    </w:p>
    <w:p w:rsidR="00836B21" w:rsidRPr="003D46B3" w:rsidRDefault="00836B21" w:rsidP="00836B21">
      <w:pPr>
        <w:spacing w:after="0" w:line="360" w:lineRule="auto"/>
        <w:jc w:val="both"/>
        <w:outlineLvl w:val="0"/>
        <w:rPr>
          <w:rFonts w:ascii="Arial" w:hAnsi="Arial" w:cs="Arial"/>
        </w:rPr>
      </w:pPr>
      <w:r w:rsidRPr="003D46B3">
        <w:rPr>
          <w:rFonts w:ascii="Arial" w:hAnsi="Arial" w:cs="Arial"/>
        </w:rPr>
        <w:t xml:space="preserve">Accordingly, the honourable member is encouraged to engage directly with the province and the SEZ Management to get more details about the project.  </w:t>
      </w:r>
    </w:p>
    <w:p w:rsidR="00836B21" w:rsidRPr="003D46B3" w:rsidRDefault="00836B21" w:rsidP="00836B21">
      <w:pPr>
        <w:spacing w:after="0" w:line="360" w:lineRule="auto"/>
        <w:jc w:val="both"/>
        <w:outlineLvl w:val="0"/>
        <w:rPr>
          <w:rFonts w:ascii="Arial" w:hAnsi="Arial" w:cs="Arial"/>
        </w:rPr>
      </w:pPr>
    </w:p>
    <w:p w:rsidR="00836B21" w:rsidRPr="003D46B3" w:rsidRDefault="00836B21" w:rsidP="00836B21">
      <w:pPr>
        <w:spacing w:after="0" w:line="360" w:lineRule="auto"/>
        <w:jc w:val="center"/>
        <w:outlineLvl w:val="0"/>
        <w:rPr>
          <w:rFonts w:ascii="Arial" w:hAnsi="Arial" w:cs="Arial"/>
          <w:b/>
        </w:rPr>
      </w:pPr>
      <w:r w:rsidRPr="003D46B3">
        <w:rPr>
          <w:rFonts w:ascii="Arial" w:hAnsi="Arial" w:cs="Arial"/>
          <w:b/>
        </w:rPr>
        <w:t>-END-</w:t>
      </w:r>
    </w:p>
    <w:p w:rsidR="0067207D" w:rsidRPr="003D46B3" w:rsidRDefault="0067207D" w:rsidP="00836B21">
      <w:pPr>
        <w:spacing w:after="0" w:line="360" w:lineRule="auto"/>
        <w:jc w:val="both"/>
        <w:outlineLvl w:val="0"/>
        <w:rPr>
          <w:rFonts w:ascii="Arial" w:eastAsia="Calibri" w:hAnsi="Arial" w:cs="Arial"/>
          <w:b/>
        </w:rPr>
      </w:pPr>
    </w:p>
    <w:sectPr w:rsidR="0067207D" w:rsidRPr="003D46B3" w:rsidSect="00A36FEC">
      <w:headerReference w:type="default" r:id="rId8"/>
      <w:footerReference w:type="default" r:id="rId9"/>
      <w:pgSz w:w="11906" w:h="16838"/>
      <w:pgMar w:top="568"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978" w:rsidRDefault="00090978" w:rsidP="006D611F">
      <w:pPr>
        <w:spacing w:after="0" w:line="240" w:lineRule="auto"/>
      </w:pPr>
      <w:r>
        <w:separator/>
      </w:r>
    </w:p>
  </w:endnote>
  <w:endnote w:type="continuationSeparator" w:id="0">
    <w:p w:rsidR="00090978" w:rsidRDefault="00090978" w:rsidP="006D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620657"/>
      <w:docPartObj>
        <w:docPartGallery w:val="Page Numbers (Bottom of Page)"/>
        <w:docPartUnique/>
      </w:docPartObj>
    </w:sdtPr>
    <w:sdtEndPr>
      <w:rPr>
        <w:noProof/>
      </w:rPr>
    </w:sdtEndPr>
    <w:sdtContent>
      <w:p w:rsidR="00E64D4B" w:rsidRPr="00E64D4B" w:rsidRDefault="007B07F3" w:rsidP="00E64D4B">
        <w:pPr>
          <w:pStyle w:val="Footer"/>
          <w:jc w:val="center"/>
          <w:rPr>
            <w:noProof/>
          </w:rPr>
        </w:pPr>
        <w:r w:rsidRPr="00E64D4B">
          <w:fldChar w:fldCharType="begin"/>
        </w:r>
        <w:r w:rsidR="006D611F" w:rsidRPr="00E64D4B">
          <w:instrText xml:space="preserve"> PAGE   \* MERGEFORMAT </w:instrText>
        </w:r>
        <w:r w:rsidRPr="00E64D4B">
          <w:fldChar w:fldCharType="separate"/>
        </w:r>
        <w:r w:rsidR="00090978">
          <w:rPr>
            <w:noProof/>
          </w:rPr>
          <w:t>1</w:t>
        </w:r>
        <w:r w:rsidRPr="00E64D4B">
          <w:rPr>
            <w:noProof/>
          </w:rPr>
          <w:fldChar w:fldCharType="end"/>
        </w:r>
      </w:p>
    </w:sdtContent>
  </w:sdt>
  <w:p w:rsidR="006D611F" w:rsidRPr="00E64D4B" w:rsidRDefault="00E64D4B" w:rsidP="00E64D4B">
    <w:pPr>
      <w:spacing w:after="0" w:line="360" w:lineRule="auto"/>
      <w:contextualSpacing/>
      <w:jc w:val="center"/>
      <w:rPr>
        <w:rFonts w:cstheme="minorHAnsi"/>
      </w:rPr>
    </w:pPr>
    <w:r w:rsidRPr="00E64D4B">
      <w:rPr>
        <w:rFonts w:cstheme="minorHAnsi"/>
      </w:rPr>
      <w:t>Parliamentary Question: NA PQ 2407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978" w:rsidRDefault="00090978" w:rsidP="006D611F">
      <w:pPr>
        <w:spacing w:after="0" w:line="240" w:lineRule="auto"/>
      </w:pPr>
      <w:r>
        <w:separator/>
      </w:r>
    </w:p>
  </w:footnote>
  <w:footnote w:type="continuationSeparator" w:id="0">
    <w:p w:rsidR="00090978" w:rsidRDefault="00090978" w:rsidP="006D6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1F" w:rsidRDefault="006D611F" w:rsidP="006D611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445"/>
    <w:multiLevelType w:val="hybridMultilevel"/>
    <w:tmpl w:val="EAF2F7CA"/>
    <w:lvl w:ilvl="0" w:tplc="6292E4A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64D1700"/>
    <w:multiLevelType w:val="hybridMultilevel"/>
    <w:tmpl w:val="293A1F76"/>
    <w:lvl w:ilvl="0" w:tplc="6490623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05354"/>
    <w:rsid w:val="00005354"/>
    <w:rsid w:val="000135E0"/>
    <w:rsid w:val="00044625"/>
    <w:rsid w:val="00090978"/>
    <w:rsid w:val="00097B49"/>
    <w:rsid w:val="000B597C"/>
    <w:rsid w:val="000B7A4D"/>
    <w:rsid w:val="00105E8E"/>
    <w:rsid w:val="0014442A"/>
    <w:rsid w:val="00156576"/>
    <w:rsid w:val="001D14A1"/>
    <w:rsid w:val="00312402"/>
    <w:rsid w:val="003446A8"/>
    <w:rsid w:val="003D46B3"/>
    <w:rsid w:val="003D645B"/>
    <w:rsid w:val="00500E83"/>
    <w:rsid w:val="0057129B"/>
    <w:rsid w:val="005B0034"/>
    <w:rsid w:val="0064029B"/>
    <w:rsid w:val="00666065"/>
    <w:rsid w:val="0067207D"/>
    <w:rsid w:val="00687C72"/>
    <w:rsid w:val="006D611F"/>
    <w:rsid w:val="00706232"/>
    <w:rsid w:val="007419BF"/>
    <w:rsid w:val="00757A1E"/>
    <w:rsid w:val="0076792B"/>
    <w:rsid w:val="00776EFF"/>
    <w:rsid w:val="007B07F3"/>
    <w:rsid w:val="008060C8"/>
    <w:rsid w:val="00836B21"/>
    <w:rsid w:val="0084647D"/>
    <w:rsid w:val="008919B1"/>
    <w:rsid w:val="00A31E3C"/>
    <w:rsid w:val="00A36FEC"/>
    <w:rsid w:val="00A92D61"/>
    <w:rsid w:val="00AB2162"/>
    <w:rsid w:val="00AD226C"/>
    <w:rsid w:val="00B44CD0"/>
    <w:rsid w:val="00C7704E"/>
    <w:rsid w:val="00CB3DEA"/>
    <w:rsid w:val="00CF32AF"/>
    <w:rsid w:val="00D40C26"/>
    <w:rsid w:val="00DC2CB5"/>
    <w:rsid w:val="00E64D4B"/>
    <w:rsid w:val="00E91C8C"/>
    <w:rsid w:val="00F36C96"/>
    <w:rsid w:val="00F60E2E"/>
    <w:rsid w:val="00FA6F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11F"/>
  </w:style>
  <w:style w:type="paragraph" w:styleId="Footer">
    <w:name w:val="footer"/>
    <w:basedOn w:val="Normal"/>
    <w:link w:val="FooterChar"/>
    <w:uiPriority w:val="99"/>
    <w:unhideWhenUsed/>
    <w:rsid w:val="006D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11F"/>
  </w:style>
  <w:style w:type="paragraph" w:styleId="ListParagraph">
    <w:name w:val="List Paragraph"/>
    <w:basedOn w:val="Normal"/>
    <w:uiPriority w:val="34"/>
    <w:qFormat/>
    <w:rsid w:val="006D611F"/>
    <w:pPr>
      <w:ind w:left="720"/>
      <w:contextualSpacing/>
    </w:pPr>
  </w:style>
  <w:style w:type="paragraph" w:styleId="BalloonText">
    <w:name w:val="Balloon Text"/>
    <w:basedOn w:val="Normal"/>
    <w:link w:val="BalloonTextChar"/>
    <w:uiPriority w:val="99"/>
    <w:semiHidden/>
    <w:unhideWhenUsed/>
    <w:rsid w:val="00741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Trade and Industry</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2021-12-06T12:22:00Z</dcterms:created>
  <dcterms:modified xsi:type="dcterms:W3CDTF">2021-12-06T12:22:00Z</dcterms:modified>
</cp:coreProperties>
</file>