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D3" w:rsidRPr="00374D93" w:rsidRDefault="00440AD3" w:rsidP="001A3A44">
      <w:pPr>
        <w:spacing w:before="100" w:beforeAutospacing="1" w:after="100" w:afterAutospacing="1"/>
        <w:jc w:val="center"/>
        <w:outlineLvl w:val="0"/>
        <w:rPr>
          <w:rFonts w:ascii="Arial" w:hAnsi="Arial" w:cs="Arial"/>
          <w:b/>
          <w:lang w:val="en-ZA"/>
        </w:rPr>
      </w:pPr>
      <w:r>
        <w:rPr>
          <w:rFonts w:ascii="Arial" w:hAnsi="Arial" w:cs="Arial"/>
          <w:noProof/>
          <w:lang w:val="en-ZA" w:eastAsia="en-ZA"/>
        </w:rPr>
        <w:drawing>
          <wp:inline distT="0" distB="0" distL="0" distR="0">
            <wp:extent cx="954405" cy="838200"/>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838200"/>
                    </a:xfrm>
                    <a:prstGeom prst="rect">
                      <a:avLst/>
                    </a:prstGeom>
                    <a:noFill/>
                    <a:ln>
                      <a:noFill/>
                    </a:ln>
                  </pic:spPr>
                </pic:pic>
              </a:graphicData>
            </a:graphic>
          </wp:inline>
        </w:drawing>
      </w:r>
    </w:p>
    <w:p w:rsidR="00440AD3" w:rsidRPr="00374D93" w:rsidRDefault="00440AD3" w:rsidP="00440AD3">
      <w:pPr>
        <w:jc w:val="center"/>
        <w:rPr>
          <w:rFonts w:ascii="Arial" w:hAnsi="Arial" w:cs="Arial"/>
          <w:b/>
        </w:rPr>
      </w:pPr>
      <w:r w:rsidRPr="00374D93">
        <w:rPr>
          <w:rFonts w:ascii="Arial" w:hAnsi="Arial" w:cs="Arial"/>
          <w:b/>
        </w:rPr>
        <w:t>MINISTRY FOR COOPERATIVE GOVERNANCE AND TRADITIONAL AFFAIRS</w:t>
      </w:r>
    </w:p>
    <w:p w:rsidR="00440AD3" w:rsidRPr="00374D93" w:rsidRDefault="00440AD3" w:rsidP="00440AD3">
      <w:pPr>
        <w:pBdr>
          <w:bottom w:val="single" w:sz="6" w:space="1" w:color="auto"/>
        </w:pBdr>
        <w:jc w:val="center"/>
        <w:rPr>
          <w:rFonts w:ascii="Arial" w:hAnsi="Arial" w:cs="Arial"/>
          <w:b/>
        </w:rPr>
      </w:pPr>
      <w:r w:rsidRPr="00374D93">
        <w:rPr>
          <w:rFonts w:ascii="Arial" w:hAnsi="Arial" w:cs="Arial"/>
          <w:b/>
        </w:rPr>
        <w:t>REPUBLIC OF SOUTH AFRICA</w:t>
      </w:r>
    </w:p>
    <w:p w:rsidR="00440AD3" w:rsidRPr="00374D93" w:rsidRDefault="00440AD3" w:rsidP="00440AD3">
      <w:pPr>
        <w:spacing w:line="360" w:lineRule="auto"/>
        <w:jc w:val="center"/>
        <w:rPr>
          <w:rFonts w:ascii="Arial" w:hAnsi="Arial" w:cs="Arial"/>
          <w:b/>
          <w:bCs/>
          <w:color w:val="000000"/>
          <w:lang w:val="en-GB"/>
        </w:rPr>
      </w:pPr>
      <w:r>
        <w:rPr>
          <w:rFonts w:ascii="Arial" w:hAnsi="Arial" w:cs="Arial"/>
          <w:b/>
          <w:bCs/>
          <w:color w:val="000000"/>
          <w:lang w:val="en-GB"/>
        </w:rPr>
        <w:t>NATIONAL ASSEMBLY</w:t>
      </w:r>
    </w:p>
    <w:p w:rsidR="00440AD3" w:rsidRPr="00374D93" w:rsidRDefault="00440AD3" w:rsidP="00440AD3">
      <w:pPr>
        <w:spacing w:line="360" w:lineRule="auto"/>
        <w:ind w:left="540" w:hanging="540"/>
        <w:jc w:val="center"/>
        <w:rPr>
          <w:rFonts w:ascii="Arial" w:hAnsi="Arial" w:cs="Arial"/>
          <w:b/>
          <w:bCs/>
          <w:color w:val="000000"/>
          <w:lang w:val="en-GB"/>
        </w:rPr>
      </w:pPr>
      <w:r w:rsidRPr="00E75DCA">
        <w:rPr>
          <w:rFonts w:ascii="Arial" w:hAnsi="Arial" w:cs="Arial"/>
          <w:b/>
          <w:bCs/>
          <w:color w:val="000000"/>
          <w:lang w:val="en-GB"/>
        </w:rPr>
        <w:t xml:space="preserve">QUESTIONS FOR </w:t>
      </w:r>
      <w:r w:rsidR="00483159">
        <w:rPr>
          <w:rFonts w:ascii="Arial" w:hAnsi="Arial" w:cs="Arial"/>
          <w:b/>
          <w:bCs/>
          <w:color w:val="000000"/>
          <w:lang w:val="en-GB"/>
        </w:rPr>
        <w:t>WRITTEN</w:t>
      </w:r>
      <w:r w:rsidRPr="00E75DCA">
        <w:rPr>
          <w:rFonts w:ascii="Arial" w:hAnsi="Arial" w:cs="Arial"/>
          <w:b/>
          <w:bCs/>
          <w:color w:val="000000"/>
          <w:lang w:val="en-GB"/>
        </w:rPr>
        <w:t xml:space="preserve"> REPLY</w:t>
      </w:r>
    </w:p>
    <w:p w:rsidR="00440AD3" w:rsidRPr="009F5D1E" w:rsidRDefault="001A3A44" w:rsidP="00440AD3">
      <w:pPr>
        <w:spacing w:line="360" w:lineRule="auto"/>
        <w:jc w:val="center"/>
        <w:rPr>
          <w:rFonts w:ascii="Arial" w:hAnsi="Arial" w:cs="Arial"/>
          <w:b/>
          <w:bCs/>
          <w:lang w:val="en-GB"/>
        </w:rPr>
      </w:pPr>
      <w:r>
        <w:rPr>
          <w:rFonts w:ascii="Arial" w:hAnsi="Arial" w:cs="Arial"/>
          <w:b/>
          <w:bCs/>
          <w:lang w:val="en-GB"/>
        </w:rPr>
        <w:t>QUESTION NUMBER: 2402  [ *</w:t>
      </w:r>
      <w:r w:rsidR="007A25C1">
        <w:rPr>
          <w:rFonts w:ascii="Arial" w:hAnsi="Arial" w:cs="Arial"/>
          <w:b/>
          <w:bCs/>
        </w:rPr>
        <w:t>433</w:t>
      </w:r>
      <w:r>
        <w:rPr>
          <w:rFonts w:ascii="Arial" w:hAnsi="Arial" w:cs="Arial"/>
          <w:b/>
          <w:bCs/>
        </w:rPr>
        <w:t>] [Question submitted for oral reply now placed for written reply because it is in excess of quota (rule 137(8))]</w:t>
      </w:r>
    </w:p>
    <w:p w:rsidR="00AF7016" w:rsidRDefault="00AF7016" w:rsidP="00AF7016">
      <w:pPr>
        <w:spacing w:line="360" w:lineRule="auto"/>
        <w:ind w:left="720"/>
        <w:jc w:val="center"/>
        <w:rPr>
          <w:rFonts w:ascii="Arial" w:hAnsi="Arial" w:cs="Arial"/>
          <w:b/>
          <w:bCs/>
          <w:lang w:val="en-GB"/>
        </w:rPr>
      </w:pPr>
    </w:p>
    <w:p w:rsidR="00440AD3" w:rsidRPr="00440AD3" w:rsidRDefault="00D145CA" w:rsidP="001540BE">
      <w:pPr>
        <w:tabs>
          <w:tab w:val="left" w:pos="0"/>
        </w:tabs>
        <w:spacing w:before="100" w:beforeAutospacing="1" w:after="100" w:afterAutospacing="1"/>
        <w:ind w:left="720" w:right="418" w:hanging="720"/>
        <w:jc w:val="both"/>
        <w:outlineLvl w:val="0"/>
        <w:rPr>
          <w:rFonts w:ascii="Arial" w:hAnsi="Arial" w:cs="Arial"/>
          <w:b/>
        </w:rPr>
      </w:pPr>
      <w:r>
        <w:rPr>
          <w:rFonts w:ascii="Arial" w:hAnsi="Arial" w:cs="Arial"/>
          <w:b/>
          <w:bCs/>
        </w:rPr>
        <w:tab/>
      </w:r>
      <w:r w:rsidR="001A3A44">
        <w:rPr>
          <w:rFonts w:ascii="Arial" w:hAnsi="Arial" w:cs="Arial"/>
          <w:b/>
          <w:bCs/>
        </w:rPr>
        <w:t xml:space="preserve">2402. </w:t>
      </w:r>
      <w:r w:rsidR="007A25C1" w:rsidRPr="007A25C1">
        <w:rPr>
          <w:rFonts w:ascii="Arial" w:hAnsi="Arial" w:cs="Arial"/>
          <w:b/>
          <w:bCs/>
        </w:rPr>
        <w:t>Mr</w:t>
      </w:r>
      <w:r w:rsidR="007A25C1">
        <w:rPr>
          <w:rFonts w:ascii="Arial" w:hAnsi="Arial" w:cs="Arial"/>
          <w:b/>
          <w:bCs/>
        </w:rPr>
        <w:t>.</w:t>
      </w:r>
      <w:r w:rsidR="007A25C1" w:rsidRPr="007A25C1">
        <w:rPr>
          <w:rFonts w:ascii="Arial" w:hAnsi="Arial" w:cs="Arial"/>
          <w:b/>
          <w:bCs/>
        </w:rPr>
        <w:t xml:space="preserve"> K Ceza (EFF) to ask the Minister of Cooperative Gov</w:t>
      </w:r>
      <w:r w:rsidR="007A25C1">
        <w:rPr>
          <w:rFonts w:ascii="Arial" w:hAnsi="Arial" w:cs="Arial"/>
          <w:b/>
          <w:bCs/>
        </w:rPr>
        <w:t>ernance and Traditional Affairs</w:t>
      </w:r>
      <w:r w:rsidR="00644FB5" w:rsidRPr="00644FB5">
        <w:rPr>
          <w:rFonts w:ascii="Arial" w:hAnsi="Arial" w:cs="Arial"/>
          <w:b/>
          <w:bCs/>
        </w:rPr>
        <w:t>:</w:t>
      </w:r>
    </w:p>
    <w:p w:rsidR="00440AD3" w:rsidRDefault="003432B5" w:rsidP="001A3A44">
      <w:pPr>
        <w:spacing w:before="100" w:beforeAutospacing="1" w:after="100" w:afterAutospacing="1"/>
        <w:ind w:left="720" w:right="424"/>
        <w:jc w:val="both"/>
        <w:outlineLvl w:val="0"/>
        <w:rPr>
          <w:rFonts w:ascii="Arial" w:hAnsi="Arial" w:cs="Arial"/>
        </w:rPr>
      </w:pPr>
      <w:r w:rsidRPr="003432B5">
        <w:rPr>
          <w:rFonts w:ascii="Arial" w:eastAsia="Calibri" w:hAnsi="Arial" w:cs="Arial"/>
          <w:color w:val="000000"/>
          <w:lang w:eastAsia="en-ZA"/>
        </w:rPr>
        <w:t xml:space="preserve">How will she ensure that immediate measures are taken by her department to limit the use of consultant firms in compiling financial statements in municipalities in order to reduce unnecessary expenditure?NO2980E  </w:t>
      </w:r>
    </w:p>
    <w:p w:rsidR="00440AD3" w:rsidRPr="001A3A44" w:rsidRDefault="00440AD3" w:rsidP="001A3A44">
      <w:pPr>
        <w:spacing w:after="160" w:line="259" w:lineRule="auto"/>
        <w:rPr>
          <w:rFonts w:ascii="Arial" w:hAnsi="Arial" w:cs="Arial"/>
        </w:rPr>
      </w:pPr>
      <w:r w:rsidRPr="00374973">
        <w:rPr>
          <w:rFonts w:ascii="Arial" w:hAnsi="Arial" w:cs="Arial"/>
          <w:b/>
          <w:lang w:eastAsia="en-ZA"/>
        </w:rPr>
        <w:t>REPLY:</w:t>
      </w:r>
    </w:p>
    <w:p w:rsidR="0011018F" w:rsidRPr="00644FB5" w:rsidRDefault="0011018F" w:rsidP="00427BC5">
      <w:pPr>
        <w:jc w:val="both"/>
        <w:rPr>
          <w:rFonts w:ascii="Arial" w:hAnsi="Arial" w:cs="Arial"/>
          <w:b/>
          <w:lang w:eastAsia="en-ZA"/>
        </w:rPr>
      </w:pPr>
    </w:p>
    <w:p w:rsidR="002959CE" w:rsidRPr="00483159" w:rsidRDefault="00CB0355" w:rsidP="00483159">
      <w:pPr>
        <w:spacing w:after="160" w:line="360" w:lineRule="auto"/>
        <w:contextualSpacing/>
        <w:jc w:val="both"/>
        <w:rPr>
          <w:rFonts w:ascii="Arial" w:eastAsia="Calibri" w:hAnsi="Arial" w:cs="Arial"/>
          <w:lang w:val="en-ZA"/>
        </w:rPr>
      </w:pPr>
      <w:r w:rsidRPr="00483159">
        <w:rPr>
          <w:rFonts w:ascii="Arial" w:eastAsia="Calibri" w:hAnsi="Arial" w:cs="Arial"/>
          <w:lang w:val="en-ZA"/>
        </w:rPr>
        <w:t>Capacity gap</w:t>
      </w:r>
      <w:r w:rsidR="002959CE" w:rsidRPr="00483159">
        <w:rPr>
          <w:rFonts w:ascii="Arial" w:eastAsia="Calibri" w:hAnsi="Arial" w:cs="Arial"/>
          <w:lang w:val="en-ZA"/>
        </w:rPr>
        <w:t xml:space="preserve"> is</w:t>
      </w:r>
      <w:r w:rsidR="00483159" w:rsidRPr="00483159">
        <w:rPr>
          <w:rFonts w:ascii="Arial" w:eastAsia="Calibri" w:hAnsi="Arial" w:cs="Arial"/>
          <w:lang w:val="en-ZA"/>
        </w:rPr>
        <w:t xml:space="preserve"> one of the root causes for use of </w:t>
      </w:r>
      <w:r w:rsidR="002959CE" w:rsidRPr="00483159">
        <w:rPr>
          <w:rFonts w:ascii="Arial" w:eastAsia="Calibri" w:hAnsi="Arial" w:cs="Arial"/>
          <w:lang w:val="en-ZA"/>
        </w:rPr>
        <w:t>consultants by municipalities. The Department is in the process of promulgating Municipal Staff Regulations, which set out uniform standards for staff members below the senior management</w:t>
      </w:r>
      <w:r w:rsidR="00483159" w:rsidRPr="00483159">
        <w:rPr>
          <w:rFonts w:ascii="Arial" w:eastAsia="Calibri" w:hAnsi="Arial" w:cs="Arial"/>
          <w:lang w:val="en-ZA"/>
        </w:rPr>
        <w:t xml:space="preserve"> level</w:t>
      </w:r>
      <w:r w:rsidR="002959CE" w:rsidRPr="00483159">
        <w:rPr>
          <w:rFonts w:ascii="Arial" w:eastAsia="Calibri" w:hAnsi="Arial" w:cs="Arial"/>
          <w:lang w:val="en-ZA"/>
        </w:rPr>
        <w:t xml:space="preserve">. The regulations includes amongst others: </w:t>
      </w:r>
    </w:p>
    <w:p w:rsidR="002959CE" w:rsidRPr="00483159" w:rsidRDefault="002959CE" w:rsidP="00483159">
      <w:pPr>
        <w:spacing w:after="160" w:line="360" w:lineRule="auto"/>
        <w:contextualSpacing/>
        <w:jc w:val="both"/>
        <w:rPr>
          <w:rFonts w:ascii="Arial" w:eastAsia="Calibri" w:hAnsi="Arial" w:cs="Arial"/>
        </w:rPr>
      </w:pPr>
    </w:p>
    <w:p w:rsidR="007B3E96" w:rsidRPr="00483159" w:rsidRDefault="002959CE" w:rsidP="00483159">
      <w:pPr>
        <w:numPr>
          <w:ilvl w:val="1"/>
          <w:numId w:val="13"/>
        </w:numPr>
        <w:tabs>
          <w:tab w:val="clear" w:pos="1440"/>
        </w:tabs>
        <w:spacing w:after="160" w:line="360" w:lineRule="auto"/>
        <w:ind w:left="567" w:hanging="425"/>
        <w:contextualSpacing/>
        <w:jc w:val="both"/>
        <w:rPr>
          <w:rFonts w:ascii="Arial" w:eastAsia="Calibri" w:hAnsi="Arial" w:cs="Arial"/>
        </w:rPr>
      </w:pPr>
      <w:r w:rsidRPr="00483159">
        <w:rPr>
          <w:rFonts w:ascii="Arial" w:eastAsia="Calibri" w:hAnsi="Arial" w:cs="Arial"/>
          <w:lang w:val="en-ZA"/>
        </w:rPr>
        <w:t>Providing</w:t>
      </w:r>
      <w:r w:rsidR="0078149E" w:rsidRPr="00483159">
        <w:rPr>
          <w:rFonts w:ascii="Arial" w:eastAsia="Calibri" w:hAnsi="Arial" w:cs="Arial"/>
          <w:lang w:val="en-ZA"/>
        </w:rPr>
        <w:t xml:space="preserve"> a governance framework for appointment of municipal employees with the necessary te</w:t>
      </w:r>
      <w:r w:rsidRPr="00483159">
        <w:rPr>
          <w:rFonts w:ascii="Arial" w:eastAsia="Calibri" w:hAnsi="Arial" w:cs="Arial"/>
          <w:lang w:val="en-ZA"/>
        </w:rPr>
        <w:t xml:space="preserve">chnical and professional skills; </w:t>
      </w:r>
    </w:p>
    <w:p w:rsidR="007B3E96" w:rsidRPr="00483159" w:rsidRDefault="002959CE" w:rsidP="00483159">
      <w:pPr>
        <w:numPr>
          <w:ilvl w:val="1"/>
          <w:numId w:val="13"/>
        </w:numPr>
        <w:tabs>
          <w:tab w:val="clear" w:pos="1440"/>
        </w:tabs>
        <w:spacing w:after="160" w:line="360" w:lineRule="auto"/>
        <w:ind w:left="567" w:hanging="425"/>
        <w:contextualSpacing/>
        <w:jc w:val="both"/>
        <w:rPr>
          <w:rFonts w:ascii="Arial" w:eastAsia="Calibri" w:hAnsi="Arial" w:cs="Arial"/>
        </w:rPr>
      </w:pPr>
      <w:r w:rsidRPr="00483159">
        <w:rPr>
          <w:rFonts w:ascii="Arial" w:eastAsia="Calibri" w:hAnsi="Arial" w:cs="Arial"/>
          <w:lang w:val="en-ZA"/>
        </w:rPr>
        <w:t>Incorporates</w:t>
      </w:r>
      <w:r w:rsidR="0078149E" w:rsidRPr="00483159">
        <w:rPr>
          <w:rFonts w:ascii="Arial" w:eastAsia="Calibri" w:hAnsi="Arial" w:cs="Arial"/>
          <w:lang w:val="en-ZA"/>
        </w:rPr>
        <w:t xml:space="preserve"> a competency framework occupational classes in local government that regulates minimum standards for recruitment, selection, appointment, performance management laying t</w:t>
      </w:r>
      <w:r w:rsidR="0078149E" w:rsidRPr="00483159">
        <w:rPr>
          <w:rFonts w:ascii="Arial" w:eastAsia="Calibri" w:hAnsi="Arial" w:cs="Arial"/>
          <w:lang w:val="en-GB"/>
        </w:rPr>
        <w:t xml:space="preserve">he basis for skills audit and skills development programmes. </w:t>
      </w:r>
    </w:p>
    <w:p w:rsidR="002959CE" w:rsidRPr="00483159" w:rsidRDefault="002959CE" w:rsidP="00483159">
      <w:pPr>
        <w:spacing w:after="160" w:line="360" w:lineRule="auto"/>
        <w:ind w:left="1440"/>
        <w:contextualSpacing/>
        <w:jc w:val="both"/>
        <w:rPr>
          <w:rFonts w:ascii="Arial" w:eastAsia="Calibri" w:hAnsi="Arial" w:cs="Arial"/>
        </w:rPr>
      </w:pPr>
    </w:p>
    <w:p w:rsidR="002959CE" w:rsidRPr="00483159" w:rsidRDefault="00483159" w:rsidP="00483159">
      <w:pPr>
        <w:spacing w:after="160" w:line="360" w:lineRule="auto"/>
        <w:contextualSpacing/>
        <w:jc w:val="both"/>
        <w:rPr>
          <w:rFonts w:ascii="Arial" w:eastAsia="Calibri" w:hAnsi="Arial" w:cs="Arial"/>
        </w:rPr>
      </w:pPr>
      <w:r w:rsidRPr="00483159">
        <w:rPr>
          <w:rFonts w:ascii="Arial" w:eastAsia="Calibri" w:hAnsi="Arial" w:cs="Arial"/>
          <w:lang w:val="en-ZA"/>
        </w:rPr>
        <w:t xml:space="preserve">In addition, </w:t>
      </w:r>
      <w:r w:rsidR="002959CE" w:rsidRPr="00483159">
        <w:rPr>
          <w:rFonts w:ascii="Arial" w:eastAsia="Calibri" w:hAnsi="Arial" w:cs="Arial"/>
          <w:lang w:val="en-ZA"/>
        </w:rPr>
        <w:t xml:space="preserve">the </w:t>
      </w:r>
      <w:r w:rsidRPr="00483159">
        <w:rPr>
          <w:rFonts w:ascii="Arial" w:eastAsia="Calibri" w:hAnsi="Arial" w:cs="Arial"/>
          <w:lang w:val="en-ZA"/>
        </w:rPr>
        <w:t>D</w:t>
      </w:r>
      <w:r w:rsidR="002959CE" w:rsidRPr="00483159">
        <w:rPr>
          <w:rFonts w:ascii="Arial" w:eastAsia="Calibri" w:hAnsi="Arial" w:cs="Arial"/>
          <w:lang w:val="en-ZA"/>
        </w:rPr>
        <w:t>epar</w:t>
      </w:r>
      <w:r w:rsidRPr="00483159">
        <w:rPr>
          <w:rFonts w:ascii="Arial" w:eastAsia="Calibri" w:hAnsi="Arial" w:cs="Arial"/>
          <w:lang w:val="en-ZA"/>
        </w:rPr>
        <w:t>tment will</w:t>
      </w:r>
      <w:r w:rsidR="002959CE" w:rsidRPr="00483159">
        <w:rPr>
          <w:rFonts w:ascii="Arial" w:eastAsia="Calibri" w:hAnsi="Arial" w:cs="Arial"/>
          <w:lang w:val="en-ZA"/>
        </w:rPr>
        <w:t xml:space="preserve"> roll out a training in 2020/21</w:t>
      </w:r>
      <w:r w:rsidR="00E23F0E" w:rsidRPr="00483159">
        <w:rPr>
          <w:rFonts w:ascii="Arial" w:eastAsia="Calibri" w:hAnsi="Arial" w:cs="Arial"/>
          <w:lang w:val="en-ZA"/>
        </w:rPr>
        <w:t xml:space="preserve"> financial year</w:t>
      </w:r>
      <w:r w:rsidR="002959CE" w:rsidRPr="00483159">
        <w:rPr>
          <w:rFonts w:ascii="Arial" w:eastAsia="Calibri" w:hAnsi="Arial" w:cs="Arial"/>
          <w:lang w:val="en-ZA"/>
        </w:rPr>
        <w:t xml:space="preserve"> on the implementation of Municipal Staff Regulations. </w:t>
      </w:r>
    </w:p>
    <w:p w:rsidR="002959CE" w:rsidRPr="00483159" w:rsidRDefault="002959CE" w:rsidP="00483159">
      <w:pPr>
        <w:spacing w:after="160" w:line="360" w:lineRule="auto"/>
        <w:contextualSpacing/>
        <w:jc w:val="both"/>
        <w:rPr>
          <w:rFonts w:ascii="Arial" w:eastAsia="Calibri" w:hAnsi="Arial" w:cs="Arial"/>
        </w:rPr>
      </w:pPr>
    </w:p>
    <w:p w:rsidR="00280402" w:rsidRPr="00483159" w:rsidRDefault="002959CE" w:rsidP="00483159">
      <w:pPr>
        <w:spacing w:after="160" w:line="360" w:lineRule="auto"/>
        <w:contextualSpacing/>
        <w:jc w:val="both"/>
        <w:rPr>
          <w:rFonts w:ascii="Arial" w:eastAsia="Calibri" w:hAnsi="Arial" w:cs="Arial"/>
        </w:rPr>
      </w:pPr>
      <w:r w:rsidRPr="00483159">
        <w:rPr>
          <w:rFonts w:ascii="Arial" w:eastAsia="Calibri" w:hAnsi="Arial" w:cs="Arial"/>
        </w:rPr>
        <w:t xml:space="preserve">While the Department focus on the governance and institutional matters that seeks to address capacity gap, </w:t>
      </w:r>
      <w:r w:rsidR="00483159" w:rsidRPr="00483159">
        <w:rPr>
          <w:rFonts w:ascii="Arial" w:eastAsia="Calibri" w:hAnsi="Arial" w:cs="Arial"/>
        </w:rPr>
        <w:t xml:space="preserve">the </w:t>
      </w:r>
      <w:r w:rsidR="00280402" w:rsidRPr="00483159">
        <w:rPr>
          <w:rFonts w:ascii="Arial" w:eastAsia="Calibri" w:hAnsi="Arial" w:cs="Arial"/>
        </w:rPr>
        <w:t xml:space="preserve">National Treasury provides </w:t>
      </w:r>
      <w:r w:rsidR="007C6E00" w:rsidRPr="00483159">
        <w:rPr>
          <w:rFonts w:ascii="Arial" w:eastAsia="Calibri" w:hAnsi="Arial" w:cs="Arial"/>
        </w:rPr>
        <w:t>measures</w:t>
      </w:r>
      <w:r w:rsidR="00C440B5" w:rsidRPr="00483159">
        <w:rPr>
          <w:rFonts w:ascii="Arial" w:eastAsia="Calibri" w:hAnsi="Arial" w:cs="Arial"/>
        </w:rPr>
        <w:t xml:space="preserve"> and </w:t>
      </w:r>
      <w:r w:rsidR="007C6E00" w:rsidRPr="00483159">
        <w:rPr>
          <w:rFonts w:ascii="Arial" w:eastAsia="Calibri" w:hAnsi="Arial" w:cs="Arial"/>
        </w:rPr>
        <w:t>capacity building to municipal</w:t>
      </w:r>
      <w:r w:rsidRPr="00483159">
        <w:rPr>
          <w:rFonts w:ascii="Arial" w:eastAsia="Calibri" w:hAnsi="Arial" w:cs="Arial"/>
        </w:rPr>
        <w:t>ities on financial reporting including</w:t>
      </w:r>
      <w:r w:rsidR="007C6E00" w:rsidRPr="00483159">
        <w:rPr>
          <w:rFonts w:ascii="Arial" w:eastAsia="Calibri" w:hAnsi="Arial" w:cs="Arial"/>
        </w:rPr>
        <w:t xml:space="preserve"> preparation</w:t>
      </w:r>
      <w:r w:rsidR="00280402" w:rsidRPr="00483159">
        <w:rPr>
          <w:rFonts w:ascii="Arial" w:eastAsia="Calibri" w:hAnsi="Arial" w:cs="Arial"/>
        </w:rPr>
        <w:t xml:space="preserve"> of annual financial statements. </w:t>
      </w:r>
    </w:p>
    <w:p w:rsidR="00BF123F" w:rsidRDefault="00BF123F" w:rsidP="00280402">
      <w:pPr>
        <w:spacing w:after="160"/>
        <w:contextualSpacing/>
        <w:jc w:val="both"/>
        <w:rPr>
          <w:rFonts w:ascii="Arial" w:eastAsia="Calibri" w:hAnsi="Arial" w:cs="Arial"/>
        </w:rPr>
      </w:pPr>
    </w:p>
    <w:p w:rsidR="00BF123F" w:rsidRPr="001A3A44" w:rsidRDefault="001A3A44" w:rsidP="00280402">
      <w:pPr>
        <w:spacing w:after="160"/>
        <w:contextualSpacing/>
        <w:jc w:val="both"/>
        <w:rPr>
          <w:rFonts w:ascii="Arial" w:eastAsia="Calibri" w:hAnsi="Arial" w:cs="Arial"/>
          <w:b/>
        </w:rPr>
      </w:pPr>
      <w:r w:rsidRPr="001A3A44">
        <w:rPr>
          <w:rFonts w:ascii="Arial" w:eastAsia="Calibri" w:hAnsi="Arial" w:cs="Arial"/>
          <w:b/>
        </w:rPr>
        <w:t>I THANK YOU.</w:t>
      </w:r>
    </w:p>
    <w:p w:rsidR="00BF123F" w:rsidRDefault="00BF123F" w:rsidP="00280402">
      <w:pPr>
        <w:spacing w:after="160"/>
        <w:contextualSpacing/>
        <w:jc w:val="both"/>
        <w:rPr>
          <w:rFonts w:ascii="Arial" w:eastAsia="Calibri" w:hAnsi="Arial" w:cs="Arial"/>
        </w:rPr>
      </w:pPr>
    </w:p>
    <w:p w:rsidR="00BF123F" w:rsidRDefault="00BF123F" w:rsidP="00280402">
      <w:pPr>
        <w:spacing w:after="160"/>
        <w:contextualSpacing/>
        <w:jc w:val="both"/>
        <w:rPr>
          <w:rFonts w:ascii="Arial" w:eastAsia="Calibri" w:hAnsi="Arial" w:cs="Arial"/>
        </w:rPr>
      </w:pPr>
      <w:bookmarkStart w:id="0" w:name="_GoBack"/>
      <w:bookmarkEnd w:id="0"/>
    </w:p>
    <w:sectPr w:rsidR="00BF123F" w:rsidSect="00D145CA">
      <w:headerReference w:type="default" r:id="rId8"/>
      <w:footerReference w:type="default" r:id="rId9"/>
      <w:headerReference w:type="first" r:id="rId10"/>
      <w:pgSz w:w="11899" w:h="16838"/>
      <w:pgMar w:top="964" w:right="697" w:bottom="425" w:left="1418" w:header="737" w:footer="40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7D9" w:rsidRDefault="00FE67D9" w:rsidP="00440AD3">
      <w:r>
        <w:separator/>
      </w:r>
    </w:p>
  </w:endnote>
  <w:endnote w:type="continuationSeparator" w:id="1">
    <w:p w:rsidR="00FE67D9" w:rsidRDefault="00FE67D9" w:rsidP="00440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876521"/>
      <w:docPartObj>
        <w:docPartGallery w:val="Page Numbers (Bottom of Page)"/>
        <w:docPartUnique/>
      </w:docPartObj>
    </w:sdtPr>
    <w:sdtEndPr>
      <w:rPr>
        <w:rFonts w:ascii="Arial" w:hAnsi="Arial" w:cs="Arial"/>
        <w:noProof/>
        <w:sz w:val="20"/>
        <w:szCs w:val="20"/>
      </w:rPr>
    </w:sdtEndPr>
    <w:sdtContent>
      <w:p w:rsidR="00D145CA" w:rsidRPr="00440AD3" w:rsidRDefault="00A10FBE">
        <w:pPr>
          <w:pStyle w:val="Footer"/>
          <w:jc w:val="center"/>
          <w:rPr>
            <w:rFonts w:ascii="Arial" w:hAnsi="Arial" w:cs="Arial"/>
            <w:sz w:val="20"/>
            <w:szCs w:val="20"/>
          </w:rPr>
        </w:pPr>
        <w:r w:rsidRPr="00440AD3">
          <w:rPr>
            <w:rFonts w:ascii="Arial" w:hAnsi="Arial" w:cs="Arial"/>
            <w:sz w:val="20"/>
            <w:szCs w:val="20"/>
          </w:rPr>
          <w:fldChar w:fldCharType="begin"/>
        </w:r>
        <w:r w:rsidR="00D145CA" w:rsidRPr="00440AD3">
          <w:rPr>
            <w:rFonts w:ascii="Arial" w:hAnsi="Arial" w:cs="Arial"/>
            <w:sz w:val="20"/>
            <w:szCs w:val="20"/>
          </w:rPr>
          <w:instrText xml:space="preserve"> PAGE   \* MERGEFORMAT </w:instrText>
        </w:r>
        <w:r w:rsidRPr="00440AD3">
          <w:rPr>
            <w:rFonts w:ascii="Arial" w:hAnsi="Arial" w:cs="Arial"/>
            <w:sz w:val="20"/>
            <w:szCs w:val="20"/>
          </w:rPr>
          <w:fldChar w:fldCharType="separate"/>
        </w:r>
        <w:r w:rsidR="001A3A44">
          <w:rPr>
            <w:rFonts w:ascii="Arial" w:hAnsi="Arial" w:cs="Arial"/>
            <w:noProof/>
            <w:sz w:val="20"/>
            <w:szCs w:val="20"/>
          </w:rPr>
          <w:t>6</w:t>
        </w:r>
        <w:r w:rsidRPr="00440AD3">
          <w:rPr>
            <w:rFonts w:ascii="Arial" w:hAnsi="Arial" w:cs="Arial"/>
            <w:noProof/>
            <w:sz w:val="20"/>
            <w:szCs w:val="20"/>
          </w:rPr>
          <w:fldChar w:fldCharType="end"/>
        </w:r>
      </w:p>
    </w:sdtContent>
  </w:sdt>
  <w:p w:rsidR="00D145CA" w:rsidRDefault="00D14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7D9" w:rsidRDefault="00FE67D9" w:rsidP="00440AD3">
      <w:r>
        <w:separator/>
      </w:r>
    </w:p>
  </w:footnote>
  <w:footnote w:type="continuationSeparator" w:id="1">
    <w:p w:rsidR="00FE67D9" w:rsidRDefault="00FE67D9" w:rsidP="00440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CA" w:rsidRPr="008B7EBC" w:rsidRDefault="00D145CA" w:rsidP="00D145CA">
    <w:pPr>
      <w:pStyle w:val="Header"/>
      <w:jc w:val="center"/>
      <w:rPr>
        <w:rFonts w:ascii="Arial" w:hAnsi="Arial" w:cs="Arial"/>
        <w:sz w:val="22"/>
        <w:szCs w:val="22"/>
      </w:rPr>
    </w:pPr>
  </w:p>
  <w:p w:rsidR="00D145CA" w:rsidRPr="008B7EBC" w:rsidRDefault="00D145CA" w:rsidP="00D1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CA" w:rsidRDefault="00D145CA" w:rsidP="00D145C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16E"/>
    <w:multiLevelType w:val="hybridMultilevel"/>
    <w:tmpl w:val="EB20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35971"/>
    <w:multiLevelType w:val="hybridMultilevel"/>
    <w:tmpl w:val="25021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70C67"/>
    <w:multiLevelType w:val="hybridMultilevel"/>
    <w:tmpl w:val="F372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E6180"/>
    <w:multiLevelType w:val="hybridMultilevel"/>
    <w:tmpl w:val="7DE8B7E2"/>
    <w:lvl w:ilvl="0" w:tplc="FDB6C5FE">
      <w:start w:val="1"/>
      <w:numFmt w:val="bullet"/>
      <w:lvlText w:val=""/>
      <w:lvlJc w:val="left"/>
      <w:pPr>
        <w:tabs>
          <w:tab w:val="num" w:pos="720"/>
        </w:tabs>
        <w:ind w:left="720" w:hanging="360"/>
      </w:pPr>
      <w:rPr>
        <w:rFonts w:ascii="Wingdings" w:hAnsi="Wingdings" w:hint="default"/>
      </w:rPr>
    </w:lvl>
    <w:lvl w:ilvl="1" w:tplc="3F7CDD7C" w:tentative="1">
      <w:start w:val="1"/>
      <w:numFmt w:val="bullet"/>
      <w:lvlText w:val=""/>
      <w:lvlJc w:val="left"/>
      <w:pPr>
        <w:tabs>
          <w:tab w:val="num" w:pos="1440"/>
        </w:tabs>
        <w:ind w:left="1440" w:hanging="360"/>
      </w:pPr>
      <w:rPr>
        <w:rFonts w:ascii="Wingdings" w:hAnsi="Wingdings" w:hint="default"/>
      </w:rPr>
    </w:lvl>
    <w:lvl w:ilvl="2" w:tplc="955C8260" w:tentative="1">
      <w:start w:val="1"/>
      <w:numFmt w:val="bullet"/>
      <w:lvlText w:val=""/>
      <w:lvlJc w:val="left"/>
      <w:pPr>
        <w:tabs>
          <w:tab w:val="num" w:pos="2160"/>
        </w:tabs>
        <w:ind w:left="2160" w:hanging="360"/>
      </w:pPr>
      <w:rPr>
        <w:rFonts w:ascii="Wingdings" w:hAnsi="Wingdings" w:hint="default"/>
      </w:rPr>
    </w:lvl>
    <w:lvl w:ilvl="3" w:tplc="06CAC4CA" w:tentative="1">
      <w:start w:val="1"/>
      <w:numFmt w:val="bullet"/>
      <w:lvlText w:val=""/>
      <w:lvlJc w:val="left"/>
      <w:pPr>
        <w:tabs>
          <w:tab w:val="num" w:pos="2880"/>
        </w:tabs>
        <w:ind w:left="2880" w:hanging="360"/>
      </w:pPr>
      <w:rPr>
        <w:rFonts w:ascii="Wingdings" w:hAnsi="Wingdings" w:hint="default"/>
      </w:rPr>
    </w:lvl>
    <w:lvl w:ilvl="4" w:tplc="EE96A08A" w:tentative="1">
      <w:start w:val="1"/>
      <w:numFmt w:val="bullet"/>
      <w:lvlText w:val=""/>
      <w:lvlJc w:val="left"/>
      <w:pPr>
        <w:tabs>
          <w:tab w:val="num" w:pos="3600"/>
        </w:tabs>
        <w:ind w:left="3600" w:hanging="360"/>
      </w:pPr>
      <w:rPr>
        <w:rFonts w:ascii="Wingdings" w:hAnsi="Wingdings" w:hint="default"/>
      </w:rPr>
    </w:lvl>
    <w:lvl w:ilvl="5" w:tplc="6E2277DA" w:tentative="1">
      <w:start w:val="1"/>
      <w:numFmt w:val="bullet"/>
      <w:lvlText w:val=""/>
      <w:lvlJc w:val="left"/>
      <w:pPr>
        <w:tabs>
          <w:tab w:val="num" w:pos="4320"/>
        </w:tabs>
        <w:ind w:left="4320" w:hanging="360"/>
      </w:pPr>
      <w:rPr>
        <w:rFonts w:ascii="Wingdings" w:hAnsi="Wingdings" w:hint="default"/>
      </w:rPr>
    </w:lvl>
    <w:lvl w:ilvl="6" w:tplc="4990942C" w:tentative="1">
      <w:start w:val="1"/>
      <w:numFmt w:val="bullet"/>
      <w:lvlText w:val=""/>
      <w:lvlJc w:val="left"/>
      <w:pPr>
        <w:tabs>
          <w:tab w:val="num" w:pos="5040"/>
        </w:tabs>
        <w:ind w:left="5040" w:hanging="360"/>
      </w:pPr>
      <w:rPr>
        <w:rFonts w:ascii="Wingdings" w:hAnsi="Wingdings" w:hint="default"/>
      </w:rPr>
    </w:lvl>
    <w:lvl w:ilvl="7" w:tplc="FD6CA1D6" w:tentative="1">
      <w:start w:val="1"/>
      <w:numFmt w:val="bullet"/>
      <w:lvlText w:val=""/>
      <w:lvlJc w:val="left"/>
      <w:pPr>
        <w:tabs>
          <w:tab w:val="num" w:pos="5760"/>
        </w:tabs>
        <w:ind w:left="5760" w:hanging="360"/>
      </w:pPr>
      <w:rPr>
        <w:rFonts w:ascii="Wingdings" w:hAnsi="Wingdings" w:hint="default"/>
      </w:rPr>
    </w:lvl>
    <w:lvl w:ilvl="8" w:tplc="010CA80A" w:tentative="1">
      <w:start w:val="1"/>
      <w:numFmt w:val="bullet"/>
      <w:lvlText w:val=""/>
      <w:lvlJc w:val="left"/>
      <w:pPr>
        <w:tabs>
          <w:tab w:val="num" w:pos="6480"/>
        </w:tabs>
        <w:ind w:left="6480" w:hanging="360"/>
      </w:pPr>
      <w:rPr>
        <w:rFonts w:ascii="Wingdings" w:hAnsi="Wingdings" w:hint="default"/>
      </w:rPr>
    </w:lvl>
  </w:abstractNum>
  <w:abstractNum w:abstractNumId="4">
    <w:nsid w:val="2FC70FBC"/>
    <w:multiLevelType w:val="hybridMultilevel"/>
    <w:tmpl w:val="95204FBC"/>
    <w:lvl w:ilvl="0" w:tplc="74D0C95A">
      <w:start w:val="1"/>
      <w:numFmt w:val="bullet"/>
      <w:lvlText w:val=""/>
      <w:lvlJc w:val="left"/>
      <w:pPr>
        <w:tabs>
          <w:tab w:val="num" w:pos="720"/>
        </w:tabs>
        <w:ind w:left="720" w:hanging="360"/>
      </w:pPr>
      <w:rPr>
        <w:rFonts w:ascii="Wingdings" w:hAnsi="Wingdings" w:hint="default"/>
      </w:rPr>
    </w:lvl>
    <w:lvl w:ilvl="1" w:tplc="2B967E5C" w:tentative="1">
      <w:start w:val="1"/>
      <w:numFmt w:val="bullet"/>
      <w:lvlText w:val=""/>
      <w:lvlJc w:val="left"/>
      <w:pPr>
        <w:tabs>
          <w:tab w:val="num" w:pos="1440"/>
        </w:tabs>
        <w:ind w:left="1440" w:hanging="360"/>
      </w:pPr>
      <w:rPr>
        <w:rFonts w:ascii="Wingdings" w:hAnsi="Wingdings" w:hint="default"/>
      </w:rPr>
    </w:lvl>
    <w:lvl w:ilvl="2" w:tplc="2BE0A9C8" w:tentative="1">
      <w:start w:val="1"/>
      <w:numFmt w:val="bullet"/>
      <w:lvlText w:val=""/>
      <w:lvlJc w:val="left"/>
      <w:pPr>
        <w:tabs>
          <w:tab w:val="num" w:pos="2160"/>
        </w:tabs>
        <w:ind w:left="2160" w:hanging="360"/>
      </w:pPr>
      <w:rPr>
        <w:rFonts w:ascii="Wingdings" w:hAnsi="Wingdings" w:hint="default"/>
      </w:rPr>
    </w:lvl>
    <w:lvl w:ilvl="3" w:tplc="FA1A392E" w:tentative="1">
      <w:start w:val="1"/>
      <w:numFmt w:val="bullet"/>
      <w:lvlText w:val=""/>
      <w:lvlJc w:val="left"/>
      <w:pPr>
        <w:tabs>
          <w:tab w:val="num" w:pos="2880"/>
        </w:tabs>
        <w:ind w:left="2880" w:hanging="360"/>
      </w:pPr>
      <w:rPr>
        <w:rFonts w:ascii="Wingdings" w:hAnsi="Wingdings" w:hint="default"/>
      </w:rPr>
    </w:lvl>
    <w:lvl w:ilvl="4" w:tplc="FF96A454" w:tentative="1">
      <w:start w:val="1"/>
      <w:numFmt w:val="bullet"/>
      <w:lvlText w:val=""/>
      <w:lvlJc w:val="left"/>
      <w:pPr>
        <w:tabs>
          <w:tab w:val="num" w:pos="3600"/>
        </w:tabs>
        <w:ind w:left="3600" w:hanging="360"/>
      </w:pPr>
      <w:rPr>
        <w:rFonts w:ascii="Wingdings" w:hAnsi="Wingdings" w:hint="default"/>
      </w:rPr>
    </w:lvl>
    <w:lvl w:ilvl="5" w:tplc="C70CC06C" w:tentative="1">
      <w:start w:val="1"/>
      <w:numFmt w:val="bullet"/>
      <w:lvlText w:val=""/>
      <w:lvlJc w:val="left"/>
      <w:pPr>
        <w:tabs>
          <w:tab w:val="num" w:pos="4320"/>
        </w:tabs>
        <w:ind w:left="4320" w:hanging="360"/>
      </w:pPr>
      <w:rPr>
        <w:rFonts w:ascii="Wingdings" w:hAnsi="Wingdings" w:hint="default"/>
      </w:rPr>
    </w:lvl>
    <w:lvl w:ilvl="6" w:tplc="72360378" w:tentative="1">
      <w:start w:val="1"/>
      <w:numFmt w:val="bullet"/>
      <w:lvlText w:val=""/>
      <w:lvlJc w:val="left"/>
      <w:pPr>
        <w:tabs>
          <w:tab w:val="num" w:pos="5040"/>
        </w:tabs>
        <w:ind w:left="5040" w:hanging="360"/>
      </w:pPr>
      <w:rPr>
        <w:rFonts w:ascii="Wingdings" w:hAnsi="Wingdings" w:hint="default"/>
      </w:rPr>
    </w:lvl>
    <w:lvl w:ilvl="7" w:tplc="64B018A6" w:tentative="1">
      <w:start w:val="1"/>
      <w:numFmt w:val="bullet"/>
      <w:lvlText w:val=""/>
      <w:lvlJc w:val="left"/>
      <w:pPr>
        <w:tabs>
          <w:tab w:val="num" w:pos="5760"/>
        </w:tabs>
        <w:ind w:left="5760" w:hanging="360"/>
      </w:pPr>
      <w:rPr>
        <w:rFonts w:ascii="Wingdings" w:hAnsi="Wingdings" w:hint="default"/>
      </w:rPr>
    </w:lvl>
    <w:lvl w:ilvl="8" w:tplc="E730C43C" w:tentative="1">
      <w:start w:val="1"/>
      <w:numFmt w:val="bullet"/>
      <w:lvlText w:val=""/>
      <w:lvlJc w:val="left"/>
      <w:pPr>
        <w:tabs>
          <w:tab w:val="num" w:pos="6480"/>
        </w:tabs>
        <w:ind w:left="6480" w:hanging="360"/>
      </w:pPr>
      <w:rPr>
        <w:rFonts w:ascii="Wingdings" w:hAnsi="Wingdings" w:hint="default"/>
      </w:rPr>
    </w:lvl>
  </w:abstractNum>
  <w:abstractNum w:abstractNumId="5">
    <w:nsid w:val="3AB74D69"/>
    <w:multiLevelType w:val="hybridMultilevel"/>
    <w:tmpl w:val="E8FE0432"/>
    <w:lvl w:ilvl="0" w:tplc="47F264DC">
      <w:start w:val="1"/>
      <w:numFmt w:val="bullet"/>
      <w:lvlText w:val=""/>
      <w:lvlJc w:val="left"/>
      <w:pPr>
        <w:tabs>
          <w:tab w:val="num" w:pos="720"/>
        </w:tabs>
        <w:ind w:left="720" w:hanging="360"/>
      </w:pPr>
      <w:rPr>
        <w:rFonts w:ascii="Wingdings" w:hAnsi="Wingdings" w:hint="default"/>
      </w:rPr>
    </w:lvl>
    <w:lvl w:ilvl="1" w:tplc="BA700F80" w:tentative="1">
      <w:start w:val="1"/>
      <w:numFmt w:val="bullet"/>
      <w:lvlText w:val=""/>
      <w:lvlJc w:val="left"/>
      <w:pPr>
        <w:tabs>
          <w:tab w:val="num" w:pos="1440"/>
        </w:tabs>
        <w:ind w:left="1440" w:hanging="360"/>
      </w:pPr>
      <w:rPr>
        <w:rFonts w:ascii="Wingdings" w:hAnsi="Wingdings" w:hint="default"/>
      </w:rPr>
    </w:lvl>
    <w:lvl w:ilvl="2" w:tplc="FC0E3178" w:tentative="1">
      <w:start w:val="1"/>
      <w:numFmt w:val="bullet"/>
      <w:lvlText w:val=""/>
      <w:lvlJc w:val="left"/>
      <w:pPr>
        <w:tabs>
          <w:tab w:val="num" w:pos="2160"/>
        </w:tabs>
        <w:ind w:left="2160" w:hanging="360"/>
      </w:pPr>
      <w:rPr>
        <w:rFonts w:ascii="Wingdings" w:hAnsi="Wingdings" w:hint="default"/>
      </w:rPr>
    </w:lvl>
    <w:lvl w:ilvl="3" w:tplc="4F74909A" w:tentative="1">
      <w:start w:val="1"/>
      <w:numFmt w:val="bullet"/>
      <w:lvlText w:val=""/>
      <w:lvlJc w:val="left"/>
      <w:pPr>
        <w:tabs>
          <w:tab w:val="num" w:pos="2880"/>
        </w:tabs>
        <w:ind w:left="2880" w:hanging="360"/>
      </w:pPr>
      <w:rPr>
        <w:rFonts w:ascii="Wingdings" w:hAnsi="Wingdings" w:hint="default"/>
      </w:rPr>
    </w:lvl>
    <w:lvl w:ilvl="4" w:tplc="E2128772" w:tentative="1">
      <w:start w:val="1"/>
      <w:numFmt w:val="bullet"/>
      <w:lvlText w:val=""/>
      <w:lvlJc w:val="left"/>
      <w:pPr>
        <w:tabs>
          <w:tab w:val="num" w:pos="3600"/>
        </w:tabs>
        <w:ind w:left="3600" w:hanging="360"/>
      </w:pPr>
      <w:rPr>
        <w:rFonts w:ascii="Wingdings" w:hAnsi="Wingdings" w:hint="default"/>
      </w:rPr>
    </w:lvl>
    <w:lvl w:ilvl="5" w:tplc="9D703D56" w:tentative="1">
      <w:start w:val="1"/>
      <w:numFmt w:val="bullet"/>
      <w:lvlText w:val=""/>
      <w:lvlJc w:val="left"/>
      <w:pPr>
        <w:tabs>
          <w:tab w:val="num" w:pos="4320"/>
        </w:tabs>
        <w:ind w:left="4320" w:hanging="360"/>
      </w:pPr>
      <w:rPr>
        <w:rFonts w:ascii="Wingdings" w:hAnsi="Wingdings" w:hint="default"/>
      </w:rPr>
    </w:lvl>
    <w:lvl w:ilvl="6" w:tplc="817602E0" w:tentative="1">
      <w:start w:val="1"/>
      <w:numFmt w:val="bullet"/>
      <w:lvlText w:val=""/>
      <w:lvlJc w:val="left"/>
      <w:pPr>
        <w:tabs>
          <w:tab w:val="num" w:pos="5040"/>
        </w:tabs>
        <w:ind w:left="5040" w:hanging="360"/>
      </w:pPr>
      <w:rPr>
        <w:rFonts w:ascii="Wingdings" w:hAnsi="Wingdings" w:hint="default"/>
      </w:rPr>
    </w:lvl>
    <w:lvl w:ilvl="7" w:tplc="AE78D398" w:tentative="1">
      <w:start w:val="1"/>
      <w:numFmt w:val="bullet"/>
      <w:lvlText w:val=""/>
      <w:lvlJc w:val="left"/>
      <w:pPr>
        <w:tabs>
          <w:tab w:val="num" w:pos="5760"/>
        </w:tabs>
        <w:ind w:left="5760" w:hanging="360"/>
      </w:pPr>
      <w:rPr>
        <w:rFonts w:ascii="Wingdings" w:hAnsi="Wingdings" w:hint="default"/>
      </w:rPr>
    </w:lvl>
    <w:lvl w:ilvl="8" w:tplc="25184C70" w:tentative="1">
      <w:start w:val="1"/>
      <w:numFmt w:val="bullet"/>
      <w:lvlText w:val=""/>
      <w:lvlJc w:val="left"/>
      <w:pPr>
        <w:tabs>
          <w:tab w:val="num" w:pos="6480"/>
        </w:tabs>
        <w:ind w:left="6480" w:hanging="360"/>
      </w:pPr>
      <w:rPr>
        <w:rFonts w:ascii="Wingdings" w:hAnsi="Wingdings" w:hint="default"/>
      </w:rPr>
    </w:lvl>
  </w:abstractNum>
  <w:abstractNum w:abstractNumId="6">
    <w:nsid w:val="3BAF79F6"/>
    <w:multiLevelType w:val="hybridMultilevel"/>
    <w:tmpl w:val="2482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81DEB"/>
    <w:multiLevelType w:val="hybridMultilevel"/>
    <w:tmpl w:val="CA6C4C42"/>
    <w:lvl w:ilvl="0" w:tplc="E8328E1A">
      <w:start w:val="1"/>
      <w:numFmt w:val="bullet"/>
      <w:lvlText w:val="•"/>
      <w:lvlJc w:val="left"/>
      <w:pPr>
        <w:tabs>
          <w:tab w:val="num" w:pos="720"/>
        </w:tabs>
        <w:ind w:left="720" w:hanging="360"/>
      </w:pPr>
      <w:rPr>
        <w:rFonts w:ascii="Arial" w:hAnsi="Arial" w:hint="default"/>
      </w:rPr>
    </w:lvl>
    <w:lvl w:ilvl="1" w:tplc="0D641CB8">
      <w:start w:val="1"/>
      <w:numFmt w:val="bullet"/>
      <w:lvlText w:val="•"/>
      <w:lvlJc w:val="left"/>
      <w:pPr>
        <w:tabs>
          <w:tab w:val="num" w:pos="1440"/>
        </w:tabs>
        <w:ind w:left="1440" w:hanging="360"/>
      </w:pPr>
      <w:rPr>
        <w:rFonts w:ascii="Arial" w:hAnsi="Arial" w:hint="default"/>
      </w:rPr>
    </w:lvl>
    <w:lvl w:ilvl="2" w:tplc="17B4CFA4" w:tentative="1">
      <w:start w:val="1"/>
      <w:numFmt w:val="bullet"/>
      <w:lvlText w:val="•"/>
      <w:lvlJc w:val="left"/>
      <w:pPr>
        <w:tabs>
          <w:tab w:val="num" w:pos="2160"/>
        </w:tabs>
        <w:ind w:left="2160" w:hanging="360"/>
      </w:pPr>
      <w:rPr>
        <w:rFonts w:ascii="Arial" w:hAnsi="Arial" w:hint="default"/>
      </w:rPr>
    </w:lvl>
    <w:lvl w:ilvl="3" w:tplc="77BCF84E" w:tentative="1">
      <w:start w:val="1"/>
      <w:numFmt w:val="bullet"/>
      <w:lvlText w:val="•"/>
      <w:lvlJc w:val="left"/>
      <w:pPr>
        <w:tabs>
          <w:tab w:val="num" w:pos="2880"/>
        </w:tabs>
        <w:ind w:left="2880" w:hanging="360"/>
      </w:pPr>
      <w:rPr>
        <w:rFonts w:ascii="Arial" w:hAnsi="Arial" w:hint="default"/>
      </w:rPr>
    </w:lvl>
    <w:lvl w:ilvl="4" w:tplc="7E365B36" w:tentative="1">
      <w:start w:val="1"/>
      <w:numFmt w:val="bullet"/>
      <w:lvlText w:val="•"/>
      <w:lvlJc w:val="left"/>
      <w:pPr>
        <w:tabs>
          <w:tab w:val="num" w:pos="3600"/>
        </w:tabs>
        <w:ind w:left="3600" w:hanging="360"/>
      </w:pPr>
      <w:rPr>
        <w:rFonts w:ascii="Arial" w:hAnsi="Arial" w:hint="default"/>
      </w:rPr>
    </w:lvl>
    <w:lvl w:ilvl="5" w:tplc="C464C24A" w:tentative="1">
      <w:start w:val="1"/>
      <w:numFmt w:val="bullet"/>
      <w:lvlText w:val="•"/>
      <w:lvlJc w:val="left"/>
      <w:pPr>
        <w:tabs>
          <w:tab w:val="num" w:pos="4320"/>
        </w:tabs>
        <w:ind w:left="4320" w:hanging="360"/>
      </w:pPr>
      <w:rPr>
        <w:rFonts w:ascii="Arial" w:hAnsi="Arial" w:hint="default"/>
      </w:rPr>
    </w:lvl>
    <w:lvl w:ilvl="6" w:tplc="4A7012DE" w:tentative="1">
      <w:start w:val="1"/>
      <w:numFmt w:val="bullet"/>
      <w:lvlText w:val="•"/>
      <w:lvlJc w:val="left"/>
      <w:pPr>
        <w:tabs>
          <w:tab w:val="num" w:pos="5040"/>
        </w:tabs>
        <w:ind w:left="5040" w:hanging="360"/>
      </w:pPr>
      <w:rPr>
        <w:rFonts w:ascii="Arial" w:hAnsi="Arial" w:hint="default"/>
      </w:rPr>
    </w:lvl>
    <w:lvl w:ilvl="7" w:tplc="3F5E6234" w:tentative="1">
      <w:start w:val="1"/>
      <w:numFmt w:val="bullet"/>
      <w:lvlText w:val="•"/>
      <w:lvlJc w:val="left"/>
      <w:pPr>
        <w:tabs>
          <w:tab w:val="num" w:pos="5760"/>
        </w:tabs>
        <w:ind w:left="5760" w:hanging="360"/>
      </w:pPr>
      <w:rPr>
        <w:rFonts w:ascii="Arial" w:hAnsi="Arial" w:hint="default"/>
      </w:rPr>
    </w:lvl>
    <w:lvl w:ilvl="8" w:tplc="E3C4952E" w:tentative="1">
      <w:start w:val="1"/>
      <w:numFmt w:val="bullet"/>
      <w:lvlText w:val="•"/>
      <w:lvlJc w:val="left"/>
      <w:pPr>
        <w:tabs>
          <w:tab w:val="num" w:pos="6480"/>
        </w:tabs>
        <w:ind w:left="6480" w:hanging="360"/>
      </w:pPr>
      <w:rPr>
        <w:rFonts w:ascii="Arial" w:hAnsi="Arial" w:hint="default"/>
      </w:rPr>
    </w:lvl>
  </w:abstractNum>
  <w:abstractNum w:abstractNumId="8">
    <w:nsid w:val="498B12E5"/>
    <w:multiLevelType w:val="hybridMultilevel"/>
    <w:tmpl w:val="301C0EAA"/>
    <w:lvl w:ilvl="0" w:tplc="04090005">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D4344C"/>
    <w:multiLevelType w:val="hybridMultilevel"/>
    <w:tmpl w:val="06F0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9D7CD4"/>
    <w:multiLevelType w:val="hybridMultilevel"/>
    <w:tmpl w:val="39225CFA"/>
    <w:lvl w:ilvl="0" w:tplc="5D4EE0DA">
      <w:start w:val="1"/>
      <w:numFmt w:val="bullet"/>
      <w:lvlText w:val=""/>
      <w:lvlJc w:val="left"/>
      <w:pPr>
        <w:tabs>
          <w:tab w:val="num" w:pos="720"/>
        </w:tabs>
        <w:ind w:left="720" w:hanging="360"/>
      </w:pPr>
      <w:rPr>
        <w:rFonts w:ascii="Wingdings" w:hAnsi="Wingdings" w:hint="default"/>
      </w:rPr>
    </w:lvl>
    <w:lvl w:ilvl="1" w:tplc="A05C7060" w:tentative="1">
      <w:start w:val="1"/>
      <w:numFmt w:val="bullet"/>
      <w:lvlText w:val=""/>
      <w:lvlJc w:val="left"/>
      <w:pPr>
        <w:tabs>
          <w:tab w:val="num" w:pos="1440"/>
        </w:tabs>
        <w:ind w:left="1440" w:hanging="360"/>
      </w:pPr>
      <w:rPr>
        <w:rFonts w:ascii="Wingdings" w:hAnsi="Wingdings" w:hint="default"/>
      </w:rPr>
    </w:lvl>
    <w:lvl w:ilvl="2" w:tplc="96585ABC" w:tentative="1">
      <w:start w:val="1"/>
      <w:numFmt w:val="bullet"/>
      <w:lvlText w:val=""/>
      <w:lvlJc w:val="left"/>
      <w:pPr>
        <w:tabs>
          <w:tab w:val="num" w:pos="2160"/>
        </w:tabs>
        <w:ind w:left="2160" w:hanging="360"/>
      </w:pPr>
      <w:rPr>
        <w:rFonts w:ascii="Wingdings" w:hAnsi="Wingdings" w:hint="default"/>
      </w:rPr>
    </w:lvl>
    <w:lvl w:ilvl="3" w:tplc="63F04554" w:tentative="1">
      <w:start w:val="1"/>
      <w:numFmt w:val="bullet"/>
      <w:lvlText w:val=""/>
      <w:lvlJc w:val="left"/>
      <w:pPr>
        <w:tabs>
          <w:tab w:val="num" w:pos="2880"/>
        </w:tabs>
        <w:ind w:left="2880" w:hanging="360"/>
      </w:pPr>
      <w:rPr>
        <w:rFonts w:ascii="Wingdings" w:hAnsi="Wingdings" w:hint="default"/>
      </w:rPr>
    </w:lvl>
    <w:lvl w:ilvl="4" w:tplc="219CAE8E" w:tentative="1">
      <w:start w:val="1"/>
      <w:numFmt w:val="bullet"/>
      <w:lvlText w:val=""/>
      <w:lvlJc w:val="left"/>
      <w:pPr>
        <w:tabs>
          <w:tab w:val="num" w:pos="3600"/>
        </w:tabs>
        <w:ind w:left="3600" w:hanging="360"/>
      </w:pPr>
      <w:rPr>
        <w:rFonts w:ascii="Wingdings" w:hAnsi="Wingdings" w:hint="default"/>
      </w:rPr>
    </w:lvl>
    <w:lvl w:ilvl="5" w:tplc="F0E8B272" w:tentative="1">
      <w:start w:val="1"/>
      <w:numFmt w:val="bullet"/>
      <w:lvlText w:val=""/>
      <w:lvlJc w:val="left"/>
      <w:pPr>
        <w:tabs>
          <w:tab w:val="num" w:pos="4320"/>
        </w:tabs>
        <w:ind w:left="4320" w:hanging="360"/>
      </w:pPr>
      <w:rPr>
        <w:rFonts w:ascii="Wingdings" w:hAnsi="Wingdings" w:hint="default"/>
      </w:rPr>
    </w:lvl>
    <w:lvl w:ilvl="6" w:tplc="6AB64E2E" w:tentative="1">
      <w:start w:val="1"/>
      <w:numFmt w:val="bullet"/>
      <w:lvlText w:val=""/>
      <w:lvlJc w:val="left"/>
      <w:pPr>
        <w:tabs>
          <w:tab w:val="num" w:pos="5040"/>
        </w:tabs>
        <w:ind w:left="5040" w:hanging="360"/>
      </w:pPr>
      <w:rPr>
        <w:rFonts w:ascii="Wingdings" w:hAnsi="Wingdings" w:hint="default"/>
      </w:rPr>
    </w:lvl>
    <w:lvl w:ilvl="7" w:tplc="A350B9EC" w:tentative="1">
      <w:start w:val="1"/>
      <w:numFmt w:val="bullet"/>
      <w:lvlText w:val=""/>
      <w:lvlJc w:val="left"/>
      <w:pPr>
        <w:tabs>
          <w:tab w:val="num" w:pos="5760"/>
        </w:tabs>
        <w:ind w:left="5760" w:hanging="360"/>
      </w:pPr>
      <w:rPr>
        <w:rFonts w:ascii="Wingdings" w:hAnsi="Wingdings" w:hint="default"/>
      </w:rPr>
    </w:lvl>
    <w:lvl w:ilvl="8" w:tplc="27927594" w:tentative="1">
      <w:start w:val="1"/>
      <w:numFmt w:val="bullet"/>
      <w:lvlText w:val=""/>
      <w:lvlJc w:val="left"/>
      <w:pPr>
        <w:tabs>
          <w:tab w:val="num" w:pos="6480"/>
        </w:tabs>
        <w:ind w:left="6480" w:hanging="360"/>
      </w:pPr>
      <w:rPr>
        <w:rFonts w:ascii="Wingdings" w:hAnsi="Wingdings" w:hint="default"/>
      </w:rPr>
    </w:lvl>
  </w:abstractNum>
  <w:abstractNum w:abstractNumId="11">
    <w:nsid w:val="5F256C09"/>
    <w:multiLevelType w:val="hybridMultilevel"/>
    <w:tmpl w:val="3BF2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A1776"/>
    <w:multiLevelType w:val="hybridMultilevel"/>
    <w:tmpl w:val="951E35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895C93"/>
    <w:multiLevelType w:val="hybridMultilevel"/>
    <w:tmpl w:val="9488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0"/>
  </w:num>
  <w:num w:numId="6">
    <w:abstractNumId w:val="3"/>
  </w:num>
  <w:num w:numId="7">
    <w:abstractNumId w:val="1"/>
  </w:num>
  <w:num w:numId="8">
    <w:abstractNumId w:val="2"/>
  </w:num>
  <w:num w:numId="9">
    <w:abstractNumId w:val="9"/>
  </w:num>
  <w:num w:numId="10">
    <w:abstractNumId w:val="6"/>
  </w:num>
  <w:num w:numId="11">
    <w:abstractNumId w:val="8"/>
  </w:num>
  <w:num w:numId="12">
    <w:abstractNumId w:val="13"/>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40AD3"/>
    <w:rsid w:val="00087C31"/>
    <w:rsid w:val="000908FC"/>
    <w:rsid w:val="000A026B"/>
    <w:rsid w:val="000F40F8"/>
    <w:rsid w:val="0011018F"/>
    <w:rsid w:val="0014136A"/>
    <w:rsid w:val="001540BE"/>
    <w:rsid w:val="001659DD"/>
    <w:rsid w:val="0016609B"/>
    <w:rsid w:val="00184BC5"/>
    <w:rsid w:val="001A05D1"/>
    <w:rsid w:val="001A3A44"/>
    <w:rsid w:val="001A710C"/>
    <w:rsid w:val="001B1D3B"/>
    <w:rsid w:val="001C263B"/>
    <w:rsid w:val="001C5E87"/>
    <w:rsid w:val="001C61C5"/>
    <w:rsid w:val="001E107A"/>
    <w:rsid w:val="00214ACE"/>
    <w:rsid w:val="00280402"/>
    <w:rsid w:val="002959CE"/>
    <w:rsid w:val="002E77D2"/>
    <w:rsid w:val="00327A09"/>
    <w:rsid w:val="00336D64"/>
    <w:rsid w:val="003400C6"/>
    <w:rsid w:val="003432B5"/>
    <w:rsid w:val="003519EA"/>
    <w:rsid w:val="00352F70"/>
    <w:rsid w:val="00354914"/>
    <w:rsid w:val="00385AAB"/>
    <w:rsid w:val="003D2ED0"/>
    <w:rsid w:val="00416150"/>
    <w:rsid w:val="00427BC5"/>
    <w:rsid w:val="00440089"/>
    <w:rsid w:val="00440AD3"/>
    <w:rsid w:val="00440F74"/>
    <w:rsid w:val="00472FC3"/>
    <w:rsid w:val="00483159"/>
    <w:rsid w:val="004B627B"/>
    <w:rsid w:val="004F3744"/>
    <w:rsid w:val="004F624F"/>
    <w:rsid w:val="005A7A4B"/>
    <w:rsid w:val="005F11E9"/>
    <w:rsid w:val="0060443E"/>
    <w:rsid w:val="00644FB5"/>
    <w:rsid w:val="0078149E"/>
    <w:rsid w:val="007A25C1"/>
    <w:rsid w:val="007B3E96"/>
    <w:rsid w:val="007B5277"/>
    <w:rsid w:val="007C42C3"/>
    <w:rsid w:val="007C6E00"/>
    <w:rsid w:val="00805D68"/>
    <w:rsid w:val="00811BDC"/>
    <w:rsid w:val="00863FFB"/>
    <w:rsid w:val="00952A6C"/>
    <w:rsid w:val="00981FB4"/>
    <w:rsid w:val="009A4623"/>
    <w:rsid w:val="009C741C"/>
    <w:rsid w:val="00A1059C"/>
    <w:rsid w:val="00A10FBE"/>
    <w:rsid w:val="00AF7016"/>
    <w:rsid w:val="00B16013"/>
    <w:rsid w:val="00B45D8A"/>
    <w:rsid w:val="00BF123F"/>
    <w:rsid w:val="00C34C04"/>
    <w:rsid w:val="00C40806"/>
    <w:rsid w:val="00C440B5"/>
    <w:rsid w:val="00CB0355"/>
    <w:rsid w:val="00CE0253"/>
    <w:rsid w:val="00D04770"/>
    <w:rsid w:val="00D145CA"/>
    <w:rsid w:val="00D56D60"/>
    <w:rsid w:val="00D7029D"/>
    <w:rsid w:val="00D91A12"/>
    <w:rsid w:val="00DB2F4B"/>
    <w:rsid w:val="00DB4361"/>
    <w:rsid w:val="00DD16CB"/>
    <w:rsid w:val="00DF78ED"/>
    <w:rsid w:val="00E23F0E"/>
    <w:rsid w:val="00E75DCA"/>
    <w:rsid w:val="00E80EBC"/>
    <w:rsid w:val="00E879BA"/>
    <w:rsid w:val="00EA5D13"/>
    <w:rsid w:val="00F32045"/>
    <w:rsid w:val="00F61D0A"/>
    <w:rsid w:val="00F827B0"/>
    <w:rsid w:val="00FE1766"/>
    <w:rsid w:val="00FE67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0AD3"/>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AD3"/>
    <w:rPr>
      <w:rFonts w:ascii="Arial" w:eastAsia="Times New Roman" w:hAnsi="Arial" w:cs="Times New Roman"/>
      <w:b/>
      <w:bCs/>
      <w:sz w:val="40"/>
      <w:szCs w:val="24"/>
      <w:lang w:val="en-GB"/>
    </w:rPr>
  </w:style>
  <w:style w:type="paragraph" w:styleId="Header">
    <w:name w:val="header"/>
    <w:basedOn w:val="Normal"/>
    <w:link w:val="HeaderChar"/>
    <w:uiPriority w:val="99"/>
    <w:rsid w:val="00440AD3"/>
    <w:pPr>
      <w:tabs>
        <w:tab w:val="center" w:pos="4320"/>
        <w:tab w:val="right" w:pos="8640"/>
      </w:tabs>
    </w:pPr>
    <w:rPr>
      <w:lang/>
    </w:rPr>
  </w:style>
  <w:style w:type="character" w:customStyle="1" w:styleId="HeaderChar">
    <w:name w:val="Header Char"/>
    <w:basedOn w:val="DefaultParagraphFont"/>
    <w:link w:val="Header"/>
    <w:uiPriority w:val="99"/>
    <w:rsid w:val="00440AD3"/>
    <w:rPr>
      <w:rFonts w:ascii="Times New Roman" w:eastAsia="Times New Roman" w:hAnsi="Times New Roman" w:cs="Times New Roman"/>
      <w:sz w:val="24"/>
      <w:szCs w:val="24"/>
      <w:lang/>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3.1"/>
    <w:basedOn w:val="Normal"/>
    <w:link w:val="ListParagraphChar"/>
    <w:uiPriority w:val="34"/>
    <w:qFormat/>
    <w:rsid w:val="00440AD3"/>
    <w:pPr>
      <w:spacing w:after="160" w:line="259" w:lineRule="auto"/>
      <w:ind w:left="720"/>
      <w:contextualSpacing/>
    </w:pPr>
    <w:rPr>
      <w:rFonts w:ascii="Calibri" w:eastAsia="Calibri" w:hAnsi="Calibri"/>
      <w:sz w:val="22"/>
      <w:szCs w:val="22"/>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40AD3"/>
    <w:rPr>
      <w:rFonts w:ascii="Calibri" w:eastAsia="Calibri" w:hAnsi="Calibri" w:cs="Times New Roman"/>
      <w:lang w:val="en-GB"/>
    </w:rPr>
  </w:style>
  <w:style w:type="paragraph" w:customStyle="1" w:styleId="Default">
    <w:name w:val="Default"/>
    <w:rsid w:val="00440AD3"/>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440AD3"/>
    <w:pPr>
      <w:tabs>
        <w:tab w:val="center" w:pos="4680"/>
        <w:tab w:val="right" w:pos="9360"/>
      </w:tabs>
    </w:pPr>
  </w:style>
  <w:style w:type="character" w:customStyle="1" w:styleId="FooterChar">
    <w:name w:val="Footer Char"/>
    <w:basedOn w:val="DefaultParagraphFont"/>
    <w:link w:val="Footer"/>
    <w:uiPriority w:val="99"/>
    <w:rsid w:val="00440A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0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29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3209767">
      <w:bodyDiv w:val="1"/>
      <w:marLeft w:val="0"/>
      <w:marRight w:val="0"/>
      <w:marTop w:val="0"/>
      <w:marBottom w:val="0"/>
      <w:divBdr>
        <w:top w:val="none" w:sz="0" w:space="0" w:color="auto"/>
        <w:left w:val="none" w:sz="0" w:space="0" w:color="auto"/>
        <w:bottom w:val="none" w:sz="0" w:space="0" w:color="auto"/>
        <w:right w:val="none" w:sz="0" w:space="0" w:color="auto"/>
      </w:divBdr>
    </w:div>
    <w:div w:id="510485350">
      <w:bodyDiv w:val="1"/>
      <w:marLeft w:val="0"/>
      <w:marRight w:val="0"/>
      <w:marTop w:val="0"/>
      <w:marBottom w:val="0"/>
      <w:divBdr>
        <w:top w:val="none" w:sz="0" w:space="0" w:color="auto"/>
        <w:left w:val="none" w:sz="0" w:space="0" w:color="auto"/>
        <w:bottom w:val="none" w:sz="0" w:space="0" w:color="auto"/>
        <w:right w:val="none" w:sz="0" w:space="0" w:color="auto"/>
      </w:divBdr>
    </w:div>
    <w:div w:id="532234275">
      <w:bodyDiv w:val="1"/>
      <w:marLeft w:val="0"/>
      <w:marRight w:val="0"/>
      <w:marTop w:val="0"/>
      <w:marBottom w:val="0"/>
      <w:divBdr>
        <w:top w:val="none" w:sz="0" w:space="0" w:color="auto"/>
        <w:left w:val="none" w:sz="0" w:space="0" w:color="auto"/>
        <w:bottom w:val="none" w:sz="0" w:space="0" w:color="auto"/>
        <w:right w:val="none" w:sz="0" w:space="0" w:color="auto"/>
      </w:divBdr>
      <w:divsChild>
        <w:div w:id="308942753">
          <w:marLeft w:val="446"/>
          <w:marRight w:val="0"/>
          <w:marTop w:val="115"/>
          <w:marBottom w:val="0"/>
          <w:divBdr>
            <w:top w:val="none" w:sz="0" w:space="0" w:color="auto"/>
            <w:left w:val="none" w:sz="0" w:space="0" w:color="auto"/>
            <w:bottom w:val="none" w:sz="0" w:space="0" w:color="auto"/>
            <w:right w:val="none" w:sz="0" w:space="0" w:color="auto"/>
          </w:divBdr>
        </w:div>
        <w:div w:id="562569312">
          <w:marLeft w:val="446"/>
          <w:marRight w:val="0"/>
          <w:marTop w:val="115"/>
          <w:marBottom w:val="0"/>
          <w:divBdr>
            <w:top w:val="none" w:sz="0" w:space="0" w:color="auto"/>
            <w:left w:val="none" w:sz="0" w:space="0" w:color="auto"/>
            <w:bottom w:val="none" w:sz="0" w:space="0" w:color="auto"/>
            <w:right w:val="none" w:sz="0" w:space="0" w:color="auto"/>
          </w:divBdr>
        </w:div>
      </w:divsChild>
    </w:div>
    <w:div w:id="690691256">
      <w:bodyDiv w:val="1"/>
      <w:marLeft w:val="0"/>
      <w:marRight w:val="0"/>
      <w:marTop w:val="0"/>
      <w:marBottom w:val="0"/>
      <w:divBdr>
        <w:top w:val="none" w:sz="0" w:space="0" w:color="auto"/>
        <w:left w:val="none" w:sz="0" w:space="0" w:color="auto"/>
        <w:bottom w:val="none" w:sz="0" w:space="0" w:color="auto"/>
        <w:right w:val="none" w:sz="0" w:space="0" w:color="auto"/>
      </w:divBdr>
    </w:div>
    <w:div w:id="819805334">
      <w:bodyDiv w:val="1"/>
      <w:marLeft w:val="0"/>
      <w:marRight w:val="0"/>
      <w:marTop w:val="0"/>
      <w:marBottom w:val="0"/>
      <w:divBdr>
        <w:top w:val="none" w:sz="0" w:space="0" w:color="auto"/>
        <w:left w:val="none" w:sz="0" w:space="0" w:color="auto"/>
        <w:bottom w:val="none" w:sz="0" w:space="0" w:color="auto"/>
        <w:right w:val="none" w:sz="0" w:space="0" w:color="auto"/>
      </w:divBdr>
    </w:div>
    <w:div w:id="872185128">
      <w:bodyDiv w:val="1"/>
      <w:marLeft w:val="0"/>
      <w:marRight w:val="0"/>
      <w:marTop w:val="0"/>
      <w:marBottom w:val="0"/>
      <w:divBdr>
        <w:top w:val="none" w:sz="0" w:space="0" w:color="auto"/>
        <w:left w:val="none" w:sz="0" w:space="0" w:color="auto"/>
        <w:bottom w:val="none" w:sz="0" w:space="0" w:color="auto"/>
        <w:right w:val="none" w:sz="0" w:space="0" w:color="auto"/>
      </w:divBdr>
    </w:div>
    <w:div w:id="1148860662">
      <w:bodyDiv w:val="1"/>
      <w:marLeft w:val="0"/>
      <w:marRight w:val="0"/>
      <w:marTop w:val="0"/>
      <w:marBottom w:val="0"/>
      <w:divBdr>
        <w:top w:val="none" w:sz="0" w:space="0" w:color="auto"/>
        <w:left w:val="none" w:sz="0" w:space="0" w:color="auto"/>
        <w:bottom w:val="none" w:sz="0" w:space="0" w:color="auto"/>
        <w:right w:val="none" w:sz="0" w:space="0" w:color="auto"/>
      </w:divBdr>
    </w:div>
    <w:div w:id="1177840673">
      <w:bodyDiv w:val="1"/>
      <w:marLeft w:val="0"/>
      <w:marRight w:val="0"/>
      <w:marTop w:val="0"/>
      <w:marBottom w:val="0"/>
      <w:divBdr>
        <w:top w:val="none" w:sz="0" w:space="0" w:color="auto"/>
        <w:left w:val="none" w:sz="0" w:space="0" w:color="auto"/>
        <w:bottom w:val="none" w:sz="0" w:space="0" w:color="auto"/>
        <w:right w:val="none" w:sz="0" w:space="0" w:color="auto"/>
      </w:divBdr>
      <w:divsChild>
        <w:div w:id="1303578583">
          <w:marLeft w:val="547"/>
          <w:marRight w:val="0"/>
          <w:marTop w:val="0"/>
          <w:marBottom w:val="0"/>
          <w:divBdr>
            <w:top w:val="none" w:sz="0" w:space="0" w:color="auto"/>
            <w:left w:val="none" w:sz="0" w:space="0" w:color="auto"/>
            <w:bottom w:val="none" w:sz="0" w:space="0" w:color="auto"/>
            <w:right w:val="none" w:sz="0" w:space="0" w:color="auto"/>
          </w:divBdr>
        </w:div>
        <w:div w:id="1304698149">
          <w:marLeft w:val="547"/>
          <w:marRight w:val="0"/>
          <w:marTop w:val="0"/>
          <w:marBottom w:val="0"/>
          <w:divBdr>
            <w:top w:val="none" w:sz="0" w:space="0" w:color="auto"/>
            <w:left w:val="none" w:sz="0" w:space="0" w:color="auto"/>
            <w:bottom w:val="none" w:sz="0" w:space="0" w:color="auto"/>
            <w:right w:val="none" w:sz="0" w:space="0" w:color="auto"/>
          </w:divBdr>
        </w:div>
        <w:div w:id="1508709285">
          <w:marLeft w:val="1181"/>
          <w:marRight w:val="0"/>
          <w:marTop w:val="0"/>
          <w:marBottom w:val="0"/>
          <w:divBdr>
            <w:top w:val="none" w:sz="0" w:space="0" w:color="auto"/>
            <w:left w:val="none" w:sz="0" w:space="0" w:color="auto"/>
            <w:bottom w:val="none" w:sz="0" w:space="0" w:color="auto"/>
            <w:right w:val="none" w:sz="0" w:space="0" w:color="auto"/>
          </w:divBdr>
        </w:div>
        <w:div w:id="1069424535">
          <w:marLeft w:val="1181"/>
          <w:marRight w:val="0"/>
          <w:marTop w:val="0"/>
          <w:marBottom w:val="0"/>
          <w:divBdr>
            <w:top w:val="none" w:sz="0" w:space="0" w:color="auto"/>
            <w:left w:val="none" w:sz="0" w:space="0" w:color="auto"/>
            <w:bottom w:val="none" w:sz="0" w:space="0" w:color="auto"/>
            <w:right w:val="none" w:sz="0" w:space="0" w:color="auto"/>
          </w:divBdr>
        </w:div>
        <w:div w:id="1509325663">
          <w:marLeft w:val="1181"/>
          <w:marRight w:val="0"/>
          <w:marTop w:val="0"/>
          <w:marBottom w:val="0"/>
          <w:divBdr>
            <w:top w:val="none" w:sz="0" w:space="0" w:color="auto"/>
            <w:left w:val="none" w:sz="0" w:space="0" w:color="auto"/>
            <w:bottom w:val="none" w:sz="0" w:space="0" w:color="auto"/>
            <w:right w:val="none" w:sz="0" w:space="0" w:color="auto"/>
          </w:divBdr>
        </w:div>
        <w:div w:id="1535386975">
          <w:marLeft w:val="1181"/>
          <w:marRight w:val="0"/>
          <w:marTop w:val="0"/>
          <w:marBottom w:val="0"/>
          <w:divBdr>
            <w:top w:val="none" w:sz="0" w:space="0" w:color="auto"/>
            <w:left w:val="none" w:sz="0" w:space="0" w:color="auto"/>
            <w:bottom w:val="none" w:sz="0" w:space="0" w:color="auto"/>
            <w:right w:val="none" w:sz="0" w:space="0" w:color="auto"/>
          </w:divBdr>
        </w:div>
      </w:divsChild>
    </w:div>
    <w:div w:id="1215461516">
      <w:bodyDiv w:val="1"/>
      <w:marLeft w:val="0"/>
      <w:marRight w:val="0"/>
      <w:marTop w:val="0"/>
      <w:marBottom w:val="0"/>
      <w:divBdr>
        <w:top w:val="none" w:sz="0" w:space="0" w:color="auto"/>
        <w:left w:val="none" w:sz="0" w:space="0" w:color="auto"/>
        <w:bottom w:val="none" w:sz="0" w:space="0" w:color="auto"/>
        <w:right w:val="none" w:sz="0" w:space="0" w:color="auto"/>
      </w:divBdr>
      <w:divsChild>
        <w:div w:id="486897556">
          <w:marLeft w:val="994"/>
          <w:marRight w:val="0"/>
          <w:marTop w:val="0"/>
          <w:marBottom w:val="0"/>
          <w:divBdr>
            <w:top w:val="none" w:sz="0" w:space="0" w:color="auto"/>
            <w:left w:val="none" w:sz="0" w:space="0" w:color="auto"/>
            <w:bottom w:val="none" w:sz="0" w:space="0" w:color="auto"/>
            <w:right w:val="none" w:sz="0" w:space="0" w:color="auto"/>
          </w:divBdr>
        </w:div>
        <w:div w:id="296373342">
          <w:marLeft w:val="994"/>
          <w:marRight w:val="0"/>
          <w:marTop w:val="0"/>
          <w:marBottom w:val="0"/>
          <w:divBdr>
            <w:top w:val="none" w:sz="0" w:space="0" w:color="auto"/>
            <w:left w:val="none" w:sz="0" w:space="0" w:color="auto"/>
            <w:bottom w:val="none" w:sz="0" w:space="0" w:color="auto"/>
            <w:right w:val="none" w:sz="0" w:space="0" w:color="auto"/>
          </w:divBdr>
        </w:div>
      </w:divsChild>
    </w:div>
    <w:div w:id="1426147830">
      <w:bodyDiv w:val="1"/>
      <w:marLeft w:val="0"/>
      <w:marRight w:val="0"/>
      <w:marTop w:val="0"/>
      <w:marBottom w:val="0"/>
      <w:divBdr>
        <w:top w:val="none" w:sz="0" w:space="0" w:color="auto"/>
        <w:left w:val="none" w:sz="0" w:space="0" w:color="auto"/>
        <w:bottom w:val="none" w:sz="0" w:space="0" w:color="auto"/>
        <w:right w:val="none" w:sz="0" w:space="0" w:color="auto"/>
      </w:divBdr>
    </w:div>
    <w:div w:id="175924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Choene  Maeta</dc:creator>
  <cp:lastModifiedBy>USER</cp:lastModifiedBy>
  <cp:revision>2</cp:revision>
  <cp:lastPrinted>2020-10-27T06:37:00Z</cp:lastPrinted>
  <dcterms:created xsi:type="dcterms:W3CDTF">2020-10-31T09:48:00Z</dcterms:created>
  <dcterms:modified xsi:type="dcterms:W3CDTF">2020-10-31T09:48:00Z</dcterms:modified>
</cp:coreProperties>
</file>