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0A5D85"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702218">
      <w:pP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0D45DF">
        <w:rPr>
          <w:rFonts w:ascii="Arial" w:hAnsi="Arial" w:cs="Arial"/>
          <w:b/>
        </w:rPr>
        <w:t>240</w:t>
      </w:r>
      <w:r w:rsidR="00320CB8">
        <w:rPr>
          <w:rFonts w:ascii="Arial" w:hAnsi="Arial" w:cs="Arial"/>
          <w:b/>
        </w:rPr>
        <w:t>2</w:t>
      </w:r>
    </w:p>
    <w:p w:rsidR="00560601" w:rsidRPr="00560601" w:rsidRDefault="000D45DF" w:rsidP="000A561C">
      <w:pPr>
        <w:spacing w:before="100" w:beforeAutospacing="1" w:after="100" w:afterAutospacing="1" w:line="360" w:lineRule="auto"/>
        <w:ind w:left="720" w:hanging="720"/>
        <w:jc w:val="both"/>
        <w:rPr>
          <w:rFonts w:ascii="Arial" w:hAnsi="Arial" w:cs="Arial"/>
          <w:b/>
          <w:bCs/>
          <w:lang w:val="af-ZA"/>
        </w:rPr>
      </w:pPr>
      <w:r>
        <w:rPr>
          <w:rFonts w:ascii="Arial" w:hAnsi="Arial" w:cs="Arial"/>
          <w:b/>
        </w:rPr>
        <w:t>240</w:t>
      </w:r>
      <w:r w:rsidR="00320CB8">
        <w:rPr>
          <w:rFonts w:ascii="Arial" w:hAnsi="Arial" w:cs="Arial"/>
          <w:b/>
        </w:rPr>
        <w:t>2</w:t>
      </w:r>
      <w:r w:rsidR="00560601" w:rsidRPr="00560601">
        <w:rPr>
          <w:rFonts w:ascii="Arial" w:hAnsi="Arial" w:cs="Arial"/>
          <w:b/>
          <w:bCs/>
          <w:lang w:val="af-ZA"/>
        </w:rPr>
        <w:t>.</w:t>
      </w:r>
      <w:r w:rsidR="00560601">
        <w:rPr>
          <w:rFonts w:ascii="Arial" w:hAnsi="Arial" w:cs="Arial"/>
          <w:b/>
          <w:bCs/>
          <w:lang w:val="af-ZA"/>
        </w:rPr>
        <w:t>  </w:t>
      </w:r>
      <w:r w:rsidR="00DA2EA7">
        <w:rPr>
          <w:rFonts w:ascii="Arial" w:hAnsi="Arial" w:cs="Arial"/>
          <w:b/>
          <w:bCs/>
          <w:lang w:val="af-ZA"/>
        </w:rPr>
        <w:t xml:space="preserve">Mr </w:t>
      </w:r>
      <w:r>
        <w:rPr>
          <w:rFonts w:ascii="Arial" w:hAnsi="Arial" w:cs="Arial"/>
          <w:b/>
          <w:bCs/>
          <w:lang w:val="af-ZA"/>
        </w:rPr>
        <w:t>R A Lees (DA)</w:t>
      </w:r>
      <w:r w:rsidR="00560601" w:rsidRPr="00560601">
        <w:rPr>
          <w:rFonts w:ascii="Arial" w:hAnsi="Arial" w:cs="Arial"/>
          <w:b/>
          <w:bCs/>
          <w:lang w:val="af-ZA"/>
        </w:rPr>
        <w:t xml:space="preserve"> to ask the Minister of Public Enterprises:</w:t>
      </w:r>
    </w:p>
    <w:p w:rsidR="003E7544" w:rsidRDefault="00DA2EA7" w:rsidP="000D45DF">
      <w:pPr>
        <w:spacing w:before="100" w:beforeAutospacing="1" w:after="100" w:afterAutospacing="1" w:line="360" w:lineRule="auto"/>
        <w:ind w:hanging="426"/>
        <w:jc w:val="both"/>
        <w:rPr>
          <w:rFonts w:ascii="Arial" w:hAnsi="Arial" w:cs="Arial"/>
        </w:rPr>
      </w:pPr>
      <w:r>
        <w:rPr>
          <w:rFonts w:ascii="Arial" w:hAnsi="Arial" w:cs="Arial"/>
        </w:rPr>
        <w:tab/>
      </w:r>
      <w:r w:rsidR="000D45DF">
        <w:rPr>
          <w:rFonts w:ascii="Arial" w:hAnsi="Arial" w:cs="Arial"/>
        </w:rPr>
        <w:t>(1)</w:t>
      </w:r>
      <w:r w:rsidR="000D45DF">
        <w:rPr>
          <w:rFonts w:ascii="Arial" w:hAnsi="Arial" w:cs="Arial"/>
        </w:rPr>
        <w:tab/>
      </w:r>
      <w:r w:rsidR="00560601" w:rsidRPr="00560601">
        <w:rPr>
          <w:rFonts w:ascii="Arial" w:hAnsi="Arial" w:cs="Arial"/>
        </w:rPr>
        <w:t xml:space="preserve">What </w:t>
      </w:r>
      <w:r w:rsidR="00320CB8">
        <w:rPr>
          <w:rFonts w:ascii="Arial" w:hAnsi="Arial" w:cs="Arial"/>
        </w:rPr>
        <w:t>are (a)</w:t>
      </w:r>
      <w:r w:rsidR="00806233">
        <w:rPr>
          <w:rFonts w:ascii="Arial" w:hAnsi="Arial" w:cs="Arial"/>
        </w:rPr>
        <w:t xml:space="preserve"> the </w:t>
      </w:r>
      <w:r w:rsidR="00320CB8">
        <w:rPr>
          <w:rFonts w:ascii="Arial" w:hAnsi="Arial" w:cs="Arial"/>
        </w:rPr>
        <w:t xml:space="preserve">number of persons who participated in the SA Airways </w:t>
      </w:r>
      <w:r w:rsidR="0095404D">
        <w:rPr>
          <w:rFonts w:ascii="Arial" w:hAnsi="Arial" w:cs="Arial"/>
        </w:rPr>
        <w:tab/>
      </w:r>
      <w:r w:rsidR="00320CB8">
        <w:rPr>
          <w:rFonts w:ascii="Arial" w:hAnsi="Arial" w:cs="Arial"/>
        </w:rPr>
        <w:t xml:space="preserve">(SAA) Youth Careers Summit hosted from 11 to 14 June 2018, (b) are the </w:t>
      </w:r>
      <w:r w:rsidR="0095404D">
        <w:rPr>
          <w:rFonts w:ascii="Arial" w:hAnsi="Arial" w:cs="Arial"/>
        </w:rPr>
        <w:tab/>
      </w:r>
      <w:r w:rsidR="00320CB8">
        <w:rPr>
          <w:rFonts w:ascii="Arial" w:hAnsi="Arial" w:cs="Arial"/>
        </w:rPr>
        <w:t xml:space="preserve">details of the educational achievements of the summit, (c) are the (i) </w:t>
      </w:r>
      <w:r w:rsidR="0095404D">
        <w:rPr>
          <w:rFonts w:ascii="Arial" w:hAnsi="Arial" w:cs="Arial"/>
        </w:rPr>
        <w:tab/>
      </w:r>
      <w:r w:rsidR="00320CB8">
        <w:rPr>
          <w:rFonts w:ascii="Arial" w:hAnsi="Arial" w:cs="Arial"/>
        </w:rPr>
        <w:t xml:space="preserve">educational institutions and schools that participated in the summit and (ii) </w:t>
      </w:r>
      <w:r w:rsidR="0095404D">
        <w:rPr>
          <w:rFonts w:ascii="Arial" w:hAnsi="Arial" w:cs="Arial"/>
        </w:rPr>
        <w:tab/>
      </w:r>
      <w:r w:rsidR="00320CB8">
        <w:rPr>
          <w:rFonts w:ascii="Arial" w:hAnsi="Arial" w:cs="Arial"/>
        </w:rPr>
        <w:t xml:space="preserve">reasons for selecting the specified educational institutions and excluding </w:t>
      </w:r>
      <w:r w:rsidR="0095404D">
        <w:rPr>
          <w:rFonts w:ascii="Arial" w:hAnsi="Arial" w:cs="Arial"/>
        </w:rPr>
        <w:tab/>
      </w:r>
      <w:r w:rsidR="00320CB8">
        <w:rPr>
          <w:rFonts w:ascii="Arial" w:hAnsi="Arial" w:cs="Arial"/>
        </w:rPr>
        <w:t xml:space="preserve">others and (d) are the reasons for hosting the summit during the school </w:t>
      </w:r>
      <w:r w:rsidR="0095404D">
        <w:rPr>
          <w:rFonts w:ascii="Arial" w:hAnsi="Arial" w:cs="Arial"/>
        </w:rPr>
        <w:tab/>
      </w:r>
      <w:r w:rsidR="00320CB8">
        <w:rPr>
          <w:rFonts w:ascii="Arial" w:hAnsi="Arial" w:cs="Arial"/>
        </w:rPr>
        <w:t>term</w:t>
      </w:r>
      <w:r w:rsidR="00806233">
        <w:rPr>
          <w:rFonts w:ascii="Arial" w:hAnsi="Arial" w:cs="Arial"/>
        </w:rPr>
        <w:t>;</w:t>
      </w:r>
    </w:p>
    <w:p w:rsidR="000D45DF" w:rsidRDefault="000D45DF" w:rsidP="00436B7D">
      <w:pPr>
        <w:spacing w:before="100" w:beforeAutospacing="1" w:after="100" w:afterAutospacing="1" w:line="360" w:lineRule="auto"/>
        <w:jc w:val="both"/>
        <w:rPr>
          <w:rFonts w:ascii="Arial" w:hAnsi="Arial" w:cs="Arial"/>
        </w:rPr>
      </w:pPr>
      <w:r>
        <w:rPr>
          <w:rFonts w:ascii="Arial" w:hAnsi="Arial" w:cs="Arial"/>
        </w:rPr>
        <w:t>(2)</w:t>
      </w:r>
      <w:r w:rsidR="00436B7D">
        <w:rPr>
          <w:rFonts w:ascii="Arial" w:hAnsi="Arial" w:cs="Arial"/>
        </w:rPr>
        <w:t xml:space="preserve"> </w:t>
      </w:r>
      <w:r w:rsidR="00436B7D">
        <w:rPr>
          <w:rFonts w:ascii="Arial" w:hAnsi="Arial" w:cs="Arial"/>
        </w:rPr>
        <w:tab/>
      </w:r>
      <w:r w:rsidR="00806233">
        <w:rPr>
          <w:rFonts w:ascii="Arial" w:hAnsi="Arial" w:cs="Arial"/>
        </w:rPr>
        <w:t>Wh</w:t>
      </w:r>
      <w:r w:rsidR="0095404D">
        <w:rPr>
          <w:rFonts w:ascii="Arial" w:hAnsi="Arial" w:cs="Arial"/>
        </w:rPr>
        <w:t xml:space="preserve">at is the total cost and detailed breakdown of the costs incurred to host </w:t>
      </w:r>
      <w:r w:rsidR="0095404D">
        <w:rPr>
          <w:rFonts w:ascii="Arial" w:hAnsi="Arial" w:cs="Arial"/>
        </w:rPr>
        <w:tab/>
        <w:t xml:space="preserve">the summit, including any cash disbursements to participants, costs of </w:t>
      </w:r>
      <w:r w:rsidR="0095404D">
        <w:rPr>
          <w:rFonts w:ascii="Arial" w:hAnsi="Arial" w:cs="Arial"/>
        </w:rPr>
        <w:tab/>
        <w:t>accommodation, transport, catering and materials used for the summit</w:t>
      </w:r>
      <w:r w:rsidR="00436B7D">
        <w:rPr>
          <w:rFonts w:ascii="Arial" w:hAnsi="Arial" w:cs="Arial"/>
        </w:rPr>
        <w:t>;</w:t>
      </w:r>
    </w:p>
    <w:p w:rsidR="00436B7D" w:rsidRDefault="00436B7D" w:rsidP="00436B7D">
      <w:pPr>
        <w:spacing w:before="100" w:beforeAutospacing="1" w:after="100" w:afterAutospacing="1" w:line="360" w:lineRule="auto"/>
        <w:jc w:val="both"/>
        <w:rPr>
          <w:rFonts w:ascii="Arial" w:hAnsi="Arial" w:cs="Arial"/>
        </w:rPr>
      </w:pPr>
      <w:r>
        <w:rPr>
          <w:rFonts w:ascii="Arial" w:hAnsi="Arial" w:cs="Arial"/>
        </w:rPr>
        <w:t xml:space="preserve">(3) </w:t>
      </w:r>
      <w:r>
        <w:rPr>
          <w:rFonts w:ascii="Arial" w:hAnsi="Arial" w:cs="Arial"/>
        </w:rPr>
        <w:tab/>
      </w:r>
      <w:r w:rsidR="00806233">
        <w:rPr>
          <w:rFonts w:ascii="Arial" w:hAnsi="Arial" w:cs="Arial"/>
        </w:rPr>
        <w:t>Wh</w:t>
      </w:r>
      <w:r w:rsidR="00B5426D">
        <w:rPr>
          <w:rFonts w:ascii="Arial" w:hAnsi="Arial" w:cs="Arial"/>
        </w:rPr>
        <w:t xml:space="preserve">at (a) are the names of service providers that were contracted to </w:t>
      </w:r>
      <w:r w:rsidR="00B5426D">
        <w:rPr>
          <w:rFonts w:ascii="Arial" w:hAnsi="Arial" w:cs="Arial"/>
        </w:rPr>
        <w:tab/>
        <w:t xml:space="preserve">render services for the summit and (b) amount was each service provider </w:t>
      </w:r>
      <w:r w:rsidR="00B5426D">
        <w:rPr>
          <w:rFonts w:ascii="Arial" w:hAnsi="Arial" w:cs="Arial"/>
        </w:rPr>
        <w:tab/>
        <w:t xml:space="preserve">paid, (ii) are the details of the competitive bidding processes followed to </w:t>
      </w:r>
      <w:r w:rsidR="00B5426D">
        <w:rPr>
          <w:rFonts w:ascii="Arial" w:hAnsi="Arial" w:cs="Arial"/>
        </w:rPr>
        <w:tab/>
        <w:t xml:space="preserve">award contracts to each service provider and (iii) are the details of any </w:t>
      </w:r>
      <w:r w:rsidR="00B5426D">
        <w:rPr>
          <w:rFonts w:ascii="Arial" w:hAnsi="Arial" w:cs="Arial"/>
        </w:rPr>
        <w:tab/>
        <w:t xml:space="preserve">relationship between the service providers with any persons associated </w:t>
      </w:r>
      <w:r w:rsidR="00B5426D">
        <w:rPr>
          <w:rFonts w:ascii="Arial" w:hAnsi="Arial" w:cs="Arial"/>
        </w:rPr>
        <w:tab/>
        <w:t>with</w:t>
      </w:r>
      <w:r w:rsidR="00806233">
        <w:rPr>
          <w:rFonts w:ascii="Arial" w:hAnsi="Arial" w:cs="Arial"/>
        </w:rPr>
        <w:t xml:space="preserve"> SAA </w:t>
      </w:r>
      <w:r w:rsidR="00B5426D">
        <w:rPr>
          <w:rFonts w:ascii="Arial" w:hAnsi="Arial" w:cs="Arial"/>
        </w:rPr>
        <w:t>and/or any of its subsidiaries? NW2650E</w:t>
      </w:r>
    </w:p>
    <w:p w:rsidR="00806233" w:rsidRDefault="00806233" w:rsidP="00436B7D">
      <w:pPr>
        <w:spacing w:before="100" w:beforeAutospacing="1" w:after="100" w:afterAutospacing="1" w:line="360" w:lineRule="auto"/>
        <w:jc w:val="both"/>
        <w:rPr>
          <w:rFonts w:ascii="Arial" w:hAnsi="Arial" w:cs="Arial"/>
        </w:rPr>
      </w:pPr>
    </w:p>
    <w:p w:rsidR="000D45DF" w:rsidRDefault="000D45DF" w:rsidP="000D45DF">
      <w:pPr>
        <w:spacing w:before="100" w:beforeAutospacing="1" w:after="100" w:afterAutospacing="1" w:line="360" w:lineRule="auto"/>
        <w:ind w:hanging="426"/>
        <w:jc w:val="both"/>
        <w:rPr>
          <w:rFonts w:ascii="Arial" w:hAnsi="Arial" w:cs="Arial"/>
          <w:bCs/>
        </w:rPr>
      </w:pPr>
    </w:p>
    <w:p w:rsidR="000A561C" w:rsidRDefault="00E507CC" w:rsidP="000A561C">
      <w:pPr>
        <w:spacing w:line="360" w:lineRule="auto"/>
        <w:jc w:val="both"/>
        <w:rPr>
          <w:rFonts w:ascii="Arial" w:hAnsi="Arial" w:cs="Arial"/>
          <w:bCs/>
          <w:vertAlign w:val="superscript"/>
        </w:rPr>
      </w:pPr>
      <w:r>
        <w:rPr>
          <w:rFonts w:ascii="Arial" w:hAnsi="Arial" w:cs="Arial"/>
          <w:b/>
          <w:bCs/>
        </w:rPr>
        <w:lastRenderedPageBreak/>
        <w:t>This response is accordin</w:t>
      </w:r>
      <w:r w:rsidR="00560601">
        <w:rPr>
          <w:rFonts w:ascii="Arial" w:hAnsi="Arial" w:cs="Arial"/>
          <w:b/>
          <w:bCs/>
        </w:rPr>
        <w:t xml:space="preserve">g to information received from </w:t>
      </w:r>
      <w:r w:rsidR="00436B7D">
        <w:rPr>
          <w:rFonts w:ascii="Arial" w:hAnsi="Arial" w:cs="Arial"/>
          <w:b/>
          <w:bCs/>
        </w:rPr>
        <w:t>South African Airways</w:t>
      </w:r>
      <w:r w:rsidR="00354519">
        <w:rPr>
          <w:rFonts w:ascii="Arial" w:hAnsi="Arial" w:cs="Arial"/>
          <w:b/>
          <w:bCs/>
        </w:rPr>
        <w:t>:</w:t>
      </w:r>
      <w:r>
        <w:rPr>
          <w:rFonts w:ascii="Arial" w:hAnsi="Arial" w:cs="Arial"/>
          <w:bCs/>
          <w:vertAlign w:val="superscript"/>
        </w:rPr>
        <w:t xml:space="preserve"> </w:t>
      </w:r>
    </w:p>
    <w:p w:rsidR="00CB126B" w:rsidRDefault="00CB126B" w:rsidP="00CB126B">
      <w:pPr>
        <w:spacing w:before="100" w:beforeAutospacing="1" w:after="100" w:afterAutospacing="1"/>
        <w:ind w:left="1440" w:hanging="1440"/>
        <w:jc w:val="both"/>
        <w:rPr>
          <w:rFonts w:ascii="Arial" w:hAnsi="Arial" w:cs="Arial"/>
        </w:rPr>
      </w:pPr>
      <w:r w:rsidRPr="00CB126B">
        <w:rPr>
          <w:rFonts w:ascii="Arial" w:hAnsi="Arial" w:cs="Arial"/>
        </w:rPr>
        <w:t>(1)</w:t>
      </w:r>
      <w:r>
        <w:rPr>
          <w:rFonts w:ascii="Arial" w:hAnsi="Arial" w:cs="Arial"/>
        </w:rPr>
        <w:t>(</w:t>
      </w:r>
      <w:r w:rsidRPr="00CB126B">
        <w:rPr>
          <w:rFonts w:ascii="Arial" w:hAnsi="Arial" w:cs="Arial"/>
        </w:rPr>
        <w:t>a)</w:t>
      </w:r>
      <w:r w:rsidR="00B5426D">
        <w:rPr>
          <w:rFonts w:ascii="Arial" w:hAnsi="Arial" w:cs="Arial"/>
        </w:rPr>
        <w:tab/>
        <w:t>2000 learners and 8 exhibitors participated in the summit.</w:t>
      </w:r>
    </w:p>
    <w:p w:rsidR="003E1FA1" w:rsidRPr="003E1FA1" w:rsidRDefault="00D333E0" w:rsidP="003E1FA1">
      <w:pPr>
        <w:spacing w:before="100" w:beforeAutospacing="1" w:after="100" w:afterAutospacing="1"/>
        <w:ind w:left="1440" w:hanging="1440"/>
        <w:jc w:val="both"/>
        <w:rPr>
          <w:rFonts w:ascii="Arial" w:hAnsi="Arial" w:cs="Arial"/>
        </w:rPr>
      </w:pPr>
      <w:r>
        <w:rPr>
          <w:rFonts w:ascii="Arial" w:hAnsi="Arial" w:cs="Arial"/>
        </w:rPr>
        <w:t>(</w:t>
      </w:r>
      <w:r w:rsidR="00B5426D">
        <w:rPr>
          <w:rFonts w:ascii="Arial" w:hAnsi="Arial" w:cs="Arial"/>
        </w:rPr>
        <w:t>1</w:t>
      </w:r>
      <w:r>
        <w:rPr>
          <w:rFonts w:ascii="Arial" w:hAnsi="Arial" w:cs="Arial"/>
        </w:rPr>
        <w:t>)</w:t>
      </w:r>
      <w:r w:rsidR="00B5426D">
        <w:rPr>
          <w:rFonts w:ascii="Arial" w:hAnsi="Arial" w:cs="Arial"/>
        </w:rPr>
        <w:t>(b)</w:t>
      </w:r>
      <w:r w:rsidR="00B5426D">
        <w:rPr>
          <w:rFonts w:ascii="Arial" w:hAnsi="Arial" w:cs="Arial"/>
        </w:rPr>
        <w:tab/>
        <w:t>The summit is aimed at making previously disadvantaged learners aware of various career opportunities within the aviation sector</w:t>
      </w:r>
      <w:r w:rsidR="003E1FA1">
        <w:rPr>
          <w:rFonts w:ascii="Arial" w:hAnsi="Arial" w:cs="Arial"/>
        </w:rPr>
        <w:t>.</w:t>
      </w:r>
      <w:r w:rsidR="003E1FA1" w:rsidRPr="003E1FA1">
        <w:rPr>
          <w:rFonts w:ascii="Arial" w:hAnsi="Arial" w:cs="Arial"/>
        </w:rPr>
        <w:t xml:space="preserve"> </w:t>
      </w:r>
      <w:r w:rsidR="00B5426D">
        <w:rPr>
          <w:rFonts w:ascii="Arial" w:hAnsi="Arial" w:cs="Arial"/>
        </w:rPr>
        <w:t>SAA currently has an apprentice in SAA Technical who applied after attending the summit in the past.</w:t>
      </w:r>
    </w:p>
    <w:p w:rsidR="003E1FA1" w:rsidRDefault="003E1FA1" w:rsidP="003E1FA1">
      <w:pPr>
        <w:spacing w:before="100" w:beforeAutospacing="1" w:after="100" w:afterAutospacing="1"/>
        <w:ind w:left="1440" w:hanging="1440"/>
        <w:jc w:val="both"/>
        <w:rPr>
          <w:rFonts w:ascii="Arial" w:hAnsi="Arial" w:cs="Arial"/>
        </w:rPr>
      </w:pPr>
      <w:r>
        <w:rPr>
          <w:rFonts w:ascii="Arial Narrow" w:eastAsia="Calibri" w:hAnsi="Arial Narrow"/>
          <w:color w:val="002060"/>
          <w:lang w:val="af-ZA"/>
        </w:rPr>
        <w:t xml:space="preserve"> </w:t>
      </w:r>
      <w:r w:rsidR="00D333E0">
        <w:rPr>
          <w:rFonts w:ascii="Arial Narrow" w:eastAsia="Calibri" w:hAnsi="Arial Narrow"/>
          <w:color w:val="002060"/>
          <w:lang w:val="af-ZA"/>
        </w:rPr>
        <w:t>(</w:t>
      </w:r>
      <w:r w:rsidR="00DC6C28">
        <w:rPr>
          <w:rFonts w:ascii="Arial Narrow" w:eastAsia="Calibri" w:hAnsi="Arial Narrow"/>
          <w:color w:val="002060"/>
          <w:lang w:val="af-ZA"/>
        </w:rPr>
        <w:t>1</w:t>
      </w:r>
      <w:r w:rsidR="00D333E0" w:rsidRPr="00D333E0">
        <w:rPr>
          <w:rFonts w:ascii="Arial" w:hAnsi="Arial" w:cs="Arial"/>
        </w:rPr>
        <w:t>)</w:t>
      </w:r>
      <w:r w:rsidR="00DC6C28">
        <w:rPr>
          <w:rFonts w:ascii="Arial" w:hAnsi="Arial" w:cs="Arial"/>
        </w:rPr>
        <w:t>(c)(i)</w:t>
      </w:r>
      <w:r w:rsidR="00DC6C28">
        <w:rPr>
          <w:rFonts w:ascii="Arial" w:hAnsi="Arial" w:cs="Arial"/>
        </w:rPr>
        <w:tab/>
      </w:r>
      <w:r w:rsidR="00277E1B">
        <w:rPr>
          <w:rFonts w:ascii="Arial" w:hAnsi="Arial" w:cs="Arial"/>
        </w:rPr>
        <w:t>The institutions that participated in the summit are: Ekurhuleni East College TVET; Ekurhuleni West TVET College; Ratanda and Lesedi-Khanya High Schools both in Lesedi, Heidelberg; Fumana High School in Katlehong; Siyabonga High School in Soweto and Umqhele High School in Tembisa.</w:t>
      </w:r>
    </w:p>
    <w:p w:rsidR="00277E1B" w:rsidRDefault="003E1FA1" w:rsidP="003E1FA1">
      <w:pPr>
        <w:spacing w:before="100" w:beforeAutospacing="1" w:after="100" w:afterAutospacing="1"/>
        <w:ind w:left="1440" w:hanging="1440"/>
        <w:jc w:val="both"/>
        <w:rPr>
          <w:rFonts w:ascii="Arial" w:hAnsi="Arial" w:cs="Arial"/>
        </w:rPr>
      </w:pPr>
      <w:r w:rsidRPr="003E1FA1">
        <w:rPr>
          <w:rFonts w:ascii="Arial" w:hAnsi="Arial" w:cs="Arial"/>
        </w:rPr>
        <w:t>(</w:t>
      </w:r>
      <w:r w:rsidR="00277E1B">
        <w:rPr>
          <w:rFonts w:ascii="Arial" w:hAnsi="Arial" w:cs="Arial"/>
        </w:rPr>
        <w:t>1</w:t>
      </w:r>
      <w:r w:rsidRPr="003E1FA1">
        <w:rPr>
          <w:rFonts w:ascii="Arial" w:hAnsi="Arial" w:cs="Arial"/>
        </w:rPr>
        <w:t>)</w:t>
      </w:r>
      <w:r w:rsidR="00277E1B">
        <w:rPr>
          <w:rFonts w:ascii="Arial" w:hAnsi="Arial" w:cs="Arial"/>
        </w:rPr>
        <w:t>(c)(ii)</w:t>
      </w:r>
      <w:r w:rsidR="00277E1B">
        <w:rPr>
          <w:rFonts w:ascii="Arial" w:hAnsi="Arial" w:cs="Arial"/>
        </w:rPr>
        <w:tab/>
        <w:t>SAA with other organisations in the aviation sector are members of the Department of Transport’s Joint Aviation Awareness Program (JAAP) which works closely with the Department of Education and Transport Education Training Authority (TETA) in taking aviation to previously disadvantaged schools. The institutions and schools invited during the June summit are selected through the JAAP process, based on proximity, and to cover schools that have never been reached during the JAAP country-wide visits as SAA strives to cover all disadvantaged learners.</w:t>
      </w:r>
    </w:p>
    <w:p w:rsidR="00277E1B" w:rsidRDefault="00277E1B" w:rsidP="003E1FA1">
      <w:pPr>
        <w:spacing w:before="100" w:beforeAutospacing="1" w:after="100" w:afterAutospacing="1"/>
        <w:ind w:left="1440" w:hanging="1440"/>
        <w:jc w:val="both"/>
        <w:rPr>
          <w:rFonts w:ascii="Arial" w:hAnsi="Arial" w:cs="Arial"/>
        </w:rPr>
      </w:pPr>
      <w:r>
        <w:rPr>
          <w:rFonts w:ascii="Arial" w:hAnsi="Arial" w:cs="Arial"/>
        </w:rPr>
        <w:t>(1)(d)</w:t>
      </w:r>
      <w:r>
        <w:rPr>
          <w:rFonts w:ascii="Arial" w:hAnsi="Arial" w:cs="Arial"/>
        </w:rPr>
        <w:tab/>
        <w:t>The summit is aimed at commemorating National Youth Month, and to make it relevant, SAA only hosts the summit during the final week of June when grades 9 – 11 learners have concluded their exams and before the June holidays, as the learners are not available during the holidays.</w:t>
      </w:r>
    </w:p>
    <w:p w:rsidR="00E77B5F" w:rsidRDefault="00277E1B" w:rsidP="003E1FA1">
      <w:pPr>
        <w:spacing w:before="100" w:beforeAutospacing="1" w:after="100" w:afterAutospacing="1"/>
        <w:ind w:left="1440" w:hanging="1440"/>
        <w:jc w:val="both"/>
        <w:rPr>
          <w:rFonts w:ascii="Arial" w:hAnsi="Arial" w:cs="Arial"/>
        </w:rPr>
      </w:pPr>
      <w:r>
        <w:rPr>
          <w:rFonts w:ascii="Arial" w:hAnsi="Arial" w:cs="Arial"/>
        </w:rPr>
        <w:t>(2)</w:t>
      </w:r>
      <w:r>
        <w:rPr>
          <w:rFonts w:ascii="Arial" w:hAnsi="Arial" w:cs="Arial"/>
        </w:rPr>
        <w:tab/>
        <w:t>No cash was disbursed to any suppliers for either transport, catering or materials as these costs were covered by TETA and other partners.  There were no accommodation costs as learners are from Gauteng. The material used and distributed during the summit was printed at SAA Technical and also brought by the exhibitors.</w:t>
      </w:r>
    </w:p>
    <w:p w:rsidR="00E77B5F" w:rsidRDefault="00E77B5F" w:rsidP="003E1FA1">
      <w:pPr>
        <w:spacing w:before="100" w:beforeAutospacing="1" w:after="100" w:afterAutospacing="1"/>
        <w:ind w:left="1440" w:hanging="1440"/>
        <w:jc w:val="both"/>
        <w:rPr>
          <w:rFonts w:ascii="Arial" w:hAnsi="Arial" w:cs="Arial"/>
        </w:rPr>
      </w:pPr>
      <w:r>
        <w:rPr>
          <w:rFonts w:ascii="Arial" w:hAnsi="Arial" w:cs="Arial"/>
        </w:rPr>
        <w:t>(3)(a)</w:t>
      </w:r>
      <w:r>
        <w:rPr>
          <w:rFonts w:ascii="Arial" w:hAnsi="Arial" w:cs="Arial"/>
        </w:rPr>
        <w:tab/>
        <w:t>The following were contracted to render services for the summit:</w:t>
      </w:r>
    </w:p>
    <w:p w:rsidR="00E77B5F" w:rsidRDefault="00E77B5F" w:rsidP="003E1FA1">
      <w:pPr>
        <w:spacing w:before="100" w:beforeAutospacing="1" w:after="100" w:afterAutospacing="1"/>
        <w:ind w:left="1440" w:hanging="1440"/>
        <w:jc w:val="both"/>
        <w:rPr>
          <w:rFonts w:ascii="Arial" w:hAnsi="Arial" w:cs="Arial"/>
        </w:rPr>
      </w:pPr>
      <w:r>
        <w:rPr>
          <w:rFonts w:ascii="Arial" w:hAnsi="Arial" w:cs="Arial"/>
        </w:rPr>
        <w:tab/>
        <w:t>- TETA sponsored transport for learners;</w:t>
      </w:r>
    </w:p>
    <w:p w:rsidR="00E77B5F" w:rsidRDefault="00E77B5F" w:rsidP="003E1FA1">
      <w:pPr>
        <w:spacing w:before="100" w:beforeAutospacing="1" w:after="100" w:afterAutospacing="1"/>
        <w:ind w:left="1440" w:hanging="1440"/>
        <w:jc w:val="both"/>
        <w:rPr>
          <w:rFonts w:ascii="Arial" w:hAnsi="Arial" w:cs="Arial"/>
        </w:rPr>
      </w:pPr>
      <w:r>
        <w:rPr>
          <w:rFonts w:ascii="Arial" w:hAnsi="Arial" w:cs="Arial"/>
        </w:rPr>
        <w:tab/>
        <w:t>- Birchwood contributed food packs;</w:t>
      </w:r>
    </w:p>
    <w:p w:rsidR="00E77B5F" w:rsidRDefault="00E77B5F" w:rsidP="003E1FA1">
      <w:pPr>
        <w:spacing w:before="100" w:beforeAutospacing="1" w:after="100" w:afterAutospacing="1"/>
        <w:ind w:left="1440" w:hanging="1440"/>
        <w:jc w:val="both"/>
        <w:rPr>
          <w:rFonts w:ascii="Arial" w:hAnsi="Arial" w:cs="Arial"/>
        </w:rPr>
      </w:pPr>
      <w:r>
        <w:rPr>
          <w:rFonts w:ascii="Arial" w:hAnsi="Arial" w:cs="Arial"/>
        </w:rPr>
        <w:tab/>
        <w:t>- MTKR contributed sound;</w:t>
      </w:r>
    </w:p>
    <w:p w:rsidR="00E77B5F" w:rsidRDefault="00E77B5F" w:rsidP="003E1FA1">
      <w:pPr>
        <w:spacing w:before="100" w:beforeAutospacing="1" w:after="100" w:afterAutospacing="1"/>
        <w:ind w:left="1440" w:hanging="1440"/>
        <w:jc w:val="both"/>
        <w:rPr>
          <w:rFonts w:ascii="Arial" w:hAnsi="Arial" w:cs="Arial"/>
        </w:rPr>
      </w:pPr>
      <w:r>
        <w:rPr>
          <w:rFonts w:ascii="Arial" w:hAnsi="Arial" w:cs="Arial"/>
        </w:rPr>
        <w:tab/>
        <w:t>- Airchefs contributed refreshments for exhibitors;</w:t>
      </w:r>
    </w:p>
    <w:p w:rsidR="00E77B5F" w:rsidRDefault="00E77B5F" w:rsidP="003E1FA1">
      <w:pPr>
        <w:spacing w:before="100" w:beforeAutospacing="1" w:after="100" w:afterAutospacing="1"/>
        <w:ind w:left="1440" w:hanging="1440"/>
        <w:jc w:val="both"/>
        <w:rPr>
          <w:rFonts w:ascii="Arial" w:hAnsi="Arial" w:cs="Arial"/>
        </w:rPr>
      </w:pPr>
      <w:r>
        <w:rPr>
          <w:rFonts w:ascii="Arial" w:hAnsi="Arial" w:cs="Arial"/>
        </w:rPr>
        <w:tab/>
        <w:t>- Material provided to learners was printed internally for SAA, and provided at own cost by exhibitors.</w:t>
      </w:r>
    </w:p>
    <w:p w:rsidR="00237C6D" w:rsidRDefault="00E77B5F" w:rsidP="003E1FA1">
      <w:pPr>
        <w:spacing w:before="100" w:beforeAutospacing="1" w:after="100" w:afterAutospacing="1"/>
        <w:ind w:left="1440" w:hanging="1440"/>
        <w:jc w:val="both"/>
        <w:rPr>
          <w:rFonts w:ascii="Arial" w:hAnsi="Arial" w:cs="Arial"/>
        </w:rPr>
      </w:pPr>
      <w:r>
        <w:rPr>
          <w:rFonts w:ascii="Arial" w:hAnsi="Arial" w:cs="Arial"/>
        </w:rPr>
        <w:t>(3)(b)(i)</w:t>
      </w:r>
      <w:r>
        <w:rPr>
          <w:rFonts w:ascii="Arial" w:hAnsi="Arial" w:cs="Arial"/>
        </w:rPr>
        <w:tab/>
      </w:r>
      <w:r w:rsidR="00237C6D">
        <w:rPr>
          <w:rFonts w:ascii="Arial" w:hAnsi="Arial" w:cs="Arial"/>
        </w:rPr>
        <w:t>There were no cash disbursements; Birchwood Hotel and MTKR were offered 20 non-revenue tickets and 12 non-revenue tickets respectively as a token of appreciation.</w:t>
      </w:r>
    </w:p>
    <w:p w:rsidR="00237C6D" w:rsidRDefault="00237C6D" w:rsidP="003E1FA1">
      <w:pPr>
        <w:spacing w:before="100" w:beforeAutospacing="1" w:after="100" w:afterAutospacing="1"/>
        <w:ind w:left="1440" w:hanging="1440"/>
        <w:jc w:val="both"/>
        <w:rPr>
          <w:rFonts w:ascii="Arial" w:hAnsi="Arial" w:cs="Arial"/>
        </w:rPr>
      </w:pPr>
      <w:r>
        <w:rPr>
          <w:rFonts w:ascii="Arial" w:hAnsi="Arial" w:cs="Arial"/>
        </w:rPr>
        <w:t>(3)(b)(ii)</w:t>
      </w:r>
      <w:r>
        <w:rPr>
          <w:rFonts w:ascii="Arial" w:hAnsi="Arial" w:cs="Arial"/>
        </w:rPr>
        <w:tab/>
        <w:t>SAA requested sponsorship from various companies and these were the ones that responded positively.</w:t>
      </w:r>
    </w:p>
    <w:p w:rsidR="003E1FA1" w:rsidRPr="003E1FA1" w:rsidRDefault="00237C6D" w:rsidP="003E1FA1">
      <w:pPr>
        <w:spacing w:before="100" w:beforeAutospacing="1" w:after="100" w:afterAutospacing="1"/>
        <w:ind w:left="1440" w:hanging="1440"/>
        <w:jc w:val="both"/>
        <w:rPr>
          <w:rFonts w:ascii="Arial" w:hAnsi="Arial" w:cs="Arial"/>
        </w:rPr>
      </w:pPr>
      <w:r>
        <w:rPr>
          <w:rFonts w:ascii="Arial" w:hAnsi="Arial" w:cs="Arial"/>
        </w:rPr>
        <w:t>(3)(b)(iii)</w:t>
      </w:r>
      <w:r>
        <w:rPr>
          <w:rFonts w:ascii="Arial" w:hAnsi="Arial" w:cs="Arial"/>
        </w:rPr>
        <w:tab/>
        <w:t>TETA provides funding for the SAA Technical Apprentice Program and one of SAA’s Technical officials, Mr. Saki Tlou, serves on the TETA board.</w:t>
      </w:r>
      <w:r w:rsidR="003E1FA1" w:rsidRPr="003E1FA1">
        <w:rPr>
          <w:rFonts w:ascii="Arial" w:hAnsi="Arial" w:cs="Arial"/>
        </w:rPr>
        <w:tab/>
      </w:r>
    </w:p>
    <w:p w:rsidR="00D333E0" w:rsidRDefault="00D333E0" w:rsidP="003E1FA1">
      <w:pPr>
        <w:spacing w:before="100" w:beforeAutospacing="1" w:after="100" w:afterAutospacing="1"/>
        <w:ind w:left="1418" w:hanging="1418"/>
        <w:jc w:val="both"/>
        <w:rPr>
          <w:rFonts w:ascii="Arial" w:hAnsi="Arial" w:cs="Arial"/>
        </w:rPr>
      </w:pPr>
    </w:p>
    <w:p w:rsidR="00560601" w:rsidRPr="00560601" w:rsidRDefault="00560601" w:rsidP="00DA2EA7">
      <w:pPr>
        <w:jc w:val="both"/>
        <w:rPr>
          <w:rFonts w:ascii="Arial" w:hAnsi="Arial" w:cs="Arial"/>
        </w:rPr>
      </w:pPr>
    </w:p>
    <w:p w:rsidR="00560601" w:rsidRDefault="00560601" w:rsidP="006C7F97">
      <w:pPr>
        <w:tabs>
          <w:tab w:val="left" w:pos="567"/>
        </w:tabs>
        <w:ind w:left="567" w:hanging="567"/>
        <w:jc w:val="both"/>
        <w:rPr>
          <w:rFonts w:ascii="Arial" w:hAnsi="Arial" w:cs="Arial"/>
          <w:b/>
          <w:bCs/>
        </w:rPr>
      </w:pPr>
    </w:p>
    <w:sectPr w:rsidR="0056060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91" w:rsidRDefault="00147E91" w:rsidP="002F7B6C">
      <w:r>
        <w:separator/>
      </w:r>
    </w:p>
  </w:endnote>
  <w:endnote w:type="continuationSeparator" w:id="0">
    <w:p w:rsidR="00147E91" w:rsidRDefault="00147E9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147E9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91" w:rsidRDefault="00147E91" w:rsidP="002F7B6C">
      <w:r>
        <w:separator/>
      </w:r>
    </w:p>
  </w:footnote>
  <w:footnote w:type="continuationSeparator" w:id="0">
    <w:p w:rsidR="00147E91" w:rsidRDefault="00147E9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7">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3">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1"/>
  </w:num>
  <w:num w:numId="2">
    <w:abstractNumId w:val="5"/>
  </w:num>
  <w:num w:numId="3">
    <w:abstractNumId w:val="9"/>
  </w:num>
  <w:num w:numId="4">
    <w:abstractNumId w:val="13"/>
  </w:num>
  <w:num w:numId="5">
    <w:abstractNumId w:val="2"/>
  </w:num>
  <w:num w:numId="6">
    <w:abstractNumId w:val="4"/>
  </w:num>
  <w:num w:numId="7">
    <w:abstractNumId w:val="3"/>
  </w:num>
  <w:num w:numId="8">
    <w:abstractNumId w:val="6"/>
    <w:lvlOverride w:ilvl="0"/>
    <w:lvlOverride w:ilvl="1"/>
    <w:lvlOverride w:ilvl="2"/>
    <w:lvlOverride w:ilvl="3"/>
    <w:lvlOverride w:ilvl="4"/>
    <w:lvlOverride w:ilvl="5"/>
    <w:lvlOverride w:ilvl="6"/>
    <w:lvlOverride w:ilvl="7"/>
    <w:lvlOverride w:ilvl="8"/>
  </w:num>
  <w:num w:numId="9">
    <w:abstractNumId w:val="8"/>
  </w:num>
  <w:num w:numId="10">
    <w:abstractNumId w:val="1"/>
  </w:num>
  <w:num w:numId="11">
    <w:abstractNumId w:val="10"/>
  </w:num>
  <w:num w:numId="12">
    <w:abstractNumId w:val="12"/>
  </w:num>
  <w:num w:numId="13">
    <w:abstractNumId w:val="0"/>
  </w:num>
  <w:num w:numId="14">
    <w:abstractNumId w:val="14"/>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26AAA"/>
    <w:rsid w:val="000317FC"/>
    <w:rsid w:val="00037BA8"/>
    <w:rsid w:val="00053958"/>
    <w:rsid w:val="00057454"/>
    <w:rsid w:val="00063424"/>
    <w:rsid w:val="00074005"/>
    <w:rsid w:val="000761C1"/>
    <w:rsid w:val="00082DF7"/>
    <w:rsid w:val="00085881"/>
    <w:rsid w:val="00093C4D"/>
    <w:rsid w:val="000A561C"/>
    <w:rsid w:val="000A5D85"/>
    <w:rsid w:val="000A6768"/>
    <w:rsid w:val="000B0078"/>
    <w:rsid w:val="000B0758"/>
    <w:rsid w:val="000B6C62"/>
    <w:rsid w:val="000C3146"/>
    <w:rsid w:val="000D0546"/>
    <w:rsid w:val="000D45DF"/>
    <w:rsid w:val="000E13FF"/>
    <w:rsid w:val="000E5477"/>
    <w:rsid w:val="000F170E"/>
    <w:rsid w:val="000F4733"/>
    <w:rsid w:val="000F4C3B"/>
    <w:rsid w:val="0010539F"/>
    <w:rsid w:val="00121003"/>
    <w:rsid w:val="00134BFB"/>
    <w:rsid w:val="00143667"/>
    <w:rsid w:val="001465A8"/>
    <w:rsid w:val="00147E91"/>
    <w:rsid w:val="00154917"/>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37C6D"/>
    <w:rsid w:val="00251886"/>
    <w:rsid w:val="00253EEE"/>
    <w:rsid w:val="002558F8"/>
    <w:rsid w:val="00262CCB"/>
    <w:rsid w:val="00277E1B"/>
    <w:rsid w:val="002860E0"/>
    <w:rsid w:val="002862D5"/>
    <w:rsid w:val="002945C8"/>
    <w:rsid w:val="002A2992"/>
    <w:rsid w:val="002B6424"/>
    <w:rsid w:val="002C183F"/>
    <w:rsid w:val="002C219A"/>
    <w:rsid w:val="002C356F"/>
    <w:rsid w:val="002D7454"/>
    <w:rsid w:val="002D76D8"/>
    <w:rsid w:val="002E237E"/>
    <w:rsid w:val="002E2DEB"/>
    <w:rsid w:val="002F564A"/>
    <w:rsid w:val="002F7B6C"/>
    <w:rsid w:val="003022B2"/>
    <w:rsid w:val="00304D24"/>
    <w:rsid w:val="00320CB8"/>
    <w:rsid w:val="00335B3C"/>
    <w:rsid w:val="00344369"/>
    <w:rsid w:val="003502E6"/>
    <w:rsid w:val="00354519"/>
    <w:rsid w:val="00375892"/>
    <w:rsid w:val="003828D9"/>
    <w:rsid w:val="0039441D"/>
    <w:rsid w:val="00397F90"/>
    <w:rsid w:val="003A0568"/>
    <w:rsid w:val="003A7F30"/>
    <w:rsid w:val="003E19BD"/>
    <w:rsid w:val="003E1FA1"/>
    <w:rsid w:val="003E461F"/>
    <w:rsid w:val="003E4CFD"/>
    <w:rsid w:val="003E7544"/>
    <w:rsid w:val="003F04C2"/>
    <w:rsid w:val="00413F67"/>
    <w:rsid w:val="0041415F"/>
    <w:rsid w:val="004278AA"/>
    <w:rsid w:val="00436B7D"/>
    <w:rsid w:val="00470635"/>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60601"/>
    <w:rsid w:val="00572202"/>
    <w:rsid w:val="00582A8C"/>
    <w:rsid w:val="00584888"/>
    <w:rsid w:val="005A234A"/>
    <w:rsid w:val="005A49C8"/>
    <w:rsid w:val="005B5054"/>
    <w:rsid w:val="005C2BD3"/>
    <w:rsid w:val="005C3BE9"/>
    <w:rsid w:val="005D4452"/>
    <w:rsid w:val="005E232A"/>
    <w:rsid w:val="00600858"/>
    <w:rsid w:val="00617391"/>
    <w:rsid w:val="00623873"/>
    <w:rsid w:val="00632C36"/>
    <w:rsid w:val="00634841"/>
    <w:rsid w:val="006522AE"/>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2218"/>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3B72"/>
    <w:rsid w:val="007C1F04"/>
    <w:rsid w:val="007C59C4"/>
    <w:rsid w:val="007D3B93"/>
    <w:rsid w:val="007D51A4"/>
    <w:rsid w:val="007D5303"/>
    <w:rsid w:val="007D6A34"/>
    <w:rsid w:val="007E303E"/>
    <w:rsid w:val="007E573D"/>
    <w:rsid w:val="007E662D"/>
    <w:rsid w:val="007F06CF"/>
    <w:rsid w:val="007F5018"/>
    <w:rsid w:val="00806233"/>
    <w:rsid w:val="00807C7D"/>
    <w:rsid w:val="0082242B"/>
    <w:rsid w:val="00836F90"/>
    <w:rsid w:val="00841E05"/>
    <w:rsid w:val="00852FB0"/>
    <w:rsid w:val="008534BF"/>
    <w:rsid w:val="00857EE2"/>
    <w:rsid w:val="008617C6"/>
    <w:rsid w:val="0086531C"/>
    <w:rsid w:val="0087180B"/>
    <w:rsid w:val="00881CA9"/>
    <w:rsid w:val="00882E28"/>
    <w:rsid w:val="008858C0"/>
    <w:rsid w:val="00887984"/>
    <w:rsid w:val="00892651"/>
    <w:rsid w:val="008971B8"/>
    <w:rsid w:val="008A124E"/>
    <w:rsid w:val="008A25CE"/>
    <w:rsid w:val="008C2252"/>
    <w:rsid w:val="008E0C4E"/>
    <w:rsid w:val="008F248D"/>
    <w:rsid w:val="008F31BE"/>
    <w:rsid w:val="008F4E54"/>
    <w:rsid w:val="00900509"/>
    <w:rsid w:val="00930C36"/>
    <w:rsid w:val="00933A9C"/>
    <w:rsid w:val="00945889"/>
    <w:rsid w:val="0095404D"/>
    <w:rsid w:val="00956CC7"/>
    <w:rsid w:val="00983134"/>
    <w:rsid w:val="00983745"/>
    <w:rsid w:val="009B2126"/>
    <w:rsid w:val="009B590B"/>
    <w:rsid w:val="009D0942"/>
    <w:rsid w:val="009D3ED9"/>
    <w:rsid w:val="009D5573"/>
    <w:rsid w:val="009E1D05"/>
    <w:rsid w:val="009E4929"/>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71B4D"/>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0075"/>
    <w:rsid w:val="00B52D1A"/>
    <w:rsid w:val="00B5426D"/>
    <w:rsid w:val="00B62C80"/>
    <w:rsid w:val="00B64C51"/>
    <w:rsid w:val="00B65996"/>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1678"/>
    <w:rsid w:val="00C673A6"/>
    <w:rsid w:val="00C9463B"/>
    <w:rsid w:val="00C95BA0"/>
    <w:rsid w:val="00CB126B"/>
    <w:rsid w:val="00CB5861"/>
    <w:rsid w:val="00CB5C46"/>
    <w:rsid w:val="00CB74D7"/>
    <w:rsid w:val="00CE514E"/>
    <w:rsid w:val="00CE6D28"/>
    <w:rsid w:val="00CF5106"/>
    <w:rsid w:val="00CF5D4B"/>
    <w:rsid w:val="00D042B8"/>
    <w:rsid w:val="00D25ED9"/>
    <w:rsid w:val="00D26A42"/>
    <w:rsid w:val="00D301BD"/>
    <w:rsid w:val="00D333E0"/>
    <w:rsid w:val="00D37BD8"/>
    <w:rsid w:val="00D4715B"/>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C6C28"/>
    <w:rsid w:val="00DD247F"/>
    <w:rsid w:val="00DD305B"/>
    <w:rsid w:val="00DD58A5"/>
    <w:rsid w:val="00DD67D5"/>
    <w:rsid w:val="00DE23D3"/>
    <w:rsid w:val="00DF0B46"/>
    <w:rsid w:val="00DF5BDD"/>
    <w:rsid w:val="00DF5F61"/>
    <w:rsid w:val="00E21D6C"/>
    <w:rsid w:val="00E21F77"/>
    <w:rsid w:val="00E25619"/>
    <w:rsid w:val="00E26164"/>
    <w:rsid w:val="00E30CC9"/>
    <w:rsid w:val="00E34EC5"/>
    <w:rsid w:val="00E418EB"/>
    <w:rsid w:val="00E507CC"/>
    <w:rsid w:val="00E569CD"/>
    <w:rsid w:val="00E72CCA"/>
    <w:rsid w:val="00E77B5F"/>
    <w:rsid w:val="00E83DB6"/>
    <w:rsid w:val="00E9248E"/>
    <w:rsid w:val="00E92965"/>
    <w:rsid w:val="00EA2CA0"/>
    <w:rsid w:val="00EA3573"/>
    <w:rsid w:val="00EA3DFB"/>
    <w:rsid w:val="00EA4569"/>
    <w:rsid w:val="00EC5665"/>
    <w:rsid w:val="00EC7318"/>
    <w:rsid w:val="00ED2AEA"/>
    <w:rsid w:val="00ED3319"/>
    <w:rsid w:val="00EE1975"/>
    <w:rsid w:val="00EE4B89"/>
    <w:rsid w:val="00EF5F14"/>
    <w:rsid w:val="00F24B6C"/>
    <w:rsid w:val="00F33528"/>
    <w:rsid w:val="00F544FA"/>
    <w:rsid w:val="00F75EA0"/>
    <w:rsid w:val="00F7678F"/>
    <w:rsid w:val="00F80BD9"/>
    <w:rsid w:val="00F82E66"/>
    <w:rsid w:val="00F968DE"/>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DBFF-E353-4C66-A34C-57B86381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2018-08-30T13:47:00Z</cp:lastPrinted>
  <dcterms:created xsi:type="dcterms:W3CDTF">2018-09-21T12:36:00Z</dcterms:created>
  <dcterms:modified xsi:type="dcterms:W3CDTF">2018-09-21T12:36:00Z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00000000BC095E7D7A071E45AEB31986C17B1DAB6466D300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