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4C" w:rsidRDefault="004C744C" w:rsidP="004C744C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4C744C" w:rsidRDefault="004C744C" w:rsidP="004C744C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4C744C" w:rsidRDefault="004C744C" w:rsidP="004C744C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4C744C" w:rsidRDefault="004C744C" w:rsidP="004C744C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4C744C" w:rsidRDefault="004C744C" w:rsidP="004C744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“</w:t>
      </w:r>
      <w:r w:rsidRPr="00D06302">
        <w:rPr>
          <w:rFonts w:ascii="Arial" w:eastAsia="Times New Roman" w:hAnsi="Arial" w:cs="Arial"/>
          <w:b/>
          <w:color w:val="000000" w:themeColor="text1"/>
        </w:rPr>
        <w:t>2396.</w:t>
      </w:r>
      <w:r w:rsidRPr="00D06302">
        <w:rPr>
          <w:rFonts w:ascii="Arial" w:eastAsia="Times New Roman" w:hAnsi="Arial" w:cs="Arial"/>
          <w:b/>
          <w:color w:val="000000" w:themeColor="text1"/>
        </w:rPr>
        <w:tab/>
        <w:t>Mr R W T Chance (DA) to ask the Minister of Small Business Development:</w:t>
      </w:r>
    </w:p>
    <w:p w:rsidR="004C744C" w:rsidRDefault="004C744C" w:rsidP="004C744C">
      <w:pPr>
        <w:spacing w:after="0" w:line="360" w:lineRule="auto"/>
        <w:ind w:left="720" w:hanging="11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4C744C" w:rsidRDefault="004C744C" w:rsidP="004C744C">
      <w:pPr>
        <w:spacing w:after="0" w:line="360" w:lineRule="auto"/>
        <w:ind w:left="720" w:hanging="11"/>
        <w:jc w:val="both"/>
        <w:rPr>
          <w:rFonts w:ascii="Arial" w:eastAsia="Times New Roman" w:hAnsi="Arial" w:cs="Arial"/>
          <w:b/>
          <w:color w:val="000000" w:themeColor="text1"/>
        </w:rPr>
      </w:pPr>
      <w:r w:rsidRPr="00D06302">
        <w:rPr>
          <w:rFonts w:ascii="Arial" w:eastAsia="Times New Roman" w:hAnsi="Arial" w:cs="Arial"/>
          <w:b/>
          <w:color w:val="000000" w:themeColor="text1"/>
        </w:rPr>
        <w:t>Whether the research project on capacity-building for township chambers of commerce commissioned by her department and undertaken by a certain company (name furnished) has been completed; if not, by what date will it be completed; if so, what (a) were the recommendations and (b) is the status of the implementation of the recommendations?</w:t>
      </w:r>
      <w:r>
        <w:rPr>
          <w:rFonts w:ascii="Arial" w:eastAsia="Times New Roman" w:hAnsi="Arial" w:cs="Arial"/>
          <w:b/>
          <w:color w:val="000000" w:themeColor="text1"/>
        </w:rPr>
        <w:t>”</w:t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</w:p>
    <w:p w:rsidR="004C744C" w:rsidRDefault="004C744C" w:rsidP="004C744C">
      <w:pPr>
        <w:spacing w:after="0" w:line="360" w:lineRule="auto"/>
        <w:ind w:left="720" w:hanging="11"/>
        <w:jc w:val="right"/>
        <w:rPr>
          <w:rFonts w:ascii="Arial" w:eastAsia="Times New Roman" w:hAnsi="Arial" w:cs="Arial"/>
          <w:b/>
          <w:color w:val="000000" w:themeColor="text1"/>
        </w:rPr>
      </w:pPr>
      <w:r w:rsidRPr="00D06302">
        <w:rPr>
          <w:rFonts w:ascii="Arial" w:eastAsia="Times New Roman" w:hAnsi="Arial" w:cs="Arial"/>
          <w:b/>
          <w:color w:val="000000" w:themeColor="text1"/>
        </w:rPr>
        <w:t>NW2644E</w:t>
      </w:r>
    </w:p>
    <w:p w:rsidR="004C744C" w:rsidRDefault="004C744C" w:rsidP="004C744C">
      <w:pPr>
        <w:spacing w:after="0" w:line="360" w:lineRule="auto"/>
        <w:ind w:left="720" w:hanging="11"/>
        <w:jc w:val="right"/>
        <w:rPr>
          <w:rFonts w:ascii="Arial" w:hAnsi="Arial" w:cs="Arial"/>
          <w:b/>
        </w:rPr>
      </w:pPr>
    </w:p>
    <w:p w:rsidR="004C744C" w:rsidRPr="00A42F69" w:rsidRDefault="004C744C" w:rsidP="004C744C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A42F69">
        <w:rPr>
          <w:rFonts w:ascii="Arial" w:hAnsi="Arial" w:cs="Arial"/>
          <w:b/>
        </w:rPr>
        <w:t>REPLY:</w:t>
      </w:r>
    </w:p>
    <w:p w:rsidR="004C744C" w:rsidRDefault="004C744C" w:rsidP="004C744C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4C744C" w:rsidRPr="00D06302" w:rsidRDefault="004C744C" w:rsidP="004C744C">
      <w:pPr>
        <w:spacing w:after="0" w:line="360" w:lineRule="auto"/>
        <w:jc w:val="both"/>
        <w:rPr>
          <w:rFonts w:ascii="Arial" w:hAnsi="Arial" w:cs="Arial"/>
        </w:rPr>
      </w:pPr>
      <w:r w:rsidRPr="00D0630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capacity-building </w:t>
      </w:r>
      <w:proofErr w:type="gramStart"/>
      <w:r>
        <w:rPr>
          <w:rFonts w:ascii="Arial" w:hAnsi="Arial" w:cs="Arial"/>
        </w:rPr>
        <w:t>initiative,</w:t>
      </w:r>
      <w:proofErr w:type="gramEnd"/>
      <w:r>
        <w:rPr>
          <w:rFonts w:ascii="Arial" w:hAnsi="Arial" w:cs="Arial"/>
        </w:rPr>
        <w:t xml:space="preserve"> and not the research </w:t>
      </w:r>
      <w:r w:rsidRPr="00D06302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, for township Chambers of Commerce done in partnership with the International Labour Organization (ILO) was </w:t>
      </w:r>
      <w:r w:rsidRPr="00D06302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 in August 2017</w:t>
      </w:r>
      <w:r w:rsidRPr="00D06302">
        <w:rPr>
          <w:rFonts w:ascii="Arial" w:hAnsi="Arial" w:cs="Arial"/>
        </w:rPr>
        <w:t>.</w:t>
      </w:r>
    </w:p>
    <w:p w:rsidR="004C744C" w:rsidRPr="00D06302" w:rsidRDefault="004C744C" w:rsidP="004C744C">
      <w:pPr>
        <w:spacing w:after="0" w:line="360" w:lineRule="auto"/>
        <w:ind w:left="992" w:hanging="992"/>
        <w:jc w:val="both"/>
        <w:rPr>
          <w:rFonts w:ascii="Arial" w:hAnsi="Arial" w:cs="Arial"/>
        </w:rPr>
      </w:pPr>
    </w:p>
    <w:p w:rsidR="004C744C" w:rsidRPr="00D06302" w:rsidRDefault="004C744C" w:rsidP="004C744C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D06302">
        <w:rPr>
          <w:rFonts w:ascii="Arial" w:hAnsi="Arial" w:cs="Arial"/>
        </w:rPr>
        <w:t xml:space="preserve">The recommendation </w:t>
      </w:r>
      <w:r>
        <w:rPr>
          <w:rFonts w:ascii="Arial" w:hAnsi="Arial" w:cs="Arial"/>
        </w:rPr>
        <w:t xml:space="preserve">is </w:t>
      </w:r>
      <w:r w:rsidRPr="00D06302">
        <w:rPr>
          <w:rFonts w:ascii="Arial" w:hAnsi="Arial" w:cs="Arial"/>
        </w:rPr>
        <w:t>for the Department of Small Business Development</w:t>
      </w:r>
      <w:r>
        <w:rPr>
          <w:rFonts w:ascii="Arial" w:hAnsi="Arial" w:cs="Arial"/>
        </w:rPr>
        <w:t xml:space="preserve"> (DSBD) to develop a N</w:t>
      </w:r>
      <w:r w:rsidRPr="00D06302">
        <w:rPr>
          <w:rFonts w:ascii="Arial" w:hAnsi="Arial" w:cs="Arial"/>
        </w:rPr>
        <w:t>ational</w:t>
      </w:r>
      <w:r>
        <w:rPr>
          <w:rFonts w:ascii="Arial" w:hAnsi="Arial" w:cs="Arial"/>
        </w:rPr>
        <w:t xml:space="preserve"> Chamber Support Programme</w:t>
      </w:r>
      <w:r w:rsidRPr="00D06302">
        <w:rPr>
          <w:rFonts w:ascii="Arial" w:hAnsi="Arial" w:cs="Arial"/>
        </w:rPr>
        <w:t xml:space="preserve"> focusing on the informal </w:t>
      </w:r>
      <w:r>
        <w:rPr>
          <w:rFonts w:ascii="Arial" w:hAnsi="Arial" w:cs="Arial"/>
        </w:rPr>
        <w:t>businesses</w:t>
      </w:r>
      <w:r w:rsidRPr="00D06302">
        <w:rPr>
          <w:rFonts w:ascii="Arial" w:hAnsi="Arial" w:cs="Arial"/>
        </w:rPr>
        <w:t>.</w:t>
      </w:r>
    </w:p>
    <w:p w:rsidR="004C744C" w:rsidRPr="00D06302" w:rsidRDefault="004C744C" w:rsidP="004C744C">
      <w:pPr>
        <w:spacing w:after="0" w:line="360" w:lineRule="auto"/>
        <w:ind w:left="992" w:hanging="992"/>
        <w:jc w:val="both"/>
        <w:rPr>
          <w:rFonts w:ascii="Arial" w:hAnsi="Arial" w:cs="Arial"/>
        </w:rPr>
      </w:pPr>
    </w:p>
    <w:p w:rsidR="004C744C" w:rsidRDefault="004C744C" w:rsidP="004C744C">
      <w:pPr>
        <w:pStyle w:val="ListParagraph"/>
        <w:numPr>
          <w:ilvl w:val="0"/>
          <w:numId w:val="1"/>
        </w:numPr>
        <w:spacing w:after="0" w:line="360" w:lineRule="auto"/>
        <w:ind w:left="709" w:hanging="720"/>
        <w:jc w:val="both"/>
        <w:rPr>
          <w:rFonts w:ascii="Arial" w:hAnsi="Arial" w:cs="Arial"/>
        </w:rPr>
      </w:pPr>
      <w:r w:rsidRPr="004176A4">
        <w:rPr>
          <w:rFonts w:ascii="Arial" w:hAnsi="Arial" w:cs="Arial"/>
        </w:rPr>
        <w:t xml:space="preserve">It is envisaged that the </w:t>
      </w:r>
      <w:r>
        <w:rPr>
          <w:rFonts w:ascii="Arial" w:hAnsi="Arial" w:cs="Arial"/>
        </w:rPr>
        <w:t>National Chamber Support Programme</w:t>
      </w:r>
      <w:r w:rsidRPr="004176A4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</w:t>
      </w:r>
      <w:r w:rsidRPr="004176A4">
        <w:rPr>
          <w:rFonts w:ascii="Arial" w:hAnsi="Arial" w:cs="Arial"/>
        </w:rPr>
        <w:t xml:space="preserve">focus on strengthening the governance and operational capacity of informal business organisations, covering </w:t>
      </w:r>
      <w:r>
        <w:rPr>
          <w:rFonts w:ascii="Arial" w:hAnsi="Arial" w:cs="Arial"/>
        </w:rPr>
        <w:t xml:space="preserve">amongst others </w:t>
      </w:r>
      <w:r w:rsidRPr="004176A4">
        <w:rPr>
          <w:rFonts w:ascii="Arial" w:hAnsi="Arial" w:cs="Arial"/>
        </w:rPr>
        <w:t xml:space="preserve">a range of key capacity areas, </w:t>
      </w:r>
      <w:r>
        <w:rPr>
          <w:rFonts w:ascii="Arial" w:hAnsi="Arial" w:cs="Arial"/>
        </w:rPr>
        <w:t>such as</w:t>
      </w:r>
      <w:r w:rsidRPr="00417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Governance and L</w:t>
      </w:r>
      <w:r w:rsidRPr="004176A4">
        <w:rPr>
          <w:rFonts w:ascii="Arial" w:hAnsi="Arial" w:cs="Arial"/>
        </w:rPr>
        <w:t xml:space="preserve">eadership, Infrastructure support, Organisational development, </w:t>
      </w:r>
      <w:r>
        <w:rPr>
          <w:rFonts w:ascii="Arial" w:hAnsi="Arial" w:cs="Arial"/>
        </w:rPr>
        <w:t>f</w:t>
      </w:r>
      <w:r w:rsidRPr="004176A4">
        <w:rPr>
          <w:rFonts w:ascii="Arial" w:hAnsi="Arial" w:cs="Arial"/>
        </w:rPr>
        <w:t xml:space="preserve">ormation of linkages and collaboration with other strategic </w:t>
      </w:r>
      <w:r>
        <w:rPr>
          <w:rFonts w:ascii="Arial" w:hAnsi="Arial" w:cs="Arial"/>
        </w:rPr>
        <w:t>organisations.</w:t>
      </w:r>
    </w:p>
    <w:p w:rsidR="004C744C" w:rsidRPr="004176A4" w:rsidRDefault="004C744C" w:rsidP="004C744C">
      <w:pPr>
        <w:pStyle w:val="ListParagraph"/>
        <w:rPr>
          <w:rFonts w:ascii="Arial" w:hAnsi="Arial" w:cs="Arial"/>
        </w:rPr>
      </w:pPr>
    </w:p>
    <w:p w:rsidR="004C744C" w:rsidRDefault="004C744C" w:rsidP="004C74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744C" w:rsidRDefault="004C744C" w:rsidP="004C744C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lastRenderedPageBreak/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4C744C" w:rsidRDefault="004C744C" w:rsidP="004C744C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4C744C" w:rsidRDefault="004C744C" w:rsidP="004C744C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4C744C" w:rsidRDefault="004C744C" w:rsidP="004C744C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4C744C" w:rsidRDefault="004C744C" w:rsidP="004C744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“</w:t>
      </w:r>
      <w:r w:rsidRPr="00D06302">
        <w:rPr>
          <w:rFonts w:ascii="Arial" w:eastAsia="Times New Roman" w:hAnsi="Arial" w:cs="Arial"/>
          <w:b/>
          <w:color w:val="000000" w:themeColor="text1"/>
        </w:rPr>
        <w:t>2396.</w:t>
      </w:r>
      <w:r w:rsidRPr="00D06302">
        <w:rPr>
          <w:rFonts w:ascii="Arial" w:eastAsia="Times New Roman" w:hAnsi="Arial" w:cs="Arial"/>
          <w:b/>
          <w:color w:val="000000" w:themeColor="text1"/>
        </w:rPr>
        <w:tab/>
        <w:t>Mr R W T Chance (DA) to ask the Minister of Small Business Development:</w:t>
      </w:r>
    </w:p>
    <w:p w:rsidR="004C744C" w:rsidRDefault="004C744C" w:rsidP="004C744C">
      <w:pPr>
        <w:spacing w:after="0" w:line="360" w:lineRule="auto"/>
        <w:ind w:left="720" w:hanging="11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4C744C" w:rsidRDefault="004C744C" w:rsidP="004C744C">
      <w:pPr>
        <w:spacing w:after="0" w:line="360" w:lineRule="auto"/>
        <w:ind w:left="720" w:hanging="11"/>
        <w:jc w:val="both"/>
        <w:rPr>
          <w:rFonts w:ascii="Arial" w:eastAsia="Times New Roman" w:hAnsi="Arial" w:cs="Arial"/>
          <w:b/>
          <w:color w:val="000000" w:themeColor="text1"/>
        </w:rPr>
      </w:pPr>
      <w:r w:rsidRPr="00D06302">
        <w:rPr>
          <w:rFonts w:ascii="Arial" w:eastAsia="Times New Roman" w:hAnsi="Arial" w:cs="Arial"/>
          <w:b/>
          <w:color w:val="000000" w:themeColor="text1"/>
        </w:rPr>
        <w:t>Whether the research project on capacity-building for township chambers of commerce commissioned by her department and undertaken by a certain company (name furnished) has been completed; if not, by what date will it be completed; if so, what (a) were the recommendations and (b) is the status of the implementation of the recommendations?</w:t>
      </w:r>
      <w:r>
        <w:rPr>
          <w:rFonts w:ascii="Arial" w:eastAsia="Times New Roman" w:hAnsi="Arial" w:cs="Arial"/>
          <w:b/>
          <w:color w:val="000000" w:themeColor="text1"/>
        </w:rPr>
        <w:t>”</w:t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  <w:r w:rsidRPr="00D06302">
        <w:rPr>
          <w:rFonts w:ascii="Arial" w:eastAsia="Times New Roman" w:hAnsi="Arial" w:cs="Arial"/>
          <w:b/>
          <w:color w:val="000000" w:themeColor="text1"/>
        </w:rPr>
        <w:tab/>
      </w:r>
    </w:p>
    <w:p w:rsidR="004C744C" w:rsidRDefault="004C744C" w:rsidP="004C744C">
      <w:pPr>
        <w:spacing w:after="0" w:line="360" w:lineRule="auto"/>
        <w:ind w:left="720" w:hanging="11"/>
        <w:jc w:val="right"/>
        <w:rPr>
          <w:rFonts w:ascii="Arial" w:eastAsia="Times New Roman" w:hAnsi="Arial" w:cs="Arial"/>
          <w:b/>
          <w:color w:val="000000" w:themeColor="text1"/>
        </w:rPr>
      </w:pPr>
      <w:r w:rsidRPr="00D06302">
        <w:rPr>
          <w:rFonts w:ascii="Arial" w:eastAsia="Times New Roman" w:hAnsi="Arial" w:cs="Arial"/>
          <w:b/>
          <w:color w:val="000000" w:themeColor="text1"/>
        </w:rPr>
        <w:t>NW2644E</w:t>
      </w:r>
    </w:p>
    <w:p w:rsidR="004C744C" w:rsidRDefault="004C744C" w:rsidP="004C744C">
      <w:pPr>
        <w:spacing w:after="0" w:line="360" w:lineRule="auto"/>
        <w:ind w:left="720" w:hanging="11"/>
        <w:jc w:val="right"/>
        <w:rPr>
          <w:rFonts w:ascii="Arial" w:hAnsi="Arial" w:cs="Arial"/>
          <w:b/>
        </w:rPr>
      </w:pPr>
    </w:p>
    <w:p w:rsidR="004C744C" w:rsidRPr="00A42F69" w:rsidRDefault="004C744C" w:rsidP="004C744C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A42F69">
        <w:rPr>
          <w:rFonts w:ascii="Arial" w:hAnsi="Arial" w:cs="Arial"/>
          <w:b/>
        </w:rPr>
        <w:t>REPLY:</w:t>
      </w:r>
    </w:p>
    <w:p w:rsidR="004C744C" w:rsidRDefault="004C744C" w:rsidP="004C744C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4C744C" w:rsidRPr="00D06302" w:rsidRDefault="004C744C" w:rsidP="004C744C">
      <w:pPr>
        <w:spacing w:after="0" w:line="360" w:lineRule="auto"/>
        <w:jc w:val="both"/>
        <w:rPr>
          <w:rFonts w:ascii="Arial" w:hAnsi="Arial" w:cs="Arial"/>
        </w:rPr>
      </w:pPr>
      <w:r w:rsidRPr="00D0630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capacity-building </w:t>
      </w:r>
      <w:proofErr w:type="gramStart"/>
      <w:r>
        <w:rPr>
          <w:rFonts w:ascii="Arial" w:hAnsi="Arial" w:cs="Arial"/>
        </w:rPr>
        <w:t>initiative,</w:t>
      </w:r>
      <w:proofErr w:type="gramEnd"/>
      <w:r>
        <w:rPr>
          <w:rFonts w:ascii="Arial" w:hAnsi="Arial" w:cs="Arial"/>
        </w:rPr>
        <w:t xml:space="preserve"> and not the research </w:t>
      </w:r>
      <w:r w:rsidRPr="00D06302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, for township Chambers of Commerce done in partnership with the International Labour Organization (ILO) was </w:t>
      </w:r>
      <w:r w:rsidRPr="00D06302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 in August 2017</w:t>
      </w:r>
      <w:r w:rsidRPr="00D06302">
        <w:rPr>
          <w:rFonts w:ascii="Arial" w:hAnsi="Arial" w:cs="Arial"/>
        </w:rPr>
        <w:t>.</w:t>
      </w:r>
    </w:p>
    <w:p w:rsidR="004C744C" w:rsidRPr="00D06302" w:rsidRDefault="004C744C" w:rsidP="004C744C">
      <w:pPr>
        <w:spacing w:after="0" w:line="360" w:lineRule="auto"/>
        <w:ind w:left="992" w:hanging="992"/>
        <w:jc w:val="both"/>
        <w:rPr>
          <w:rFonts w:ascii="Arial" w:hAnsi="Arial" w:cs="Arial"/>
        </w:rPr>
      </w:pPr>
    </w:p>
    <w:p w:rsidR="004C744C" w:rsidRPr="00D06302" w:rsidRDefault="004C744C" w:rsidP="004C744C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D06302">
        <w:rPr>
          <w:rFonts w:ascii="Arial" w:hAnsi="Arial" w:cs="Arial"/>
        </w:rPr>
        <w:t xml:space="preserve">The recommendation </w:t>
      </w:r>
      <w:r>
        <w:rPr>
          <w:rFonts w:ascii="Arial" w:hAnsi="Arial" w:cs="Arial"/>
        </w:rPr>
        <w:t xml:space="preserve">is </w:t>
      </w:r>
      <w:r w:rsidRPr="00D06302">
        <w:rPr>
          <w:rFonts w:ascii="Arial" w:hAnsi="Arial" w:cs="Arial"/>
        </w:rPr>
        <w:t>for the Department of Small Business Development</w:t>
      </w:r>
      <w:r>
        <w:rPr>
          <w:rFonts w:ascii="Arial" w:hAnsi="Arial" w:cs="Arial"/>
        </w:rPr>
        <w:t xml:space="preserve"> (DSBD) to develop a N</w:t>
      </w:r>
      <w:r w:rsidRPr="00D06302">
        <w:rPr>
          <w:rFonts w:ascii="Arial" w:hAnsi="Arial" w:cs="Arial"/>
        </w:rPr>
        <w:t>ational</w:t>
      </w:r>
      <w:r>
        <w:rPr>
          <w:rFonts w:ascii="Arial" w:hAnsi="Arial" w:cs="Arial"/>
        </w:rPr>
        <w:t xml:space="preserve"> Chamber Support Programme</w:t>
      </w:r>
      <w:r w:rsidRPr="00D06302">
        <w:rPr>
          <w:rFonts w:ascii="Arial" w:hAnsi="Arial" w:cs="Arial"/>
        </w:rPr>
        <w:t xml:space="preserve"> focusing on the informal </w:t>
      </w:r>
      <w:r>
        <w:rPr>
          <w:rFonts w:ascii="Arial" w:hAnsi="Arial" w:cs="Arial"/>
        </w:rPr>
        <w:t>businesses</w:t>
      </w:r>
      <w:r w:rsidRPr="00D06302">
        <w:rPr>
          <w:rFonts w:ascii="Arial" w:hAnsi="Arial" w:cs="Arial"/>
        </w:rPr>
        <w:t>.</w:t>
      </w:r>
    </w:p>
    <w:p w:rsidR="004C744C" w:rsidRPr="00D06302" w:rsidRDefault="004C744C" w:rsidP="004C744C">
      <w:pPr>
        <w:spacing w:after="0" w:line="360" w:lineRule="auto"/>
        <w:ind w:left="992" w:hanging="992"/>
        <w:jc w:val="both"/>
        <w:rPr>
          <w:rFonts w:ascii="Arial" w:hAnsi="Arial" w:cs="Arial"/>
        </w:rPr>
      </w:pPr>
    </w:p>
    <w:p w:rsidR="004C744C" w:rsidRDefault="004C744C" w:rsidP="004C744C">
      <w:pPr>
        <w:pStyle w:val="ListParagraph"/>
        <w:numPr>
          <w:ilvl w:val="0"/>
          <w:numId w:val="1"/>
        </w:numPr>
        <w:spacing w:after="0" w:line="360" w:lineRule="auto"/>
        <w:ind w:left="709" w:hanging="720"/>
        <w:jc w:val="both"/>
        <w:rPr>
          <w:rFonts w:ascii="Arial" w:hAnsi="Arial" w:cs="Arial"/>
        </w:rPr>
      </w:pPr>
      <w:r w:rsidRPr="004176A4">
        <w:rPr>
          <w:rFonts w:ascii="Arial" w:hAnsi="Arial" w:cs="Arial"/>
        </w:rPr>
        <w:t xml:space="preserve">It is envisaged that the </w:t>
      </w:r>
      <w:r>
        <w:rPr>
          <w:rFonts w:ascii="Arial" w:hAnsi="Arial" w:cs="Arial"/>
        </w:rPr>
        <w:t>National Chamber Support Programme</w:t>
      </w:r>
      <w:r w:rsidRPr="004176A4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</w:t>
      </w:r>
      <w:r w:rsidRPr="004176A4">
        <w:rPr>
          <w:rFonts w:ascii="Arial" w:hAnsi="Arial" w:cs="Arial"/>
        </w:rPr>
        <w:t xml:space="preserve">focus on strengthening the governance and operational capacity of informal business organisations, covering </w:t>
      </w:r>
      <w:r>
        <w:rPr>
          <w:rFonts w:ascii="Arial" w:hAnsi="Arial" w:cs="Arial"/>
        </w:rPr>
        <w:t xml:space="preserve">amongst others </w:t>
      </w:r>
      <w:r w:rsidRPr="004176A4">
        <w:rPr>
          <w:rFonts w:ascii="Arial" w:hAnsi="Arial" w:cs="Arial"/>
        </w:rPr>
        <w:t xml:space="preserve">a range of key capacity areas, </w:t>
      </w:r>
      <w:r>
        <w:rPr>
          <w:rFonts w:ascii="Arial" w:hAnsi="Arial" w:cs="Arial"/>
        </w:rPr>
        <w:t>such as</w:t>
      </w:r>
      <w:r w:rsidRPr="00417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Governance and L</w:t>
      </w:r>
      <w:r w:rsidRPr="004176A4">
        <w:rPr>
          <w:rFonts w:ascii="Arial" w:hAnsi="Arial" w:cs="Arial"/>
        </w:rPr>
        <w:t xml:space="preserve">eadership, Infrastructure support, Organisational development, </w:t>
      </w:r>
      <w:r>
        <w:rPr>
          <w:rFonts w:ascii="Arial" w:hAnsi="Arial" w:cs="Arial"/>
        </w:rPr>
        <w:t>f</w:t>
      </w:r>
      <w:r w:rsidRPr="004176A4">
        <w:rPr>
          <w:rFonts w:ascii="Arial" w:hAnsi="Arial" w:cs="Arial"/>
        </w:rPr>
        <w:t xml:space="preserve">ormation of linkages and collaboration with other strategic </w:t>
      </w:r>
      <w:r>
        <w:rPr>
          <w:rFonts w:ascii="Arial" w:hAnsi="Arial" w:cs="Arial"/>
        </w:rPr>
        <w:t>organisations.</w:t>
      </w:r>
    </w:p>
    <w:p w:rsidR="004C744C" w:rsidRPr="004176A4" w:rsidRDefault="004C744C" w:rsidP="004C744C">
      <w:pPr>
        <w:pStyle w:val="ListParagraph"/>
        <w:rPr>
          <w:rFonts w:ascii="Arial" w:hAnsi="Arial" w:cs="Arial"/>
        </w:rPr>
      </w:pPr>
    </w:p>
    <w:p w:rsidR="004C744C" w:rsidRDefault="004C744C" w:rsidP="004C74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3DC5" w:rsidRDefault="00973DC5"/>
    <w:p w:rsidR="004C744C" w:rsidRDefault="004C744C">
      <w:bookmarkStart w:id="0" w:name="_GoBack"/>
      <w:bookmarkEnd w:id="0"/>
    </w:p>
    <w:sectPr w:rsidR="004C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001A"/>
    <w:multiLevelType w:val="hybridMultilevel"/>
    <w:tmpl w:val="B7B2DF06"/>
    <w:lvl w:ilvl="0" w:tplc="A0B0E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4C"/>
    <w:rsid w:val="004C744C"/>
    <w:rsid w:val="00973DC5"/>
    <w:rsid w:val="00E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4C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4C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ONqubelani</cp:lastModifiedBy>
  <cp:revision>1</cp:revision>
  <dcterms:created xsi:type="dcterms:W3CDTF">2017-09-27T13:57:00Z</dcterms:created>
  <dcterms:modified xsi:type="dcterms:W3CDTF">2017-09-27T13:58:00Z</dcterms:modified>
</cp:coreProperties>
</file>