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09" w:rsidRDefault="0099738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1050925</wp:posOffset>
            </wp:positionH>
            <wp:positionV relativeFrom="paragraph">
              <wp:posOffset>-379730</wp:posOffset>
            </wp:positionV>
            <wp:extent cx="3365500" cy="1968500"/>
            <wp:effectExtent l="19050" t="0" r="6350" b="0"/>
            <wp:wrapSquare wrapText="bothSides"/>
            <wp:docPr id="2" name="Picture 1" descr="mini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D12" w:rsidRDefault="00594D12">
      <w:pPr>
        <w:rPr>
          <w:rFonts w:ascii="Arial" w:hAnsi="Arial" w:cs="Arial"/>
          <w:noProof/>
        </w:rPr>
      </w:pPr>
    </w:p>
    <w:p w:rsidR="00594D12" w:rsidRDefault="00594D12">
      <w:pPr>
        <w:rPr>
          <w:rFonts w:ascii="Arial" w:hAnsi="Arial" w:cs="Arial"/>
          <w:noProof/>
        </w:rPr>
      </w:pPr>
    </w:p>
    <w:p w:rsidR="00594D12" w:rsidRDefault="00594D12">
      <w:pPr>
        <w:rPr>
          <w:rFonts w:ascii="Arial" w:hAnsi="Arial" w:cs="Arial"/>
          <w:noProof/>
        </w:rPr>
      </w:pPr>
    </w:p>
    <w:p w:rsidR="00594D12" w:rsidRDefault="00594D12">
      <w:r>
        <w:rPr>
          <w:rFonts w:ascii="Arial" w:hAnsi="Arial" w:cs="Arial"/>
          <w:noProof/>
        </w:rPr>
        <w:t xml:space="preserve"> </w:t>
      </w:r>
    </w:p>
    <w:p w:rsidR="00984D31" w:rsidRDefault="00984D31"/>
    <w:p w:rsidR="00984D31" w:rsidRPr="00984D31" w:rsidRDefault="00984D31" w:rsidP="00984D31">
      <w:pPr>
        <w:spacing w:line="360" w:lineRule="auto"/>
        <w:ind w:left="90"/>
        <w:rPr>
          <w:rFonts w:ascii="Arial" w:hAnsi="Arial" w:cs="Arial"/>
          <w:b/>
          <w:sz w:val="24"/>
          <w:szCs w:val="24"/>
        </w:rPr>
      </w:pPr>
      <w:r w:rsidRPr="00984D31">
        <w:rPr>
          <w:rFonts w:ascii="Arial" w:hAnsi="Arial" w:cs="Arial"/>
          <w:b/>
          <w:sz w:val="24"/>
          <w:szCs w:val="24"/>
        </w:rPr>
        <w:t>N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>TION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 xml:space="preserve">L 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 xml:space="preserve">SSEMBLY  </w:t>
      </w:r>
    </w:p>
    <w:p w:rsidR="00984D31" w:rsidRPr="00984D31" w:rsidRDefault="00984D31" w:rsidP="00984D31">
      <w:pPr>
        <w:spacing w:line="360" w:lineRule="auto"/>
        <w:ind w:left="90"/>
        <w:rPr>
          <w:rFonts w:ascii="Arial" w:hAnsi="Arial" w:cs="Arial"/>
          <w:b/>
          <w:sz w:val="24"/>
          <w:szCs w:val="24"/>
        </w:rPr>
      </w:pPr>
      <w:r w:rsidRPr="00984D31">
        <w:rPr>
          <w:rFonts w:ascii="Arial" w:hAnsi="Arial" w:cs="Arial"/>
          <w:b/>
          <w:sz w:val="24"/>
          <w:szCs w:val="24"/>
        </w:rPr>
        <w:t xml:space="preserve">QUESTION FOR WRITTEN REPLY </w:t>
      </w:r>
    </w:p>
    <w:p w:rsidR="00984D31" w:rsidRPr="00984D31" w:rsidRDefault="00984D31" w:rsidP="00984D31">
      <w:pPr>
        <w:spacing w:line="360" w:lineRule="auto"/>
        <w:ind w:left="90"/>
        <w:jc w:val="both"/>
        <w:rPr>
          <w:rFonts w:ascii="Arial" w:hAnsi="Arial" w:cs="Arial"/>
          <w:b/>
          <w:sz w:val="24"/>
          <w:szCs w:val="24"/>
        </w:rPr>
      </w:pPr>
      <w:r w:rsidRPr="00984D31">
        <w:rPr>
          <w:rFonts w:ascii="Arial" w:hAnsi="Arial" w:cs="Arial"/>
          <w:b/>
          <w:sz w:val="24"/>
          <w:szCs w:val="24"/>
        </w:rPr>
        <w:t>P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>RLI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>MENT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 xml:space="preserve">RY QUESTION NO.: </w:t>
      </w:r>
      <w:r w:rsidR="00780449">
        <w:rPr>
          <w:rFonts w:ascii="Arial" w:hAnsi="Arial" w:cs="Arial"/>
          <w:b/>
          <w:bCs/>
          <w:sz w:val="24"/>
          <w:szCs w:val="24"/>
          <w:lang w:val="en-GB"/>
        </w:rPr>
        <w:t>239</w:t>
      </w:r>
      <w:r w:rsidR="00835845">
        <w:rPr>
          <w:rFonts w:ascii="Arial" w:hAnsi="Arial" w:cs="Arial"/>
          <w:b/>
          <w:bCs/>
          <w:sz w:val="24"/>
          <w:szCs w:val="24"/>
          <w:lang w:val="en-GB"/>
        </w:rPr>
        <w:t>4</w:t>
      </w:r>
    </w:p>
    <w:p w:rsidR="00984D31" w:rsidRPr="00984D31" w:rsidRDefault="00984D31" w:rsidP="00984D31">
      <w:pPr>
        <w:spacing w:line="360" w:lineRule="auto"/>
        <w:ind w:left="90"/>
        <w:jc w:val="both"/>
        <w:rPr>
          <w:rFonts w:ascii="Arial" w:hAnsi="Arial" w:cs="Arial"/>
          <w:b/>
          <w:sz w:val="24"/>
          <w:szCs w:val="24"/>
        </w:rPr>
      </w:pPr>
      <w:r w:rsidRPr="00984D31">
        <w:rPr>
          <w:rFonts w:ascii="Arial" w:hAnsi="Arial" w:cs="Arial"/>
          <w:b/>
          <w:sz w:val="24"/>
          <w:szCs w:val="24"/>
        </w:rPr>
        <w:t>D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 xml:space="preserve">TE OF QUESTION: </w:t>
      </w:r>
      <w:r w:rsidR="00780449">
        <w:rPr>
          <w:rFonts w:ascii="Arial" w:hAnsi="Arial" w:cs="Arial"/>
          <w:b/>
          <w:sz w:val="24"/>
          <w:szCs w:val="24"/>
        </w:rPr>
        <w:t>19</w:t>
      </w:r>
      <w:r w:rsidRPr="00984D31">
        <w:rPr>
          <w:rFonts w:ascii="Arial" w:hAnsi="Arial" w:cs="Arial"/>
          <w:b/>
          <w:sz w:val="24"/>
          <w:szCs w:val="24"/>
        </w:rPr>
        <w:t xml:space="preserve"> JUNE 2015</w:t>
      </w:r>
    </w:p>
    <w:p w:rsidR="00984D31" w:rsidRPr="00984D31" w:rsidRDefault="00984D31" w:rsidP="00984D31">
      <w:pPr>
        <w:spacing w:line="360" w:lineRule="auto"/>
        <w:ind w:left="90"/>
        <w:jc w:val="both"/>
        <w:rPr>
          <w:rFonts w:ascii="Arial" w:hAnsi="Arial" w:cs="Arial"/>
          <w:b/>
          <w:sz w:val="24"/>
          <w:szCs w:val="24"/>
        </w:rPr>
      </w:pPr>
      <w:r w:rsidRPr="00984D31">
        <w:rPr>
          <w:rFonts w:ascii="Arial" w:hAnsi="Arial" w:cs="Arial"/>
          <w:b/>
          <w:sz w:val="24"/>
          <w:szCs w:val="24"/>
        </w:rPr>
        <w:t xml:space="preserve">DATE OF REPLY: </w:t>
      </w:r>
      <w:r w:rsidR="00780449">
        <w:rPr>
          <w:rFonts w:ascii="Arial" w:hAnsi="Arial" w:cs="Arial"/>
          <w:b/>
          <w:sz w:val="24"/>
          <w:szCs w:val="24"/>
        </w:rPr>
        <w:t>03</w:t>
      </w:r>
      <w:r w:rsidRPr="00984D31">
        <w:rPr>
          <w:rFonts w:ascii="Arial" w:hAnsi="Arial" w:cs="Arial"/>
          <w:b/>
          <w:sz w:val="24"/>
          <w:szCs w:val="24"/>
        </w:rPr>
        <w:t xml:space="preserve"> </w:t>
      </w:r>
      <w:r w:rsidR="00780449">
        <w:rPr>
          <w:rFonts w:ascii="Arial" w:hAnsi="Arial" w:cs="Arial"/>
          <w:b/>
          <w:sz w:val="24"/>
          <w:szCs w:val="24"/>
        </w:rPr>
        <w:t>JULY</w:t>
      </w:r>
      <w:r w:rsidRPr="00984D31">
        <w:rPr>
          <w:rFonts w:ascii="Arial" w:hAnsi="Arial" w:cs="Arial"/>
          <w:b/>
          <w:sz w:val="24"/>
          <w:szCs w:val="24"/>
        </w:rPr>
        <w:t xml:space="preserve"> 2015</w:t>
      </w:r>
    </w:p>
    <w:p w:rsidR="00984D31" w:rsidRDefault="00984D31" w:rsidP="00984D31">
      <w:pPr>
        <w:ind w:left="-180"/>
        <w:rPr>
          <w:rFonts w:ascii="Arial" w:hAnsi="Arial" w:cs="Arial"/>
          <w:b/>
        </w:rPr>
      </w:pPr>
    </w:p>
    <w:p w:rsidR="00984D31" w:rsidRPr="006026CA" w:rsidRDefault="00780449" w:rsidP="006026CA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Mr S Mokgalapa (DA) </w:t>
      </w:r>
      <w:r w:rsidR="006026CA" w:rsidRPr="006026CA">
        <w:rPr>
          <w:rFonts w:ascii="Arial" w:hAnsi="Arial" w:cs="Arial"/>
          <w:b/>
          <w:sz w:val="24"/>
          <w:szCs w:val="24"/>
        </w:rPr>
        <w:t>to ask the Minister of Justice and Correctional Services:</w:t>
      </w:r>
    </w:p>
    <w:p w:rsidR="006026CA" w:rsidRDefault="00780449" w:rsidP="00811774">
      <w:pPr>
        <w:numPr>
          <w:ilvl w:val="0"/>
          <w:numId w:val="1"/>
        </w:numPr>
        <w:tabs>
          <w:tab w:val="left" w:pos="1170"/>
          <w:tab w:val="right" w:pos="9000"/>
        </w:tabs>
        <w:spacing w:before="100" w:beforeAutospacing="1" w:after="100" w:afterAutospacing="1" w:line="48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</w:t>
      </w:r>
      <w:r w:rsidR="00811774">
        <w:rPr>
          <w:rFonts w:ascii="Arial" w:hAnsi="Arial" w:cs="Arial"/>
          <w:sz w:val="24"/>
          <w:szCs w:val="24"/>
        </w:rPr>
        <w:t>witnesses</w:t>
      </w:r>
      <w:r>
        <w:rPr>
          <w:rFonts w:ascii="Arial" w:hAnsi="Arial" w:cs="Arial"/>
          <w:sz w:val="24"/>
          <w:szCs w:val="24"/>
        </w:rPr>
        <w:t xml:space="preserve"> have (a) been attacked or (b) died while under witness protection (i) in the (aa) 2009/10; (bb) 2010/11, (cc) 2011/12, (dd)2012/13, (ee) 2013/14 and (ff) 2014/15 financial years and (ii) from 1 April 2015 up to the latest date for which information is available;</w:t>
      </w:r>
    </w:p>
    <w:p w:rsidR="00780449" w:rsidRDefault="00780449" w:rsidP="00811774">
      <w:pPr>
        <w:numPr>
          <w:ilvl w:val="0"/>
          <w:numId w:val="1"/>
        </w:numPr>
        <w:tabs>
          <w:tab w:val="left" w:pos="1170"/>
          <w:tab w:val="right" w:pos="9000"/>
        </w:tabs>
        <w:spacing w:before="100" w:beforeAutospacing="1" w:after="100" w:afterAutospacing="1" w:line="48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</w:t>
      </w:r>
      <w:r w:rsidR="00811774">
        <w:rPr>
          <w:rFonts w:ascii="Arial" w:hAnsi="Arial" w:cs="Arial"/>
          <w:sz w:val="24"/>
          <w:szCs w:val="24"/>
        </w:rPr>
        <w:t>many</w:t>
      </w:r>
      <w:r>
        <w:rPr>
          <w:rFonts w:ascii="Arial" w:hAnsi="Arial" w:cs="Arial"/>
          <w:sz w:val="24"/>
          <w:szCs w:val="24"/>
        </w:rPr>
        <w:t xml:space="preserve"> of the specified incidences resulted in investigations (a) which are still in progress and (b) which have been completed in respect of each specified financial year or time period;</w:t>
      </w:r>
    </w:p>
    <w:p w:rsidR="00780449" w:rsidRPr="00780449" w:rsidRDefault="00780449" w:rsidP="00811774">
      <w:pPr>
        <w:numPr>
          <w:ilvl w:val="0"/>
          <w:numId w:val="1"/>
        </w:numPr>
        <w:tabs>
          <w:tab w:val="left" w:pos="1170"/>
          <w:tab w:val="right" w:pos="9000"/>
        </w:tabs>
        <w:spacing w:before="100" w:beforeAutospacing="1" w:after="100" w:afterAutospacing="1" w:line="48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investigated cases were found to involve breaches in security committed by members of SA Police Service in respect of each specified financial year or time period?</w:t>
      </w:r>
      <w:r>
        <w:rPr>
          <w:rFonts w:ascii="Arial" w:hAnsi="Arial" w:cs="Arial"/>
          <w:sz w:val="24"/>
          <w:szCs w:val="24"/>
        </w:rPr>
        <w:tab/>
        <w:t>NW2759E</w:t>
      </w:r>
    </w:p>
    <w:p w:rsidR="00984D31" w:rsidRPr="00984D31" w:rsidRDefault="00984D31" w:rsidP="00984D31">
      <w:pPr>
        <w:tabs>
          <w:tab w:val="right" w:pos="936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84D31" w:rsidRPr="006026CA" w:rsidRDefault="00984D31" w:rsidP="006026CA">
      <w:pPr>
        <w:tabs>
          <w:tab w:val="right" w:pos="9000"/>
        </w:tabs>
        <w:spacing w:before="100" w:beforeAutospacing="1" w:after="100" w:afterAutospacing="1" w:line="48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6026CA">
        <w:rPr>
          <w:rFonts w:ascii="Arial" w:hAnsi="Arial" w:cs="Arial"/>
          <w:b/>
          <w:sz w:val="24"/>
          <w:szCs w:val="24"/>
        </w:rPr>
        <w:t>REPLY: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6026CA" w:rsidRPr="006026CA" w:rsidTr="00F80F17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6026CA" w:rsidRPr="006026CA" w:rsidTr="00F80F1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026CA" w:rsidRPr="006026CA" w:rsidRDefault="006026CA" w:rsidP="006026CA">
                  <w:pPr>
                    <w:tabs>
                      <w:tab w:val="right" w:pos="9000"/>
                    </w:tabs>
                    <w:spacing w:before="100" w:beforeAutospacing="1" w:after="100" w:afterAutospacing="1" w:line="480" w:lineRule="auto"/>
                    <w:ind w:left="70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026CA" w:rsidRPr="006026CA" w:rsidRDefault="006026CA" w:rsidP="006026CA">
            <w:pPr>
              <w:tabs>
                <w:tab w:val="right" w:pos="9000"/>
              </w:tabs>
              <w:spacing w:before="100" w:beforeAutospacing="1" w:after="100" w:afterAutospacing="1" w:line="480" w:lineRule="auto"/>
              <w:ind w:left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1774" w:rsidRPr="00811774" w:rsidRDefault="00811774" w:rsidP="00811774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11774">
        <w:rPr>
          <w:rFonts w:ascii="Arial" w:hAnsi="Arial" w:cs="Arial"/>
          <w:sz w:val="24"/>
          <w:szCs w:val="24"/>
        </w:rPr>
        <w:t xml:space="preserve">The Office for Witness Protection (OWP) is an independent covert office and is a sub-programme of the Department of Justice and Constitutional </w:t>
      </w:r>
      <w:r>
        <w:rPr>
          <w:rFonts w:ascii="Arial" w:hAnsi="Arial" w:cs="Arial"/>
          <w:sz w:val="24"/>
          <w:szCs w:val="24"/>
        </w:rPr>
        <w:t>Development</w:t>
      </w:r>
      <w:r w:rsidRPr="00811774">
        <w:rPr>
          <w:rFonts w:ascii="Arial" w:hAnsi="Arial" w:cs="Arial"/>
          <w:sz w:val="24"/>
          <w:szCs w:val="24"/>
        </w:rPr>
        <w:t>. Its mandate is derived from the Witness Protection Act 112 of 1998.</w:t>
      </w:r>
    </w:p>
    <w:p w:rsidR="00811774" w:rsidRDefault="00811774" w:rsidP="00811774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11774">
        <w:rPr>
          <w:rFonts w:ascii="Arial" w:hAnsi="Arial" w:cs="Arial"/>
          <w:sz w:val="24"/>
          <w:szCs w:val="24"/>
        </w:rPr>
        <w:t>Witness protection, in terms of the Witness Protection Act, is not a police or prosecution function;</w:t>
      </w:r>
      <w:r w:rsidR="006B0EC2">
        <w:rPr>
          <w:rFonts w:ascii="Arial" w:hAnsi="Arial" w:cs="Arial"/>
          <w:sz w:val="24"/>
          <w:szCs w:val="24"/>
        </w:rPr>
        <w:t xml:space="preserve"> t</w:t>
      </w:r>
      <w:r w:rsidR="006B0EC2" w:rsidRPr="00811774">
        <w:rPr>
          <w:rFonts w:ascii="Arial" w:hAnsi="Arial" w:cs="Arial"/>
          <w:sz w:val="24"/>
          <w:szCs w:val="24"/>
        </w:rPr>
        <w:t>herefore</w:t>
      </w:r>
      <w:r w:rsidRPr="00811774">
        <w:rPr>
          <w:rFonts w:ascii="Arial" w:hAnsi="Arial" w:cs="Arial"/>
          <w:sz w:val="24"/>
          <w:szCs w:val="24"/>
        </w:rPr>
        <w:t xml:space="preserve"> the honourable Minister of Police is not the correct minister to respond to the</w:t>
      </w:r>
      <w:r w:rsidR="000A7CAE">
        <w:rPr>
          <w:rFonts w:ascii="Arial" w:hAnsi="Arial" w:cs="Arial"/>
          <w:sz w:val="24"/>
          <w:szCs w:val="24"/>
        </w:rPr>
        <w:t xml:space="preserve"> said questions (as in PQ 2395).</w:t>
      </w:r>
    </w:p>
    <w:p w:rsidR="00811774" w:rsidRPr="00811774" w:rsidRDefault="000A7CAE" w:rsidP="00811774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Regarding the question posed to the Minister of Justice and Correctional Services, I wish to inform the Honorable member as follows:</w:t>
      </w:r>
      <w:r w:rsidR="00811774" w:rsidRPr="00811774">
        <w:rPr>
          <w:rFonts w:ascii="Arial" w:hAnsi="Arial" w:cs="Arial"/>
          <w:sz w:val="24"/>
          <w:szCs w:val="24"/>
        </w:rPr>
        <w:t xml:space="preserve">                </w:t>
      </w:r>
    </w:p>
    <w:p w:rsidR="00811774" w:rsidRPr="00811774" w:rsidRDefault="00811774" w:rsidP="00811774">
      <w:pPr>
        <w:numPr>
          <w:ilvl w:val="0"/>
          <w:numId w:val="3"/>
        </w:numPr>
        <w:tabs>
          <w:tab w:val="left" w:pos="1170"/>
          <w:tab w:val="right" w:pos="9000"/>
        </w:tabs>
        <w:spacing w:before="100" w:beforeAutospacing="1" w:after="100" w:afterAutospacing="1" w:line="48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 w:rsidRPr="00811774">
        <w:rPr>
          <w:rFonts w:ascii="Arial" w:hAnsi="Arial" w:cs="Arial"/>
          <w:sz w:val="24"/>
          <w:szCs w:val="24"/>
        </w:rPr>
        <w:t xml:space="preserve">For the financial periods 2001/02 up to 2014/15 and current </w:t>
      </w:r>
      <w:r w:rsidR="000A7CAE">
        <w:rPr>
          <w:rFonts w:ascii="Arial" w:hAnsi="Arial" w:cs="Arial"/>
          <w:sz w:val="24"/>
          <w:szCs w:val="24"/>
        </w:rPr>
        <w:t xml:space="preserve">financial year up to date, </w:t>
      </w:r>
      <w:r w:rsidRPr="00811774">
        <w:rPr>
          <w:rFonts w:ascii="Arial" w:hAnsi="Arial" w:cs="Arial"/>
          <w:sz w:val="24"/>
          <w:szCs w:val="24"/>
        </w:rPr>
        <w:t>no witness or their related person/s were attacked, threatened or killed while in</w:t>
      </w:r>
      <w:r>
        <w:rPr>
          <w:rFonts w:ascii="Arial" w:hAnsi="Arial" w:cs="Arial"/>
          <w:sz w:val="24"/>
          <w:szCs w:val="24"/>
        </w:rPr>
        <w:t xml:space="preserve"> the programme.</w:t>
      </w:r>
    </w:p>
    <w:p w:rsidR="00811774" w:rsidRPr="00811774" w:rsidRDefault="00594D12" w:rsidP="00811774">
      <w:pPr>
        <w:numPr>
          <w:ilvl w:val="0"/>
          <w:numId w:val="3"/>
        </w:numPr>
        <w:tabs>
          <w:tab w:val="left" w:pos="1170"/>
          <w:tab w:val="right" w:pos="9000"/>
        </w:tabs>
        <w:spacing w:before="100" w:beforeAutospacing="1" w:after="100" w:afterAutospacing="1" w:line="48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Falls away. </w:t>
      </w:r>
    </w:p>
    <w:p w:rsidR="00984D31" w:rsidRPr="00811774" w:rsidRDefault="00594D12" w:rsidP="00811774">
      <w:pPr>
        <w:numPr>
          <w:ilvl w:val="0"/>
          <w:numId w:val="3"/>
        </w:numPr>
        <w:tabs>
          <w:tab w:val="left" w:pos="1170"/>
          <w:tab w:val="right" w:pos="9000"/>
        </w:tabs>
        <w:spacing w:before="100" w:beforeAutospacing="1" w:after="100" w:afterAutospacing="1" w:line="480" w:lineRule="auto"/>
        <w:ind w:left="117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Falls away. </w:t>
      </w:r>
    </w:p>
    <w:sectPr w:rsidR="00984D31" w:rsidRPr="00811774" w:rsidSect="00984D31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A93" w:rsidRDefault="00EB7A93" w:rsidP="00831541">
      <w:pPr>
        <w:spacing w:after="0" w:line="240" w:lineRule="auto"/>
      </w:pPr>
      <w:r>
        <w:separator/>
      </w:r>
    </w:p>
  </w:endnote>
  <w:endnote w:type="continuationSeparator" w:id="0">
    <w:p w:rsidR="00EB7A93" w:rsidRDefault="00EB7A93" w:rsidP="0083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74" w:rsidRDefault="00831541">
    <w:pPr>
      <w:pStyle w:val="Footer"/>
    </w:pPr>
    <w:r>
      <w:t xml:space="preserve">PQ </w:t>
    </w:r>
    <w:r w:rsidR="00811774">
      <w:t>2394-20150622</w:t>
    </w:r>
  </w:p>
  <w:p w:rsidR="00831541" w:rsidRDefault="008315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A93" w:rsidRDefault="00EB7A93" w:rsidP="00831541">
      <w:pPr>
        <w:spacing w:after="0" w:line="240" w:lineRule="auto"/>
      </w:pPr>
      <w:r>
        <w:separator/>
      </w:r>
    </w:p>
  </w:footnote>
  <w:footnote w:type="continuationSeparator" w:id="0">
    <w:p w:rsidR="00EB7A93" w:rsidRDefault="00EB7A93" w:rsidP="00831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B360E"/>
    <w:multiLevelType w:val="hybridMultilevel"/>
    <w:tmpl w:val="FACE3D94"/>
    <w:lvl w:ilvl="0" w:tplc="7DC2F73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36C33"/>
    <w:multiLevelType w:val="hybridMultilevel"/>
    <w:tmpl w:val="78A4CF72"/>
    <w:lvl w:ilvl="0" w:tplc="58D2CC5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246EE4"/>
    <w:multiLevelType w:val="hybridMultilevel"/>
    <w:tmpl w:val="797CF91A"/>
    <w:lvl w:ilvl="0" w:tplc="AFC4774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D31"/>
    <w:rsid w:val="000A7CAE"/>
    <w:rsid w:val="001102C7"/>
    <w:rsid w:val="001E0195"/>
    <w:rsid w:val="001E68A7"/>
    <w:rsid w:val="002823DF"/>
    <w:rsid w:val="00371909"/>
    <w:rsid w:val="0037781D"/>
    <w:rsid w:val="003E3210"/>
    <w:rsid w:val="004B5E4A"/>
    <w:rsid w:val="004D29DA"/>
    <w:rsid w:val="00594D12"/>
    <w:rsid w:val="006026CA"/>
    <w:rsid w:val="00634F3C"/>
    <w:rsid w:val="00655310"/>
    <w:rsid w:val="006B0EC2"/>
    <w:rsid w:val="00780449"/>
    <w:rsid w:val="007C01C3"/>
    <w:rsid w:val="007C631A"/>
    <w:rsid w:val="00800F82"/>
    <w:rsid w:val="00811774"/>
    <w:rsid w:val="00831541"/>
    <w:rsid w:val="00835845"/>
    <w:rsid w:val="00970024"/>
    <w:rsid w:val="00984D31"/>
    <w:rsid w:val="00997380"/>
    <w:rsid w:val="00EB7A93"/>
    <w:rsid w:val="00F8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D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5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154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15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154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11774"/>
    <w:pPr>
      <w:spacing w:after="0" w:line="240" w:lineRule="auto"/>
      <w:ind w:left="720"/>
    </w:pPr>
    <w:rPr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Gresse Annelette</dc:creator>
  <cp:lastModifiedBy>PUMZA</cp:lastModifiedBy>
  <cp:revision>2</cp:revision>
  <dcterms:created xsi:type="dcterms:W3CDTF">2015-08-18T12:01:00Z</dcterms:created>
  <dcterms:modified xsi:type="dcterms:W3CDTF">2015-08-18T12:01:00Z</dcterms:modified>
</cp:coreProperties>
</file>