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9E5960">
        <w:rPr>
          <w:b/>
          <w:bCs/>
          <w:sz w:val="24"/>
          <w:u w:val="single"/>
        </w:rPr>
        <w:t>3</w:t>
      </w:r>
      <w:r w:rsidR="00BB6FBE">
        <w:rPr>
          <w:b/>
          <w:bCs/>
          <w:sz w:val="24"/>
          <w:u w:val="single"/>
        </w:rPr>
        <w:t>91</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856686">
        <w:rPr>
          <w:b/>
          <w:bCs/>
          <w:sz w:val="24"/>
          <w:u w:val="single"/>
        </w:rPr>
        <w:t>16</w:t>
      </w:r>
      <w:r w:rsidR="00493E34">
        <w:rPr>
          <w:b/>
          <w:bCs/>
          <w:sz w:val="24"/>
          <w:u w:val="single"/>
        </w:rPr>
        <w:t xml:space="preserve">OCTOBER </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856686">
        <w:rPr>
          <w:b/>
          <w:bCs/>
          <w:sz w:val="24"/>
          <w:u w:val="single"/>
        </w:rPr>
        <w:t>8</w:t>
      </w:r>
      <w:r w:rsidRPr="00067DAB">
        <w:rPr>
          <w:b/>
          <w:bCs/>
          <w:sz w:val="24"/>
          <w:u w:val="single"/>
        </w:rPr>
        <w:t>)</w:t>
      </w:r>
    </w:p>
    <w:p w:rsidR="00BB6FBE" w:rsidRPr="00BB6FBE" w:rsidRDefault="00BB6FBE" w:rsidP="00BB6FBE">
      <w:pPr>
        <w:spacing w:before="100" w:beforeAutospacing="1" w:after="100" w:afterAutospacing="1"/>
        <w:jc w:val="both"/>
        <w:outlineLvl w:val="0"/>
        <w:rPr>
          <w:b/>
          <w:sz w:val="24"/>
          <w:u w:val="single"/>
          <w:lang w:val="en-US"/>
        </w:rPr>
      </w:pPr>
      <w:r w:rsidRPr="00BB6FBE">
        <w:rPr>
          <w:b/>
          <w:bCs/>
          <w:sz w:val="24"/>
          <w:u w:val="single"/>
          <w:lang w:val="en-US"/>
        </w:rPr>
        <w:t xml:space="preserve">Ms L H Arries (EFF) to </w:t>
      </w:r>
      <w:r w:rsidRPr="00BB6FBE">
        <w:rPr>
          <w:b/>
          <w:bCs/>
          <w:sz w:val="24"/>
          <w:u w:val="single"/>
        </w:rPr>
        <w:t xml:space="preserve">ask </w:t>
      </w:r>
      <w:r w:rsidRPr="00BB6FBE">
        <w:rPr>
          <w:b/>
          <w:bCs/>
          <w:sz w:val="24"/>
          <w:u w:val="single"/>
          <w:lang w:val="en-US"/>
        </w:rPr>
        <w:t>the Minister of Health</w:t>
      </w:r>
      <w:r w:rsidR="00F977C1" w:rsidRPr="00BB6FBE">
        <w:rPr>
          <w:b/>
          <w:bCs/>
          <w:sz w:val="24"/>
          <w:u w:val="single"/>
          <w:lang w:val="en-US"/>
        </w:rPr>
        <w:fldChar w:fldCharType="begin"/>
      </w:r>
      <w:r w:rsidRPr="00BB6FBE">
        <w:rPr>
          <w:sz w:val="24"/>
          <w:u w:val="single"/>
        </w:rPr>
        <w:instrText xml:space="preserve"> XE "</w:instrText>
      </w:r>
      <w:r w:rsidRPr="00BB6FBE">
        <w:rPr>
          <w:b/>
          <w:sz w:val="24"/>
          <w:u w:val="single"/>
        </w:rPr>
        <w:instrText>Health</w:instrText>
      </w:r>
      <w:r w:rsidRPr="00BB6FBE">
        <w:rPr>
          <w:sz w:val="24"/>
          <w:u w:val="single"/>
        </w:rPr>
        <w:instrText xml:space="preserve">" </w:instrText>
      </w:r>
      <w:r w:rsidR="00F977C1" w:rsidRPr="00BB6FBE">
        <w:rPr>
          <w:b/>
          <w:bCs/>
          <w:sz w:val="24"/>
          <w:u w:val="single"/>
          <w:lang w:val="en-US"/>
        </w:rPr>
        <w:fldChar w:fldCharType="end"/>
      </w:r>
      <w:r w:rsidRPr="00BB6FBE">
        <w:rPr>
          <w:b/>
          <w:bCs/>
          <w:sz w:val="24"/>
          <w:u w:val="single"/>
          <w:lang w:val="en-US"/>
        </w:rPr>
        <w:t xml:space="preserve">:   </w:t>
      </w:r>
    </w:p>
    <w:p w:rsidR="0056595D" w:rsidRPr="00BA5DAA" w:rsidRDefault="00BB6FBE" w:rsidP="00BB6FBE">
      <w:pPr>
        <w:pStyle w:val="BodyTextIndent2"/>
        <w:tabs>
          <w:tab w:val="left" w:pos="720"/>
        </w:tabs>
        <w:spacing w:before="100" w:beforeAutospacing="1" w:after="100" w:afterAutospacing="1"/>
        <w:ind w:left="0"/>
        <w:rPr>
          <w:sz w:val="24"/>
          <w:szCs w:val="24"/>
        </w:rPr>
      </w:pPr>
      <w:r w:rsidRPr="00BB6FBE">
        <w:rPr>
          <w:sz w:val="24"/>
          <w:szCs w:val="24"/>
        </w:rPr>
        <w:t>What plans does he have in place to ensure that the communities of Tlhabane, between Delareyville and Vryburg in North West, have unrestricted access to health services, in view of the fact that the mobile clinic service visits the specified communities only twice a month?</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NW2</w:t>
      </w:r>
      <w:r w:rsidR="009E5960">
        <w:rPr>
          <w:color w:val="000000"/>
          <w:lang w:val="en-ZA"/>
        </w:rPr>
        <w:t>9</w:t>
      </w:r>
      <w:r w:rsidR="00BC587A">
        <w:rPr>
          <w:color w:val="000000"/>
          <w:lang w:val="en-ZA"/>
        </w:rPr>
        <w:t>6</w:t>
      </w:r>
      <w:r w:rsidR="00BB6FBE">
        <w:rPr>
          <w:color w:val="000000"/>
          <w:lang w:val="en-ZA"/>
        </w:rPr>
        <w:t>6</w:t>
      </w:r>
      <w:r w:rsidRPr="00856686">
        <w:rPr>
          <w:color w:val="000000"/>
          <w:lang w:val="en-ZA"/>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707A80" w:rsidRPr="00707A80" w:rsidRDefault="00707A80" w:rsidP="00707A80">
      <w:pPr>
        <w:pStyle w:val="BodyText"/>
        <w:rPr>
          <w:sz w:val="24"/>
          <w:lang w:val="en-GB"/>
        </w:rPr>
      </w:pPr>
      <w:r w:rsidRPr="00707A80">
        <w:rPr>
          <w:sz w:val="24"/>
          <w:lang w:val="en-GB"/>
        </w:rPr>
        <w:t xml:space="preserve">The village mentioned as Tlhabane could not be identified in this area, between Delareyville and Vryburg as stated in </w:t>
      </w:r>
      <w:r>
        <w:rPr>
          <w:sz w:val="24"/>
          <w:lang w:val="en-GB"/>
        </w:rPr>
        <w:t xml:space="preserve">this </w:t>
      </w:r>
      <w:r w:rsidRPr="00707A80">
        <w:rPr>
          <w:sz w:val="24"/>
          <w:lang w:val="en-GB"/>
        </w:rPr>
        <w:t>Question</w:t>
      </w:r>
      <w:r>
        <w:rPr>
          <w:sz w:val="24"/>
          <w:lang w:val="en-GB"/>
        </w:rPr>
        <w:t>. T</w:t>
      </w:r>
      <w:r w:rsidRPr="00707A80">
        <w:rPr>
          <w:sz w:val="24"/>
          <w:lang w:val="en-GB"/>
        </w:rPr>
        <w:t xml:space="preserve">here is however a village called Broedesput in the area.  Tlhabane is a township in Rustenburg in Bojanala District. Broedesput is a village between Delareyville and Vryburg and has a population of 780. Initially, this village was part of Ngaka Modiri Molema (NMM) District but it was redemarcated into Naledi Sub-district in Dr. Ruth Segomotsi Mompati District. </w:t>
      </w:r>
    </w:p>
    <w:p w:rsidR="00707A80" w:rsidRPr="00707A80" w:rsidRDefault="00707A80" w:rsidP="00707A80">
      <w:pPr>
        <w:pStyle w:val="BodyText"/>
        <w:rPr>
          <w:b/>
          <w:bCs/>
          <w:sz w:val="24"/>
          <w:lang w:val="en-GB"/>
        </w:rPr>
      </w:pPr>
    </w:p>
    <w:p w:rsidR="00707A80" w:rsidRDefault="00707A80" w:rsidP="00707A80">
      <w:pPr>
        <w:pStyle w:val="BodyText"/>
        <w:rPr>
          <w:sz w:val="24"/>
          <w:lang w:val="en-GB"/>
        </w:rPr>
      </w:pPr>
      <w:r w:rsidRPr="00707A80">
        <w:rPr>
          <w:sz w:val="24"/>
          <w:lang w:val="en-GB"/>
        </w:rPr>
        <w:t>Given the population size, there is no fixed health structure in this area, but the community is serviced through mobile clinic from</w:t>
      </w:r>
      <w:r w:rsidRPr="00707A80">
        <w:rPr>
          <w:bCs/>
          <w:sz w:val="24"/>
          <w:lang w:val="en-GB"/>
        </w:rPr>
        <w:t xml:space="preserve"> both Dr Ruth Segomotsi Mompati (Naledi Sub District) and NMM</w:t>
      </w:r>
      <w:r>
        <w:rPr>
          <w:b/>
          <w:bCs/>
          <w:sz w:val="24"/>
          <w:lang w:val="en-GB"/>
        </w:rPr>
        <w:t>,</w:t>
      </w:r>
      <w:r w:rsidRPr="00707A80">
        <w:rPr>
          <w:bCs/>
          <w:sz w:val="24"/>
          <w:lang w:val="en-GB"/>
        </w:rPr>
        <w:t xml:space="preserve">which </w:t>
      </w:r>
      <w:r>
        <w:rPr>
          <w:bCs/>
          <w:sz w:val="24"/>
          <w:lang w:val="en-GB"/>
        </w:rPr>
        <w:t xml:space="preserve">services </w:t>
      </w:r>
      <w:r w:rsidRPr="00707A80">
        <w:rPr>
          <w:bCs/>
          <w:sz w:val="24"/>
          <w:lang w:val="en-GB"/>
        </w:rPr>
        <w:t>are delivered as follows</w:t>
      </w:r>
      <w:r w:rsidRPr="00707A80">
        <w:rPr>
          <w:sz w:val="24"/>
          <w:lang w:val="en-GB"/>
        </w:rPr>
        <w:t>:</w:t>
      </w:r>
    </w:p>
    <w:p w:rsidR="00707A80" w:rsidRPr="00707A80" w:rsidRDefault="00707A80" w:rsidP="00707A80">
      <w:pPr>
        <w:pStyle w:val="BodyText"/>
        <w:rPr>
          <w:bCs/>
          <w:sz w:val="24"/>
          <w:lang w:val="en-GB"/>
        </w:rPr>
      </w:pPr>
    </w:p>
    <w:p w:rsidR="00707A80" w:rsidRDefault="00707A80" w:rsidP="00707A80">
      <w:pPr>
        <w:pStyle w:val="BodyText"/>
        <w:numPr>
          <w:ilvl w:val="0"/>
          <w:numId w:val="1"/>
        </w:numPr>
        <w:ind w:hanging="720"/>
        <w:rPr>
          <w:sz w:val="24"/>
          <w:lang w:val="en-GB"/>
        </w:rPr>
      </w:pPr>
      <w:r w:rsidRPr="00707A80">
        <w:rPr>
          <w:sz w:val="24"/>
          <w:lang w:val="en-GB"/>
        </w:rPr>
        <w:t xml:space="preserve">Mobile clinic from Naledi Sub-district visits the area fortnightly, twice a week each fortnight; The first day of the visit is focused on the youth and children and the second day is dedicated for Chronic health </w:t>
      </w:r>
      <w:r>
        <w:rPr>
          <w:sz w:val="24"/>
          <w:lang w:val="en-GB"/>
        </w:rPr>
        <w:t>services;</w:t>
      </w:r>
    </w:p>
    <w:p w:rsidR="00707A80" w:rsidRPr="00707A80" w:rsidRDefault="00707A80" w:rsidP="00707A80">
      <w:pPr>
        <w:pStyle w:val="BodyText"/>
        <w:ind w:left="720"/>
        <w:rPr>
          <w:sz w:val="24"/>
          <w:lang w:val="en-GB"/>
        </w:rPr>
      </w:pPr>
    </w:p>
    <w:p w:rsidR="00707A80" w:rsidRDefault="00707A80" w:rsidP="00707A80">
      <w:pPr>
        <w:pStyle w:val="BodyText"/>
        <w:numPr>
          <w:ilvl w:val="0"/>
          <w:numId w:val="1"/>
        </w:numPr>
        <w:ind w:hanging="720"/>
        <w:rPr>
          <w:sz w:val="24"/>
          <w:lang w:val="en-GB"/>
        </w:rPr>
      </w:pPr>
      <w:r w:rsidRPr="00707A80">
        <w:rPr>
          <w:sz w:val="24"/>
          <w:lang w:val="en-GB"/>
        </w:rPr>
        <w:t>Mobile clinic from NNM visit the area once a month; and</w:t>
      </w:r>
    </w:p>
    <w:p w:rsidR="00707A80" w:rsidRPr="00707A80" w:rsidRDefault="00707A80" w:rsidP="00707A80">
      <w:pPr>
        <w:pStyle w:val="BodyText"/>
        <w:rPr>
          <w:sz w:val="24"/>
          <w:lang w:val="en-GB"/>
        </w:rPr>
      </w:pPr>
    </w:p>
    <w:p w:rsidR="00707A80" w:rsidRPr="00707A80" w:rsidRDefault="00707A80" w:rsidP="00707A80">
      <w:pPr>
        <w:pStyle w:val="BodyText"/>
        <w:numPr>
          <w:ilvl w:val="0"/>
          <w:numId w:val="1"/>
        </w:numPr>
        <w:ind w:hanging="720"/>
        <w:rPr>
          <w:sz w:val="24"/>
          <w:lang w:val="en-GB"/>
        </w:rPr>
      </w:pPr>
      <w:r w:rsidRPr="00707A80">
        <w:rPr>
          <w:sz w:val="24"/>
          <w:lang w:val="en-GB"/>
        </w:rPr>
        <w:t>The Medical Officer from Naledi Sub-district assisted by a Professional Nurse also visit the area twice a month.</w:t>
      </w:r>
    </w:p>
    <w:p w:rsidR="00707A80" w:rsidRPr="00707A80" w:rsidRDefault="00707A80" w:rsidP="00707A80">
      <w:pPr>
        <w:pStyle w:val="BodyText"/>
        <w:rPr>
          <w:bCs/>
          <w:sz w:val="24"/>
          <w:lang w:val="en-GB"/>
        </w:rPr>
      </w:pPr>
    </w:p>
    <w:p w:rsidR="00707A80" w:rsidRDefault="00707A80" w:rsidP="00707A80">
      <w:pPr>
        <w:pStyle w:val="BodyText"/>
        <w:rPr>
          <w:bCs/>
          <w:sz w:val="24"/>
          <w:lang w:val="en-GB"/>
        </w:rPr>
      </w:pPr>
      <w:r w:rsidRPr="00707A80">
        <w:rPr>
          <w:bCs/>
          <w:sz w:val="24"/>
          <w:lang w:val="en-GB"/>
        </w:rPr>
        <w:t>The latest patient headcounts are as follows:</w:t>
      </w:r>
    </w:p>
    <w:p w:rsidR="00707A80" w:rsidRPr="00707A80" w:rsidRDefault="00707A80" w:rsidP="00707A80">
      <w:pPr>
        <w:pStyle w:val="BodyText"/>
        <w:rPr>
          <w:bCs/>
          <w:sz w:val="24"/>
          <w:lang w:val="en-GB"/>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2977"/>
        <w:gridCol w:w="4677"/>
      </w:tblGrid>
      <w:tr w:rsidR="00707A80" w:rsidRPr="00707A80" w:rsidTr="00707A80">
        <w:trPr>
          <w:jc w:val="center"/>
        </w:trPr>
        <w:tc>
          <w:tcPr>
            <w:tcW w:w="2547" w:type="dxa"/>
          </w:tcPr>
          <w:p w:rsidR="00707A80" w:rsidRPr="00707A80" w:rsidRDefault="00707A80" w:rsidP="00707A80">
            <w:pPr>
              <w:pStyle w:val="BodyText"/>
              <w:rPr>
                <w:b/>
                <w:bCs/>
                <w:sz w:val="24"/>
                <w:lang w:val="en-GB"/>
              </w:rPr>
            </w:pPr>
            <w:r w:rsidRPr="00707A80">
              <w:rPr>
                <w:b/>
                <w:bCs/>
                <w:sz w:val="24"/>
                <w:lang w:val="en-GB"/>
              </w:rPr>
              <w:t>MONTH</w:t>
            </w:r>
          </w:p>
        </w:tc>
        <w:tc>
          <w:tcPr>
            <w:tcW w:w="2977" w:type="dxa"/>
          </w:tcPr>
          <w:p w:rsidR="00707A80" w:rsidRPr="00707A80" w:rsidRDefault="00707A80" w:rsidP="00707A80">
            <w:pPr>
              <w:pStyle w:val="BodyText"/>
              <w:rPr>
                <w:b/>
                <w:bCs/>
                <w:sz w:val="24"/>
                <w:lang w:val="en-GB"/>
              </w:rPr>
            </w:pPr>
            <w:r w:rsidRPr="00707A80">
              <w:rPr>
                <w:b/>
                <w:bCs/>
                <w:sz w:val="24"/>
                <w:lang w:val="en-GB"/>
              </w:rPr>
              <w:t>NALEDI HEADCOUNT</w:t>
            </w:r>
          </w:p>
        </w:tc>
        <w:tc>
          <w:tcPr>
            <w:tcW w:w="4677" w:type="dxa"/>
          </w:tcPr>
          <w:p w:rsidR="00707A80" w:rsidRPr="00707A80" w:rsidRDefault="00707A80" w:rsidP="00707A80">
            <w:pPr>
              <w:pStyle w:val="BodyText"/>
              <w:rPr>
                <w:b/>
                <w:bCs/>
                <w:sz w:val="24"/>
                <w:lang w:val="en-GB"/>
              </w:rPr>
            </w:pPr>
            <w:r w:rsidRPr="00707A80">
              <w:rPr>
                <w:b/>
                <w:bCs/>
                <w:sz w:val="24"/>
                <w:lang w:val="en-GB"/>
              </w:rPr>
              <w:t>NMM MOBILE CLINIC</w:t>
            </w:r>
          </w:p>
        </w:tc>
      </w:tr>
      <w:tr w:rsidR="00707A80" w:rsidRPr="00707A80" w:rsidTr="00707A80">
        <w:trPr>
          <w:jc w:val="center"/>
        </w:trPr>
        <w:tc>
          <w:tcPr>
            <w:tcW w:w="2547" w:type="dxa"/>
          </w:tcPr>
          <w:p w:rsidR="00707A80" w:rsidRPr="00707A80" w:rsidRDefault="00707A80" w:rsidP="00707A80">
            <w:pPr>
              <w:pStyle w:val="BodyText"/>
              <w:rPr>
                <w:bCs/>
                <w:sz w:val="24"/>
                <w:lang w:val="en-GB"/>
              </w:rPr>
            </w:pPr>
            <w:r w:rsidRPr="00707A80">
              <w:rPr>
                <w:bCs/>
                <w:sz w:val="24"/>
                <w:lang w:val="en-GB"/>
              </w:rPr>
              <w:t>July</w:t>
            </w:r>
          </w:p>
        </w:tc>
        <w:tc>
          <w:tcPr>
            <w:tcW w:w="2977" w:type="dxa"/>
          </w:tcPr>
          <w:p w:rsidR="00707A80" w:rsidRPr="00707A80" w:rsidRDefault="00707A80" w:rsidP="00707A80">
            <w:pPr>
              <w:pStyle w:val="BodyText"/>
              <w:rPr>
                <w:bCs/>
                <w:sz w:val="24"/>
                <w:lang w:val="en-GB"/>
              </w:rPr>
            </w:pPr>
            <w:r w:rsidRPr="00707A80">
              <w:rPr>
                <w:bCs/>
                <w:sz w:val="24"/>
                <w:lang w:val="en-GB"/>
              </w:rPr>
              <w:t>362</w:t>
            </w:r>
          </w:p>
        </w:tc>
        <w:tc>
          <w:tcPr>
            <w:tcW w:w="4677" w:type="dxa"/>
          </w:tcPr>
          <w:p w:rsidR="00707A80" w:rsidRPr="00707A80" w:rsidRDefault="00707A80" w:rsidP="00707A80">
            <w:pPr>
              <w:pStyle w:val="BodyText"/>
              <w:rPr>
                <w:bCs/>
                <w:sz w:val="24"/>
                <w:lang w:val="en-GB"/>
              </w:rPr>
            </w:pPr>
            <w:r w:rsidRPr="00707A80">
              <w:rPr>
                <w:bCs/>
                <w:sz w:val="24"/>
                <w:lang w:val="en-GB"/>
              </w:rPr>
              <w:t>45</w:t>
            </w:r>
          </w:p>
        </w:tc>
      </w:tr>
      <w:tr w:rsidR="00707A80" w:rsidRPr="00707A80" w:rsidTr="00707A80">
        <w:trPr>
          <w:jc w:val="center"/>
        </w:trPr>
        <w:tc>
          <w:tcPr>
            <w:tcW w:w="2547" w:type="dxa"/>
          </w:tcPr>
          <w:p w:rsidR="00707A80" w:rsidRPr="00707A80" w:rsidRDefault="00707A80" w:rsidP="00707A80">
            <w:pPr>
              <w:pStyle w:val="BodyText"/>
              <w:rPr>
                <w:bCs/>
                <w:sz w:val="24"/>
                <w:lang w:val="en-GB"/>
              </w:rPr>
            </w:pPr>
            <w:r w:rsidRPr="00707A80">
              <w:rPr>
                <w:bCs/>
                <w:sz w:val="24"/>
                <w:lang w:val="en-GB"/>
              </w:rPr>
              <w:t>August</w:t>
            </w:r>
          </w:p>
        </w:tc>
        <w:tc>
          <w:tcPr>
            <w:tcW w:w="2977" w:type="dxa"/>
          </w:tcPr>
          <w:p w:rsidR="00707A80" w:rsidRPr="00707A80" w:rsidRDefault="00707A80" w:rsidP="00707A80">
            <w:pPr>
              <w:pStyle w:val="BodyText"/>
              <w:rPr>
                <w:bCs/>
                <w:sz w:val="24"/>
                <w:lang w:val="en-GB"/>
              </w:rPr>
            </w:pPr>
            <w:r w:rsidRPr="00707A80">
              <w:rPr>
                <w:bCs/>
                <w:sz w:val="24"/>
                <w:lang w:val="en-GB"/>
              </w:rPr>
              <w:t>202</w:t>
            </w:r>
          </w:p>
        </w:tc>
        <w:tc>
          <w:tcPr>
            <w:tcW w:w="4677" w:type="dxa"/>
          </w:tcPr>
          <w:p w:rsidR="00707A80" w:rsidRPr="00707A80" w:rsidRDefault="00707A80" w:rsidP="00707A80">
            <w:pPr>
              <w:pStyle w:val="BodyText"/>
              <w:rPr>
                <w:bCs/>
                <w:sz w:val="24"/>
                <w:lang w:val="en-GB"/>
              </w:rPr>
            </w:pPr>
            <w:r w:rsidRPr="00707A80">
              <w:rPr>
                <w:bCs/>
                <w:sz w:val="24"/>
                <w:lang w:val="en-GB"/>
              </w:rPr>
              <w:t>41</w:t>
            </w:r>
          </w:p>
        </w:tc>
      </w:tr>
      <w:tr w:rsidR="00707A80" w:rsidRPr="00707A80" w:rsidTr="00707A80">
        <w:trPr>
          <w:jc w:val="center"/>
        </w:trPr>
        <w:tc>
          <w:tcPr>
            <w:tcW w:w="2547" w:type="dxa"/>
          </w:tcPr>
          <w:p w:rsidR="00707A80" w:rsidRPr="00707A80" w:rsidRDefault="00707A80" w:rsidP="00707A80">
            <w:pPr>
              <w:pStyle w:val="BodyText"/>
              <w:rPr>
                <w:bCs/>
                <w:sz w:val="24"/>
                <w:lang w:val="en-GB"/>
              </w:rPr>
            </w:pPr>
            <w:r w:rsidRPr="00707A80">
              <w:rPr>
                <w:bCs/>
                <w:sz w:val="24"/>
                <w:lang w:val="en-GB"/>
              </w:rPr>
              <w:t>September</w:t>
            </w:r>
          </w:p>
        </w:tc>
        <w:tc>
          <w:tcPr>
            <w:tcW w:w="2977" w:type="dxa"/>
          </w:tcPr>
          <w:p w:rsidR="00707A80" w:rsidRPr="00707A80" w:rsidRDefault="00707A80" w:rsidP="00707A80">
            <w:pPr>
              <w:pStyle w:val="BodyText"/>
              <w:rPr>
                <w:bCs/>
                <w:sz w:val="24"/>
                <w:lang w:val="en-GB"/>
              </w:rPr>
            </w:pPr>
            <w:r w:rsidRPr="00707A80">
              <w:rPr>
                <w:bCs/>
                <w:sz w:val="24"/>
                <w:lang w:val="en-GB"/>
              </w:rPr>
              <w:t>201</w:t>
            </w:r>
          </w:p>
        </w:tc>
        <w:tc>
          <w:tcPr>
            <w:tcW w:w="4677" w:type="dxa"/>
          </w:tcPr>
          <w:p w:rsidR="00707A80" w:rsidRPr="00707A80" w:rsidRDefault="00707A80" w:rsidP="00707A80">
            <w:pPr>
              <w:pStyle w:val="BodyText"/>
              <w:rPr>
                <w:bCs/>
                <w:sz w:val="24"/>
                <w:lang w:val="en-GB"/>
              </w:rPr>
            </w:pPr>
            <w:r w:rsidRPr="00707A80">
              <w:rPr>
                <w:bCs/>
                <w:sz w:val="24"/>
                <w:lang w:val="en-GB"/>
              </w:rPr>
              <w:t>37</w:t>
            </w:r>
          </w:p>
        </w:tc>
      </w:tr>
    </w:tbl>
    <w:p w:rsidR="00493E34" w:rsidRDefault="00493E34" w:rsidP="00BB6DED">
      <w:pPr>
        <w:pStyle w:val="BodyText"/>
        <w:rPr>
          <w:sz w:val="24"/>
          <w:lang w:val="en-GB"/>
        </w:rPr>
      </w:pPr>
    </w:p>
    <w:p w:rsidR="00707A80" w:rsidRDefault="00707A80" w:rsidP="00BB6DED">
      <w:pPr>
        <w:pStyle w:val="BodyText"/>
        <w:rPr>
          <w:sz w:val="24"/>
          <w:lang w:val="en-GB"/>
        </w:rPr>
      </w:pPr>
      <w:bookmarkStart w:id="0" w:name="_GoBack"/>
      <w:bookmarkEnd w:id="0"/>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BC8" w:rsidRDefault="00EE3BC8">
      <w:r>
        <w:separator/>
      </w:r>
    </w:p>
  </w:endnote>
  <w:endnote w:type="continuationSeparator" w:id="1">
    <w:p w:rsidR="00EE3BC8" w:rsidRDefault="00EE3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977C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977C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BC8" w:rsidRDefault="00EE3BC8">
      <w:r>
        <w:separator/>
      </w:r>
    </w:p>
  </w:footnote>
  <w:footnote w:type="continuationSeparator" w:id="1">
    <w:p w:rsidR="00EE3BC8" w:rsidRDefault="00EE3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24337"/>
    <w:multiLevelType w:val="hybridMultilevel"/>
    <w:tmpl w:val="D68E8B6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288F"/>
    <w:rsid w:val="00025DC9"/>
    <w:rsid w:val="000418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E4BAF"/>
    <w:rsid w:val="000F059B"/>
    <w:rsid w:val="000F3BF5"/>
    <w:rsid w:val="000F50B5"/>
    <w:rsid w:val="000F64EE"/>
    <w:rsid w:val="0010050F"/>
    <w:rsid w:val="00103056"/>
    <w:rsid w:val="00103544"/>
    <w:rsid w:val="00105E3C"/>
    <w:rsid w:val="00107743"/>
    <w:rsid w:val="0011153B"/>
    <w:rsid w:val="001126D2"/>
    <w:rsid w:val="00134634"/>
    <w:rsid w:val="00150F90"/>
    <w:rsid w:val="00160102"/>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F42DD"/>
    <w:rsid w:val="004F7C1A"/>
    <w:rsid w:val="004F7DF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04F1E"/>
    <w:rsid w:val="00610BC7"/>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0DFB"/>
    <w:rsid w:val="00683343"/>
    <w:rsid w:val="00683E46"/>
    <w:rsid w:val="006958C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07A80"/>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B6FBE"/>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6A10"/>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D6015"/>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419C"/>
    <w:rsid w:val="00E70BD1"/>
    <w:rsid w:val="00E75A81"/>
    <w:rsid w:val="00E76C96"/>
    <w:rsid w:val="00E85240"/>
    <w:rsid w:val="00E943DE"/>
    <w:rsid w:val="00EA2E04"/>
    <w:rsid w:val="00EA464E"/>
    <w:rsid w:val="00EB064F"/>
    <w:rsid w:val="00EB5DC4"/>
    <w:rsid w:val="00EC759B"/>
    <w:rsid w:val="00ED527A"/>
    <w:rsid w:val="00EE3BC8"/>
    <w:rsid w:val="00EE56A6"/>
    <w:rsid w:val="00EF7FEE"/>
    <w:rsid w:val="00F006CF"/>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977C1"/>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2020-10-31T19:09:00Z</dcterms:created>
  <dcterms:modified xsi:type="dcterms:W3CDTF">2020-10-31T19:09:00Z</dcterms:modified>
</cp:coreProperties>
</file>