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E5B8D">
        <w:rPr>
          <w:rFonts w:ascii="Times New Roman" w:hAnsi="Times New Roman" w:cs="Times New Roman"/>
          <w:b/>
          <w:sz w:val="24"/>
          <w:szCs w:val="24"/>
        </w:rPr>
        <w:t xml:space="preserve"> 2391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71447">
        <w:rPr>
          <w:rFonts w:ascii="Times New Roman" w:hAnsi="Times New Roman" w:cs="Times New Roman"/>
          <w:b/>
          <w:sz w:val="24"/>
          <w:szCs w:val="24"/>
          <w:u w:val="single"/>
        </w:rPr>
        <w:t>F INTERNAL QUESTION PAPER: 18</w:t>
      </w:r>
      <w:r w:rsidR="00A62005">
        <w:rPr>
          <w:rFonts w:ascii="Times New Roman" w:hAnsi="Times New Roman" w:cs="Times New Roman"/>
          <w:b/>
          <w:sz w:val="24"/>
          <w:szCs w:val="24"/>
          <w:u w:val="single"/>
        </w:rPr>
        <w:t>/08</w:t>
      </w:r>
      <w:r w:rsidR="004E39FB">
        <w:rPr>
          <w:rFonts w:ascii="Times New Roman" w:hAnsi="Times New Roman" w:cs="Times New Roman"/>
          <w:b/>
          <w:sz w:val="24"/>
          <w:szCs w:val="24"/>
          <w:u w:val="single"/>
        </w:rPr>
        <w:t>/2017</w:t>
      </w:r>
    </w:p>
    <w:p w:rsidR="006D7B63" w:rsidRDefault="0017144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28</w:t>
      </w:r>
      <w:r w:rsidR="004E39FB">
        <w:rPr>
          <w:rFonts w:ascii="Times New Roman" w:hAnsi="Times New Roman" w:cs="Times New Roman"/>
          <w:b/>
          <w:sz w:val="24"/>
          <w:szCs w:val="24"/>
          <w:u w:val="single"/>
        </w:rPr>
        <w:t>/2017</w:t>
      </w:r>
    </w:p>
    <w:p w:rsidR="008E5B8D" w:rsidRPr="008E5B8D" w:rsidRDefault="008E5B8D" w:rsidP="008E5B8D">
      <w:pPr>
        <w:spacing w:before="100" w:beforeAutospacing="1" w:after="100" w:afterAutospacing="1" w:line="240" w:lineRule="auto"/>
        <w:ind w:left="851" w:hanging="851"/>
        <w:rPr>
          <w:rFonts w:ascii="Times New Roman" w:eastAsia="Calibri" w:hAnsi="Times New Roman" w:cs="Times New Roman"/>
          <w:b/>
          <w:sz w:val="24"/>
          <w:szCs w:val="24"/>
        </w:rPr>
      </w:pPr>
      <w:r w:rsidRPr="008E5B8D">
        <w:rPr>
          <w:rFonts w:ascii="Times New Roman" w:eastAsia="Calibri" w:hAnsi="Times New Roman" w:cs="Times New Roman"/>
          <w:b/>
          <w:sz w:val="24"/>
          <w:szCs w:val="24"/>
        </w:rPr>
        <w:t>2391.</w:t>
      </w:r>
      <w:r w:rsidRPr="008E5B8D">
        <w:rPr>
          <w:rFonts w:ascii="Times New Roman" w:eastAsia="Calibri" w:hAnsi="Times New Roman" w:cs="Times New Roman"/>
          <w:b/>
          <w:sz w:val="24"/>
          <w:szCs w:val="24"/>
        </w:rPr>
        <w:tab/>
        <w:t xml:space="preserve">Ms H S </w:t>
      </w:r>
      <w:proofErr w:type="spellStart"/>
      <w:r w:rsidRPr="008E5B8D">
        <w:rPr>
          <w:rFonts w:ascii="Times New Roman" w:eastAsia="Calibri" w:hAnsi="Times New Roman" w:cs="Times New Roman"/>
          <w:b/>
          <w:sz w:val="24"/>
          <w:szCs w:val="24"/>
        </w:rPr>
        <w:t>Boshoff</w:t>
      </w:r>
      <w:proofErr w:type="spellEnd"/>
      <w:r w:rsidRPr="008E5B8D">
        <w:rPr>
          <w:rFonts w:ascii="Times New Roman" w:eastAsia="Calibri" w:hAnsi="Times New Roman" w:cs="Times New Roman"/>
          <w:b/>
          <w:sz w:val="24"/>
          <w:szCs w:val="24"/>
        </w:rPr>
        <w:t xml:space="preserve"> (DA) to ask the Minister of Basic Education:</w:t>
      </w:r>
    </w:p>
    <w:p w:rsidR="008E5B8D" w:rsidRPr="008E5B8D" w:rsidRDefault="008E5B8D" w:rsidP="008E5B8D">
      <w:pPr>
        <w:spacing w:before="100" w:beforeAutospacing="1" w:after="100" w:afterAutospacing="1" w:line="240" w:lineRule="auto"/>
        <w:ind w:left="1440" w:hanging="629"/>
        <w:jc w:val="both"/>
        <w:rPr>
          <w:rFonts w:ascii="Times New Roman" w:eastAsia="Calibri" w:hAnsi="Times New Roman" w:cs="Times New Roman"/>
          <w:sz w:val="24"/>
          <w:szCs w:val="24"/>
        </w:rPr>
      </w:pPr>
      <w:r w:rsidRPr="008E5B8D">
        <w:rPr>
          <w:rFonts w:ascii="Times New Roman" w:eastAsia="Calibri" w:hAnsi="Times New Roman" w:cs="Times New Roman"/>
          <w:iCs/>
          <w:sz w:val="24"/>
          <w:szCs w:val="24"/>
        </w:rPr>
        <w:t>(1)</w:t>
      </w:r>
      <w:r w:rsidRPr="008E5B8D">
        <w:rPr>
          <w:rFonts w:ascii="Times New Roman" w:eastAsia="Calibri" w:hAnsi="Times New Roman" w:cs="Times New Roman"/>
          <w:iCs/>
          <w:sz w:val="24"/>
          <w:szCs w:val="24"/>
        </w:rPr>
        <w:tab/>
      </w:r>
      <w:r w:rsidRPr="008E5B8D">
        <w:rPr>
          <w:rFonts w:ascii="Times New Roman" w:eastAsia="Calibri" w:hAnsi="Times New Roman" w:cs="Times New Roman"/>
          <w:sz w:val="24"/>
          <w:szCs w:val="24"/>
        </w:rPr>
        <w:t>What criteria are used to determine whether a school receives or does not receive a budget as part of the National School Nutrition Programme (NSNP)</w:t>
      </w:r>
      <w:proofErr w:type="gramStart"/>
      <w:r w:rsidRPr="008E5B8D">
        <w:rPr>
          <w:rFonts w:ascii="Times New Roman" w:eastAsia="Calibri" w:hAnsi="Times New Roman" w:cs="Times New Roman"/>
          <w:sz w:val="24"/>
          <w:szCs w:val="24"/>
        </w:rPr>
        <w:t>;</w:t>
      </w:r>
      <w:proofErr w:type="gramEnd"/>
    </w:p>
    <w:p w:rsidR="008E5B8D" w:rsidRDefault="008E5B8D" w:rsidP="008E5B8D">
      <w:pPr>
        <w:spacing w:before="100" w:beforeAutospacing="1" w:after="100" w:afterAutospacing="1" w:line="240" w:lineRule="auto"/>
        <w:ind w:left="1440" w:hanging="629"/>
        <w:jc w:val="both"/>
        <w:rPr>
          <w:rFonts w:ascii="Times New Roman" w:eastAsia="Calibri" w:hAnsi="Times New Roman" w:cs="Times New Roman"/>
          <w:iCs/>
          <w:sz w:val="20"/>
          <w:szCs w:val="20"/>
        </w:rPr>
      </w:pPr>
      <w:r w:rsidRPr="008E5B8D">
        <w:rPr>
          <w:rFonts w:ascii="Times New Roman" w:eastAsia="Calibri" w:hAnsi="Times New Roman" w:cs="Times New Roman"/>
          <w:iCs/>
          <w:sz w:val="24"/>
          <w:szCs w:val="24"/>
        </w:rPr>
        <w:t>(2)</w:t>
      </w:r>
      <w:r w:rsidRPr="008E5B8D">
        <w:rPr>
          <w:rFonts w:ascii="Times New Roman" w:eastAsia="Calibri" w:hAnsi="Times New Roman" w:cs="Times New Roman"/>
          <w:iCs/>
          <w:sz w:val="24"/>
          <w:szCs w:val="24"/>
        </w:rPr>
        <w:tab/>
      </w:r>
      <w:r w:rsidRPr="008E5B8D">
        <w:rPr>
          <w:rFonts w:ascii="Times New Roman" w:eastAsia="Calibri" w:hAnsi="Times New Roman" w:cs="Times New Roman"/>
          <w:sz w:val="24"/>
          <w:szCs w:val="24"/>
        </w:rPr>
        <w:t>(a) what is the total number of schools in each (</w:t>
      </w:r>
      <w:proofErr w:type="spellStart"/>
      <w:r w:rsidRPr="008E5B8D">
        <w:rPr>
          <w:rFonts w:ascii="Times New Roman" w:eastAsia="Calibri" w:hAnsi="Times New Roman" w:cs="Times New Roman"/>
          <w:sz w:val="24"/>
          <w:szCs w:val="24"/>
        </w:rPr>
        <w:t>i</w:t>
      </w:r>
      <w:proofErr w:type="spellEnd"/>
      <w:r w:rsidRPr="008E5B8D">
        <w:rPr>
          <w:rFonts w:ascii="Times New Roman" w:eastAsia="Calibri" w:hAnsi="Times New Roman" w:cs="Times New Roman"/>
          <w:sz w:val="24"/>
          <w:szCs w:val="24"/>
        </w:rPr>
        <w:t>) school district and (ii) province that do not receive state funding as part of the NSNP which have sourced other funding to provide meals to learners, (b) what is the name of the (</w:t>
      </w:r>
      <w:proofErr w:type="spellStart"/>
      <w:r w:rsidRPr="008E5B8D">
        <w:rPr>
          <w:rFonts w:ascii="Times New Roman" w:eastAsia="Calibri" w:hAnsi="Times New Roman" w:cs="Times New Roman"/>
          <w:sz w:val="24"/>
          <w:szCs w:val="24"/>
        </w:rPr>
        <w:t>i</w:t>
      </w:r>
      <w:proofErr w:type="spellEnd"/>
      <w:r w:rsidRPr="008E5B8D">
        <w:rPr>
          <w:rFonts w:ascii="Times New Roman" w:eastAsia="Calibri" w:hAnsi="Times New Roman" w:cs="Times New Roman"/>
          <w:sz w:val="24"/>
          <w:szCs w:val="24"/>
        </w:rPr>
        <w:t>) school and (ii) funding provider and (c) what is the total number of learners who are being fed through this funding at each of the specified schools?</w:t>
      </w:r>
      <w:r w:rsidRPr="008E5B8D">
        <w:rPr>
          <w:rFonts w:ascii="Times New Roman" w:eastAsia="Calibri" w:hAnsi="Times New Roman" w:cs="Times New Roman"/>
          <w:iCs/>
          <w:sz w:val="24"/>
          <w:szCs w:val="24"/>
        </w:rPr>
        <w:tab/>
      </w:r>
      <w:r w:rsidRPr="008E5B8D">
        <w:rPr>
          <w:rFonts w:ascii="Times New Roman" w:eastAsia="Calibri" w:hAnsi="Times New Roman" w:cs="Times New Roman"/>
          <w:iCs/>
          <w:sz w:val="24"/>
          <w:szCs w:val="24"/>
        </w:rPr>
        <w:tab/>
      </w:r>
      <w:r w:rsidRPr="008E5B8D">
        <w:rPr>
          <w:rFonts w:ascii="Times New Roman" w:eastAsia="Calibri" w:hAnsi="Times New Roman" w:cs="Times New Roman"/>
          <w:iCs/>
          <w:sz w:val="20"/>
          <w:szCs w:val="20"/>
        </w:rPr>
        <w:t>NW2638E</w:t>
      </w:r>
    </w:p>
    <w:p w:rsidR="00723811" w:rsidRDefault="00723811" w:rsidP="008E5B8D">
      <w:pPr>
        <w:spacing w:before="100" w:beforeAutospacing="1" w:after="100" w:afterAutospacing="1" w:line="240" w:lineRule="auto"/>
        <w:ind w:left="1440" w:hanging="629"/>
        <w:jc w:val="both"/>
        <w:rPr>
          <w:rFonts w:ascii="Times New Roman" w:eastAsia="Calibri" w:hAnsi="Times New Roman" w:cs="Times New Roman"/>
          <w:b/>
          <w:iCs/>
          <w:szCs w:val="20"/>
        </w:rPr>
      </w:pPr>
      <w:r w:rsidRPr="00723811">
        <w:rPr>
          <w:rFonts w:ascii="Times New Roman" w:eastAsia="Calibri" w:hAnsi="Times New Roman" w:cs="Times New Roman"/>
          <w:b/>
          <w:iCs/>
          <w:szCs w:val="20"/>
        </w:rPr>
        <w:t>Response:</w:t>
      </w:r>
    </w:p>
    <w:p w:rsidR="00AD3C89" w:rsidRPr="007F1E86" w:rsidRDefault="00723811" w:rsidP="00723811">
      <w:pPr>
        <w:pStyle w:val="ListParagraph"/>
        <w:numPr>
          <w:ilvl w:val="0"/>
          <w:numId w:val="1"/>
        </w:numPr>
        <w:spacing w:before="100" w:beforeAutospacing="1" w:after="100" w:afterAutospacing="1" w:line="240" w:lineRule="auto"/>
        <w:jc w:val="both"/>
        <w:rPr>
          <w:rFonts w:ascii="Times New Roman" w:eastAsia="Calibri" w:hAnsi="Times New Roman" w:cs="Times New Roman"/>
          <w:iCs/>
          <w:sz w:val="24"/>
          <w:szCs w:val="24"/>
        </w:rPr>
      </w:pPr>
      <w:r w:rsidRPr="007F1E86">
        <w:rPr>
          <w:rFonts w:ascii="Times New Roman" w:eastAsia="Calibri" w:hAnsi="Times New Roman" w:cs="Times New Roman"/>
          <w:iCs/>
          <w:sz w:val="24"/>
          <w:szCs w:val="24"/>
        </w:rPr>
        <w:t>According to the Conditional Grant Framework (CGF), the National School Nutrition Programme Provides nutritious meals to all learners in quintile 1 to 3 Primary and Secondary Schools as well as identified special schools on all school days. Furthermore, the CGF provides for deviation from the provisions for implementation subject to compliance to minimum feeding requirements and availability of resources. One of the deviations that may be approved by the national</w:t>
      </w:r>
      <w:r w:rsidR="00AD3C89" w:rsidRPr="007F1E86">
        <w:rPr>
          <w:rFonts w:ascii="Times New Roman" w:eastAsia="Calibri" w:hAnsi="Times New Roman" w:cs="Times New Roman"/>
          <w:iCs/>
          <w:sz w:val="24"/>
          <w:szCs w:val="24"/>
        </w:rPr>
        <w:t xml:space="preserve"> transferring officer (Director-General) based on achievements and/or critical challenges in each province is the number of learners that exceed the gazetted quintiles, that is feeding of learners in quintile 4 and 5 schools.</w:t>
      </w:r>
      <w:r w:rsidRPr="007F1E86">
        <w:rPr>
          <w:rFonts w:ascii="Times New Roman" w:eastAsia="Calibri" w:hAnsi="Times New Roman" w:cs="Times New Roman"/>
          <w:iCs/>
          <w:sz w:val="24"/>
          <w:szCs w:val="24"/>
        </w:rPr>
        <w:t xml:space="preserve">  </w:t>
      </w:r>
    </w:p>
    <w:p w:rsidR="00AD3C89" w:rsidRPr="007F1E86" w:rsidRDefault="00723811" w:rsidP="007F1E86">
      <w:pPr>
        <w:pStyle w:val="ListParagraph"/>
        <w:spacing w:before="100" w:beforeAutospacing="1" w:after="100" w:afterAutospacing="1" w:line="240" w:lineRule="auto"/>
        <w:ind w:left="1171"/>
        <w:jc w:val="both"/>
        <w:rPr>
          <w:rFonts w:ascii="Times New Roman" w:eastAsia="Calibri" w:hAnsi="Times New Roman" w:cs="Times New Roman"/>
          <w:iCs/>
          <w:sz w:val="24"/>
          <w:szCs w:val="24"/>
        </w:rPr>
      </w:pPr>
      <w:r w:rsidRPr="007F1E86">
        <w:rPr>
          <w:rFonts w:ascii="Times New Roman" w:eastAsia="Calibri" w:hAnsi="Times New Roman" w:cs="Times New Roman"/>
          <w:iCs/>
          <w:sz w:val="24"/>
          <w:szCs w:val="24"/>
        </w:rPr>
        <w:t xml:space="preserve"> </w:t>
      </w:r>
    </w:p>
    <w:p w:rsidR="00723811" w:rsidRPr="00AD3C89" w:rsidRDefault="00AD3C89" w:rsidP="007F1E86">
      <w:pPr>
        <w:pStyle w:val="ListParagraph"/>
        <w:numPr>
          <w:ilvl w:val="0"/>
          <w:numId w:val="1"/>
        </w:numPr>
        <w:spacing w:before="100" w:beforeAutospacing="1" w:after="100" w:afterAutospacing="1" w:line="240" w:lineRule="auto"/>
        <w:jc w:val="both"/>
        <w:rPr>
          <w:rFonts w:ascii="Times New Roman" w:eastAsia="Calibri" w:hAnsi="Times New Roman" w:cs="Times New Roman"/>
          <w:iCs/>
          <w:szCs w:val="20"/>
        </w:rPr>
      </w:pPr>
      <w:r w:rsidRPr="007F1E86">
        <w:rPr>
          <w:rFonts w:ascii="Times New Roman" w:eastAsia="Calibri" w:hAnsi="Times New Roman" w:cs="Times New Roman"/>
          <w:iCs/>
          <w:sz w:val="24"/>
          <w:szCs w:val="24"/>
        </w:rPr>
        <w:t>(a)(</w:t>
      </w:r>
      <w:proofErr w:type="spellStart"/>
      <w:r w:rsidRPr="007F1E86">
        <w:rPr>
          <w:rFonts w:ascii="Times New Roman" w:eastAsia="Calibri" w:hAnsi="Times New Roman" w:cs="Times New Roman"/>
          <w:iCs/>
          <w:sz w:val="24"/>
          <w:szCs w:val="24"/>
        </w:rPr>
        <w:t>i</w:t>
      </w:r>
      <w:proofErr w:type="spellEnd"/>
      <w:r w:rsidRPr="007F1E86">
        <w:rPr>
          <w:rFonts w:ascii="Times New Roman" w:eastAsia="Calibri" w:hAnsi="Times New Roman" w:cs="Times New Roman"/>
          <w:iCs/>
          <w:sz w:val="24"/>
          <w:szCs w:val="24"/>
        </w:rPr>
        <w:t>)(ii)(b)(</w:t>
      </w:r>
      <w:proofErr w:type="spellStart"/>
      <w:r w:rsidRPr="007F1E86">
        <w:rPr>
          <w:rFonts w:ascii="Times New Roman" w:eastAsia="Calibri" w:hAnsi="Times New Roman" w:cs="Times New Roman"/>
          <w:iCs/>
          <w:sz w:val="24"/>
          <w:szCs w:val="24"/>
        </w:rPr>
        <w:t>i</w:t>
      </w:r>
      <w:proofErr w:type="spellEnd"/>
      <w:r w:rsidRPr="007F1E86">
        <w:rPr>
          <w:rFonts w:ascii="Times New Roman" w:eastAsia="Calibri" w:hAnsi="Times New Roman" w:cs="Times New Roman"/>
          <w:iCs/>
          <w:sz w:val="24"/>
          <w:szCs w:val="24"/>
        </w:rPr>
        <w:t xml:space="preserve">)(ii)(c)The Department does </w:t>
      </w:r>
      <w:r w:rsidR="007F1E86" w:rsidRPr="007F1E86">
        <w:rPr>
          <w:rFonts w:ascii="Times New Roman" w:eastAsia="Calibri" w:hAnsi="Times New Roman" w:cs="Times New Roman"/>
          <w:iCs/>
          <w:sz w:val="24"/>
          <w:szCs w:val="24"/>
        </w:rPr>
        <w:t>not collect</w:t>
      </w:r>
      <w:r w:rsidRPr="007F1E86">
        <w:rPr>
          <w:rFonts w:ascii="Times New Roman" w:eastAsia="Calibri" w:hAnsi="Times New Roman" w:cs="Times New Roman"/>
          <w:iCs/>
          <w:sz w:val="24"/>
          <w:szCs w:val="24"/>
        </w:rPr>
        <w:t xml:space="preserve"> data on schools that are providing meals to learners through alternative sources of funding because this falls outside the scope of the National School Nutrition Programme Conditional</w:t>
      </w:r>
      <w:r>
        <w:rPr>
          <w:rFonts w:ascii="Times New Roman" w:eastAsia="Calibri" w:hAnsi="Times New Roman" w:cs="Times New Roman"/>
          <w:iCs/>
          <w:szCs w:val="20"/>
        </w:rPr>
        <w:t xml:space="preserve"> </w:t>
      </w:r>
      <w:r w:rsidR="007F1E86">
        <w:rPr>
          <w:rFonts w:ascii="Times New Roman" w:eastAsia="Calibri" w:hAnsi="Times New Roman" w:cs="Times New Roman"/>
          <w:iCs/>
          <w:szCs w:val="20"/>
        </w:rPr>
        <w:t>Grant.</w:t>
      </w:r>
      <w:r>
        <w:rPr>
          <w:rFonts w:ascii="Times New Roman" w:eastAsia="Calibri" w:hAnsi="Times New Roman" w:cs="Times New Roman"/>
          <w:iCs/>
          <w:szCs w:val="20"/>
        </w:rPr>
        <w:t xml:space="preserve">  </w:t>
      </w:r>
    </w:p>
    <w:p w:rsidR="00AD3C89" w:rsidRDefault="00AD3C89" w:rsidP="00AD3C89">
      <w:pPr>
        <w:pStyle w:val="ListParagraph"/>
        <w:spacing w:before="100" w:beforeAutospacing="1" w:after="100" w:afterAutospacing="1" w:line="240" w:lineRule="auto"/>
        <w:ind w:left="1171"/>
        <w:jc w:val="both"/>
        <w:rPr>
          <w:rFonts w:ascii="Times New Roman" w:eastAsia="Calibri" w:hAnsi="Times New Roman" w:cs="Times New Roman"/>
          <w:iCs/>
          <w:szCs w:val="20"/>
        </w:rPr>
      </w:pPr>
    </w:p>
    <w:p w:rsidR="00AD3C89" w:rsidRDefault="00AD3C89" w:rsidP="00AD3C89">
      <w:pPr>
        <w:pStyle w:val="ListParagraph"/>
        <w:spacing w:before="100" w:beforeAutospacing="1" w:after="100" w:afterAutospacing="1" w:line="240" w:lineRule="auto"/>
        <w:ind w:left="1171"/>
        <w:jc w:val="both"/>
        <w:rPr>
          <w:rFonts w:ascii="Times New Roman" w:eastAsia="Calibri" w:hAnsi="Times New Roman" w:cs="Times New Roman"/>
          <w:iCs/>
          <w:szCs w:val="20"/>
        </w:rPr>
      </w:pPr>
    </w:p>
    <w:p w:rsidR="00AD3C89" w:rsidRDefault="00AD3C89" w:rsidP="00AD3C89">
      <w:pPr>
        <w:pStyle w:val="ListParagraph"/>
        <w:spacing w:before="100" w:beforeAutospacing="1" w:after="100" w:afterAutospacing="1" w:line="240" w:lineRule="auto"/>
        <w:ind w:left="1171"/>
        <w:jc w:val="both"/>
        <w:rPr>
          <w:rFonts w:ascii="Times New Roman" w:eastAsia="Calibri" w:hAnsi="Times New Roman" w:cs="Times New Roman"/>
          <w:iCs/>
          <w:szCs w:val="20"/>
        </w:rPr>
      </w:pPr>
    </w:p>
    <w:p w:rsidR="006D7B63" w:rsidRPr="006D7B63" w:rsidRDefault="006D7B63">
      <w:pPr>
        <w:rPr>
          <w:rFonts w:ascii="Times New Roman" w:hAnsi="Times New Roman" w:cs="Times New Roman"/>
        </w:rPr>
      </w:pPr>
      <w:bookmarkStart w:id="0" w:name="_GoBack"/>
      <w:bookmarkEnd w:id="0"/>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423EE"/>
    <w:multiLevelType w:val="hybridMultilevel"/>
    <w:tmpl w:val="557E45B2"/>
    <w:lvl w:ilvl="0" w:tplc="35E86E3E">
      <w:start w:val="1"/>
      <w:numFmt w:val="decimal"/>
      <w:lvlText w:val="%1."/>
      <w:lvlJc w:val="left"/>
      <w:pPr>
        <w:ind w:left="1171" w:hanging="360"/>
      </w:pPr>
      <w:rPr>
        <w:rFonts w:hint="default"/>
        <w:b w:val="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363D0"/>
    <w:rsid w:val="001415B1"/>
    <w:rsid w:val="00170990"/>
    <w:rsid w:val="00171447"/>
    <w:rsid w:val="00183BCF"/>
    <w:rsid w:val="0020126E"/>
    <w:rsid w:val="00226801"/>
    <w:rsid w:val="00236728"/>
    <w:rsid w:val="0027063B"/>
    <w:rsid w:val="002C32A6"/>
    <w:rsid w:val="00310F5F"/>
    <w:rsid w:val="00341226"/>
    <w:rsid w:val="00343876"/>
    <w:rsid w:val="003511EF"/>
    <w:rsid w:val="0037043F"/>
    <w:rsid w:val="003B39A7"/>
    <w:rsid w:val="003F26D9"/>
    <w:rsid w:val="00400D7D"/>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23811"/>
    <w:rsid w:val="007A4190"/>
    <w:rsid w:val="007F1E86"/>
    <w:rsid w:val="007F25CB"/>
    <w:rsid w:val="00830D56"/>
    <w:rsid w:val="00830FC7"/>
    <w:rsid w:val="00857A1D"/>
    <w:rsid w:val="008E5B8D"/>
    <w:rsid w:val="008E68CD"/>
    <w:rsid w:val="008E742B"/>
    <w:rsid w:val="009434F5"/>
    <w:rsid w:val="00975403"/>
    <w:rsid w:val="009B6115"/>
    <w:rsid w:val="009C2773"/>
    <w:rsid w:val="009D302C"/>
    <w:rsid w:val="00A20079"/>
    <w:rsid w:val="00A451EB"/>
    <w:rsid w:val="00A603D7"/>
    <w:rsid w:val="00A62005"/>
    <w:rsid w:val="00A666AB"/>
    <w:rsid w:val="00AD3C89"/>
    <w:rsid w:val="00AE1828"/>
    <w:rsid w:val="00B6783D"/>
    <w:rsid w:val="00B81D4D"/>
    <w:rsid w:val="00C00DC4"/>
    <w:rsid w:val="00C90C8F"/>
    <w:rsid w:val="00D13D42"/>
    <w:rsid w:val="00D34C31"/>
    <w:rsid w:val="00D6328E"/>
    <w:rsid w:val="00D713FC"/>
    <w:rsid w:val="00D9276C"/>
    <w:rsid w:val="00D94B1F"/>
    <w:rsid w:val="00D97E99"/>
    <w:rsid w:val="00E34908"/>
    <w:rsid w:val="00E67F6F"/>
    <w:rsid w:val="00E82FE4"/>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BAC98-BFE2-4724-80FB-F1ED3FFC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dcterms:created xsi:type="dcterms:W3CDTF">2017-09-11T06:09:00Z</dcterms:created>
  <dcterms:modified xsi:type="dcterms:W3CDTF">2017-09-11T06:20:00Z</dcterms:modified>
</cp:coreProperties>
</file>