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42C8" w14:textId="77777777" w:rsidR="00D00882" w:rsidRDefault="00D00882">
      <w:pPr>
        <w:rPr>
          <w:b/>
        </w:rPr>
      </w:pPr>
      <w:bookmarkStart w:id="0" w:name="_GoBack"/>
      <w:bookmarkEnd w:id="0"/>
    </w:p>
    <w:p w14:paraId="587AE538" w14:textId="77777777" w:rsidR="00D00882" w:rsidRDefault="00A538D0">
      <w:pPr>
        <w:rPr>
          <w:b/>
        </w:rPr>
      </w:pPr>
      <w:r>
        <w:rPr>
          <w:b/>
        </w:rPr>
        <w:t>2390.</w:t>
      </w:r>
      <w:r>
        <w:rPr>
          <w:b/>
        </w:rPr>
        <w:tab/>
      </w:r>
      <w:proofErr w:type="spellStart"/>
      <w:r>
        <w:rPr>
          <w:b/>
        </w:rPr>
        <w:t>Mr</w:t>
      </w:r>
      <w:proofErr w:type="spellEnd"/>
      <w:r>
        <w:rPr>
          <w:b/>
        </w:rPr>
        <w:t xml:space="preserve"> D J </w:t>
      </w:r>
      <w:proofErr w:type="spellStart"/>
      <w:r>
        <w:rPr>
          <w:b/>
        </w:rPr>
        <w:t>Maynier</w:t>
      </w:r>
      <w:proofErr w:type="spellEnd"/>
      <w:r>
        <w:rPr>
          <w:b/>
        </w:rPr>
        <w:t xml:space="preserve"> (DA) to ask the Minister of Labour:</w:t>
      </w:r>
    </w:p>
    <w:p w14:paraId="7DB88B34" w14:textId="77777777" w:rsidR="00D00882" w:rsidRDefault="00A538D0">
      <w:r>
        <w:t>(1)</w:t>
      </w:r>
      <w:r>
        <w:tab/>
        <w:t>What is the name of her department’s newly appointed attaché in Geneva, Switzerland;</w:t>
      </w:r>
    </w:p>
    <w:p w14:paraId="2BC13F61" w14:textId="77777777" w:rsidR="00D00882" w:rsidRDefault="00A538D0">
      <w:r>
        <w:t xml:space="preserve">A.          </w:t>
      </w:r>
      <w:proofErr w:type="spellStart"/>
      <w:r>
        <w:t>Mr</w:t>
      </w:r>
      <w:proofErr w:type="spellEnd"/>
      <w:r>
        <w:t xml:space="preserve"> </w:t>
      </w:r>
      <w:proofErr w:type="spellStart"/>
      <w:r>
        <w:t>Kgomotso</w:t>
      </w:r>
      <w:proofErr w:type="spellEnd"/>
      <w:r>
        <w:t xml:space="preserve"> </w:t>
      </w:r>
      <w:proofErr w:type="spellStart"/>
      <w:r>
        <w:t>Letoaba</w:t>
      </w:r>
      <w:proofErr w:type="spellEnd"/>
      <w:r>
        <w:t>.</w:t>
      </w:r>
    </w:p>
    <w:p w14:paraId="2FA93EE3" w14:textId="77777777" w:rsidR="00D00882" w:rsidRDefault="00A538D0">
      <w:r>
        <w:t>(2)</w:t>
      </w:r>
      <w:r>
        <w:tab/>
        <w:t>whether her department incurred any costs with regard to the (a) resettlement and/or (b) procurement of office furniture for the specified person; if not, in each case, (i) why not and (ii) what is the position in this regard; if so, what was the (aa) total expenditure and (bb) detailed breakdown of such expenditure in each case?</w:t>
      </w:r>
      <w:r>
        <w:tab/>
      </w:r>
      <w:r>
        <w:tab/>
      </w:r>
      <w:r>
        <w:tab/>
      </w:r>
      <w:r>
        <w:tab/>
      </w:r>
      <w:r>
        <w:tab/>
      </w:r>
      <w:r>
        <w:tab/>
      </w:r>
      <w:r>
        <w:tab/>
      </w:r>
      <w:r>
        <w:tab/>
        <w:t>NW2772E</w:t>
      </w:r>
    </w:p>
    <w:p w14:paraId="0ADE4B5B" w14:textId="77777777" w:rsidR="00D00882" w:rsidRDefault="00D00882"/>
    <w:p w14:paraId="0CFDA114" w14:textId="77777777" w:rsidR="00D00882" w:rsidRDefault="00A538D0">
      <w:r>
        <w:t xml:space="preserve">2a.(ii) Yes.  This was effected in accordance with the Foreign Service dispensation as determined by </w:t>
      </w:r>
      <w:proofErr w:type="gramStart"/>
      <w:r>
        <w:t>the  Department</w:t>
      </w:r>
      <w:proofErr w:type="gramEnd"/>
      <w:r>
        <w:t xml:space="preserve"> of Public Service and Administration (DPSA).</w:t>
      </w:r>
    </w:p>
    <w:p w14:paraId="79192686" w14:textId="77777777" w:rsidR="00D00882" w:rsidRDefault="00A538D0">
      <w:r>
        <w:t xml:space="preserve">2(aa). CHF 5 </w:t>
      </w:r>
      <w:proofErr w:type="gramStart"/>
      <w:r>
        <w:t>229..</w:t>
      </w:r>
      <w:proofErr w:type="gramEnd"/>
      <w:r>
        <w:t>42 (once off)</w:t>
      </w:r>
    </w:p>
    <w:p w14:paraId="54E7CD9A" w14:textId="77777777" w:rsidR="00D00882" w:rsidRDefault="00A538D0">
      <w:r>
        <w:t>2(bb). As above</w:t>
      </w:r>
    </w:p>
    <w:p w14:paraId="5BC76E93" w14:textId="77777777" w:rsidR="00D00882" w:rsidRDefault="00A538D0">
      <w:r>
        <w:t>2b. There was no need to procure new office furniture for the new Attaché. The furniture currently being used by the new attaché is the same used by the previous Attaché. There are therefore no costs associated with the matter.</w:t>
      </w:r>
    </w:p>
    <w:sectPr w:rsidR="00D0088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drawingGridVerticalSpacing w:val="0"/>
  <w:characterSpacingControl w:val="doNotCompress"/>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82"/>
    <w:rsid w:val="00014854"/>
    <w:rsid w:val="00A538D0"/>
    <w:rsid w:val="00D008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05D8AA53"/>
  <w15:docId w15:val="{B32B6476-A26E-4AB2-9F87-73E1BEF9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Sipho Ndebele’s iPad</vt:lpstr>
    </vt:vector>
  </TitlesOfParts>
  <Company>Department of Labour</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Sipho Ndebele’s iPad</dc:title>
  <dc:creator>Mmathapelo Mataboge (HQ)</dc:creator>
  <cp:lastModifiedBy>Sehlabela Chuene</cp:lastModifiedBy>
  <cp:revision>2</cp:revision>
  <dcterms:created xsi:type="dcterms:W3CDTF">2016-11-21T06:56:00Z</dcterms:created>
  <dcterms:modified xsi:type="dcterms:W3CDTF">2016-11-21T06:56:00Z</dcterms:modified>
</cp:coreProperties>
</file>