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657B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0503AC">
        <w:rPr>
          <w:rFonts w:cs="Arial"/>
          <w:b/>
          <w:szCs w:val="24"/>
          <w:lang w:val="en-US"/>
        </w:rPr>
        <w:t>2384</w:t>
      </w:r>
      <w:r w:rsidR="00EC354B">
        <w:rPr>
          <w:rFonts w:cs="Arial"/>
          <w:b/>
          <w:szCs w:val="24"/>
          <w:lang w:val="en-US"/>
        </w:rPr>
        <w:t xml:space="preserve"> [</w:t>
      </w:r>
      <w:r w:rsidR="000503AC">
        <w:rPr>
          <w:rFonts w:cs="Arial"/>
          <w:b/>
          <w:szCs w:val="24"/>
          <w:lang w:val="en-US"/>
        </w:rPr>
        <w:t>NW2756</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0503AC" w:rsidRPr="00954BCE" w:rsidRDefault="000503AC" w:rsidP="000503AC">
      <w:pPr>
        <w:spacing w:before="100" w:beforeAutospacing="1" w:after="100" w:afterAutospacing="1"/>
        <w:ind w:left="720" w:hanging="720"/>
        <w:jc w:val="both"/>
        <w:outlineLvl w:val="0"/>
        <w:rPr>
          <w:rFonts w:ascii="Times New Roman" w:hAnsi="Times New Roman"/>
          <w:b/>
          <w:bCs/>
          <w:szCs w:val="24"/>
          <w:lang w:val="en-US"/>
        </w:rPr>
      </w:pPr>
      <w:r>
        <w:rPr>
          <w:rFonts w:ascii="Times New Roman" w:hAnsi="Times New Roman"/>
          <w:b/>
          <w:bCs/>
          <w:szCs w:val="24"/>
          <w:lang w:val="en-US"/>
        </w:rPr>
        <w:t>2384</w:t>
      </w:r>
      <w:r w:rsidRPr="00B038B3">
        <w:rPr>
          <w:rFonts w:ascii="Times New Roman" w:hAnsi="Times New Roman"/>
          <w:b/>
          <w:bCs/>
          <w:szCs w:val="24"/>
          <w:lang w:val="en-US"/>
        </w:rPr>
        <w:t>.</w:t>
      </w:r>
      <w:r>
        <w:rPr>
          <w:rFonts w:ascii="Times New Roman" w:hAnsi="Times New Roman"/>
          <w:b/>
          <w:bCs/>
          <w:szCs w:val="24"/>
          <w:lang w:val="en-US"/>
        </w:rPr>
        <w:tab/>
      </w:r>
      <w:r w:rsidRPr="00954BCE">
        <w:rPr>
          <w:rFonts w:ascii="Times New Roman" w:hAnsi="Times New Roman"/>
          <w:b/>
          <w:bCs/>
          <w:szCs w:val="24"/>
          <w:lang w:val="en-US"/>
        </w:rPr>
        <w:t>Ms C N Mkhonto (EFF) to ask the Minister of Employment and Labour</w:t>
      </w:r>
      <w:r w:rsidR="008657B9">
        <w:rPr>
          <w:rFonts w:ascii="Times New Roman" w:hAnsi="Times New Roman"/>
          <w:b/>
          <w:bCs/>
          <w:szCs w:val="24"/>
          <w:lang w:val="en-US"/>
        </w:rPr>
        <w:fldChar w:fldCharType="begin"/>
      </w:r>
      <w:r>
        <w:instrText xml:space="preserve"> XE "</w:instrText>
      </w:r>
      <w:r w:rsidRPr="008A0595">
        <w:rPr>
          <w:rFonts w:ascii="Times New Roman" w:hAnsi="Times New Roman"/>
          <w:b/>
          <w:bCs/>
          <w:szCs w:val="24"/>
          <w:lang w:val="en-US"/>
        </w:rPr>
        <w:instrText>Employment and Labour</w:instrText>
      </w:r>
      <w:r>
        <w:instrText xml:space="preserve">" </w:instrText>
      </w:r>
      <w:r w:rsidR="008657B9">
        <w:rPr>
          <w:rFonts w:ascii="Times New Roman" w:hAnsi="Times New Roman"/>
          <w:b/>
          <w:bCs/>
          <w:szCs w:val="24"/>
          <w:lang w:val="en-US"/>
        </w:rPr>
        <w:fldChar w:fldCharType="end"/>
      </w:r>
      <w:r w:rsidRPr="00954BCE">
        <w:rPr>
          <w:rFonts w:ascii="Times New Roman" w:hAnsi="Times New Roman"/>
          <w:b/>
          <w:bCs/>
          <w:szCs w:val="24"/>
          <w:lang w:val="en-US"/>
        </w:rPr>
        <w:t>:</w:t>
      </w:r>
    </w:p>
    <w:p w:rsidR="000503AC" w:rsidRDefault="000503AC" w:rsidP="000503AC">
      <w:pPr>
        <w:pBdr>
          <w:bottom w:val="single" w:sz="6" w:space="1" w:color="auto"/>
        </w:pBdr>
        <w:spacing w:before="100" w:beforeAutospacing="1" w:after="100" w:afterAutospacing="1" w:line="360" w:lineRule="auto"/>
        <w:ind w:left="709"/>
        <w:jc w:val="both"/>
        <w:rPr>
          <w:rFonts w:ascii="Times New Roman" w:hAnsi="Times New Roman"/>
          <w:sz w:val="20"/>
          <w:szCs w:val="24"/>
          <w:lang w:val="en-US"/>
        </w:rPr>
      </w:pPr>
      <w:r w:rsidRPr="000503AC">
        <w:rPr>
          <w:rFonts w:eastAsia="Calibri" w:cs="Arial"/>
          <w:color w:val="000000"/>
          <w:szCs w:val="24"/>
          <w:lang w:val="en-US"/>
        </w:rPr>
        <w:t>Whether his department has sent any labour inspectors to asses labour conditions at the (a) Gravellote charcoal mine between Tzaneen and Phalaborwa and (b) Foskor mine in Phalaborwa; if not, why not; if so, what was the report of the inspectors on the (i) general working conditions and (ii) remuneration of employees at the specified mines?</w:t>
      </w:r>
      <w:r w:rsidRPr="00A415BB">
        <w:rPr>
          <w:rFonts w:ascii="Times New Roman" w:hAnsi="Times New Roman"/>
          <w:szCs w:val="24"/>
        </w:rPr>
        <w:tab/>
      </w:r>
      <w:r w:rsidRPr="00954BCE">
        <w:rPr>
          <w:rFonts w:ascii="Times New Roman" w:hAnsi="Times New Roman"/>
          <w:b/>
          <w:color w:val="222222"/>
          <w:szCs w:val="24"/>
          <w:lang w:eastAsia="en-GB"/>
        </w:rPr>
        <w:tab/>
      </w:r>
      <w:r w:rsidRPr="00954BCE">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Pr>
          <w:rFonts w:ascii="Times New Roman" w:hAnsi="Times New Roman"/>
          <w:b/>
          <w:color w:val="222222"/>
          <w:szCs w:val="24"/>
          <w:lang w:eastAsia="en-GB"/>
        </w:rPr>
        <w:tab/>
      </w:r>
      <w:r w:rsidRPr="00406A8C">
        <w:rPr>
          <w:rFonts w:ascii="Times New Roman" w:hAnsi="Times New Roman"/>
          <w:sz w:val="20"/>
          <w:szCs w:val="24"/>
          <w:lang w:val="en-US"/>
        </w:rPr>
        <w:t>NW2756E</w:t>
      </w:r>
    </w:p>
    <w:p w:rsidR="00102EE2"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FE4CBE" w:rsidRPr="00B15E99" w:rsidRDefault="00B15E99" w:rsidP="00FE4CBE">
      <w:pPr>
        <w:spacing w:after="160" w:line="259" w:lineRule="auto"/>
        <w:jc w:val="both"/>
        <w:rPr>
          <w:rFonts w:eastAsia="Calibri" w:cs="Arial"/>
          <w:b/>
          <w:szCs w:val="24"/>
          <w:lang w:val="en-ZA"/>
        </w:rPr>
      </w:pPr>
      <w:r w:rsidRPr="00B15E99">
        <w:rPr>
          <w:rFonts w:eastAsia="Calibri" w:cs="Arial"/>
          <w:b/>
          <w:color w:val="000000"/>
          <w:szCs w:val="24"/>
          <w:lang w:val="en-ZA"/>
        </w:rPr>
        <w:t>FOSKOR MINING PHALABORWA</w:t>
      </w:r>
      <w:r w:rsidRPr="00B15E99">
        <w:rPr>
          <w:rFonts w:eastAsia="Calibri" w:cs="Arial"/>
          <w:b/>
          <w:szCs w:val="24"/>
          <w:lang w:val="en-ZA"/>
        </w:rPr>
        <w:t xml:space="preserve"> INSPECTIONS:</w:t>
      </w:r>
    </w:p>
    <w:p w:rsidR="00FE4CBE" w:rsidRPr="00EB74E7" w:rsidRDefault="00FE4CBE" w:rsidP="00FE4CBE">
      <w:pPr>
        <w:spacing w:after="160" w:line="259" w:lineRule="auto"/>
        <w:jc w:val="both"/>
        <w:rPr>
          <w:rFonts w:eastAsia="Calibri" w:cs="Arial"/>
          <w:b/>
          <w:szCs w:val="24"/>
          <w:lang w:val="en-US"/>
        </w:rPr>
      </w:pPr>
      <w:r w:rsidRPr="00FE4CBE">
        <w:rPr>
          <w:rFonts w:eastAsia="Calibri" w:cs="Arial"/>
          <w:b/>
          <w:color w:val="000000"/>
          <w:szCs w:val="24"/>
          <w:lang w:val="en-US"/>
        </w:rPr>
        <w:t>COMPENSATION FOR OCCUPATIONAL INJURIES AND DISEASES ACT</w:t>
      </w:r>
      <w:r>
        <w:rPr>
          <w:rFonts w:eastAsia="Calibri" w:cs="Arial"/>
          <w:b/>
          <w:color w:val="000000"/>
          <w:szCs w:val="24"/>
          <w:lang w:val="en-US"/>
        </w:rPr>
        <w:t xml:space="preserve">, </w:t>
      </w:r>
      <w:r w:rsidRPr="00EB74E7">
        <w:rPr>
          <w:rFonts w:eastAsia="Calibri" w:cs="Arial"/>
          <w:b/>
          <w:szCs w:val="24"/>
          <w:lang w:val="en-US"/>
        </w:rPr>
        <w:t>NO</w:t>
      </w:r>
      <w:r w:rsidR="00EB74E7" w:rsidRPr="00EB74E7">
        <w:rPr>
          <w:rFonts w:eastAsia="Calibri" w:cs="Arial"/>
          <w:b/>
          <w:szCs w:val="24"/>
          <w:lang w:val="en-US"/>
        </w:rPr>
        <w:t xml:space="preserve"> 130 of 1993</w:t>
      </w:r>
    </w:p>
    <w:p w:rsidR="00FE4CBE" w:rsidRPr="00FE4CBE" w:rsidRDefault="00247330" w:rsidP="00FE4CBE">
      <w:pPr>
        <w:spacing w:after="160" w:line="259" w:lineRule="auto"/>
        <w:jc w:val="both"/>
        <w:rPr>
          <w:rFonts w:eastAsia="Calibri" w:cs="Arial"/>
          <w:color w:val="000000"/>
          <w:szCs w:val="24"/>
          <w:lang w:val="en-ZA"/>
        </w:rPr>
      </w:pPr>
      <w:r>
        <w:rPr>
          <w:rFonts w:eastAsia="Calibri" w:cs="Arial"/>
          <w:color w:val="000000"/>
          <w:szCs w:val="24"/>
          <w:lang w:val="en-US"/>
        </w:rPr>
        <w:t xml:space="preserve"> </w:t>
      </w:r>
      <w:r w:rsidR="00FE4CBE" w:rsidRPr="00FE4CBE">
        <w:rPr>
          <w:rFonts w:eastAsia="Calibri" w:cs="Arial"/>
          <w:color w:val="000000"/>
          <w:szCs w:val="24"/>
          <w:lang w:val="en-ZA"/>
        </w:rPr>
        <w:t xml:space="preserve">Inspections were conducted at Foskor Mining Phalaborwa from 12/08/2019 to 16/08/2019.Thirty eight (38) employers were inspected to determine compliance with COID Act. </w:t>
      </w:r>
      <w:r w:rsidR="00A85739" w:rsidRPr="00FE4CBE">
        <w:rPr>
          <w:rFonts w:eastAsia="Calibri" w:cs="Arial"/>
          <w:color w:val="000000"/>
          <w:szCs w:val="24"/>
          <w:lang w:val="en-ZA"/>
        </w:rPr>
        <w:t>Twenty-four</w:t>
      </w:r>
      <w:r w:rsidR="000C4644">
        <w:rPr>
          <w:rFonts w:eastAsia="Calibri" w:cs="Arial"/>
          <w:color w:val="000000"/>
          <w:szCs w:val="24"/>
          <w:lang w:val="en-ZA"/>
        </w:rPr>
        <w:t xml:space="preserve"> </w:t>
      </w:r>
      <w:r w:rsidR="00FE4CBE" w:rsidRPr="00FE4CBE">
        <w:rPr>
          <w:rFonts w:eastAsia="Calibri" w:cs="Arial"/>
          <w:color w:val="000000"/>
          <w:szCs w:val="24"/>
          <w:lang w:val="en-ZA"/>
        </w:rPr>
        <w:t xml:space="preserve">(24) employers complied and </w:t>
      </w:r>
      <w:r w:rsidR="00D3613B" w:rsidRPr="00FE4CBE">
        <w:rPr>
          <w:rFonts w:eastAsia="Calibri" w:cs="Arial"/>
          <w:color w:val="000000"/>
          <w:szCs w:val="24"/>
          <w:lang w:val="en-ZA"/>
        </w:rPr>
        <w:t>Fourteen (</w:t>
      </w:r>
      <w:r w:rsidR="00FE4CBE" w:rsidRPr="00FE4CBE">
        <w:rPr>
          <w:rFonts w:eastAsia="Calibri" w:cs="Arial"/>
          <w:color w:val="000000"/>
          <w:szCs w:val="24"/>
          <w:lang w:val="en-ZA"/>
        </w:rPr>
        <w:t>14) employer</w:t>
      </w:r>
      <w:r w:rsidR="00501567">
        <w:rPr>
          <w:rFonts w:eastAsia="Calibri" w:cs="Arial"/>
          <w:color w:val="000000"/>
          <w:szCs w:val="24"/>
          <w:lang w:val="en-ZA"/>
        </w:rPr>
        <w:t>s</w:t>
      </w:r>
      <w:r w:rsidR="00FE4CBE" w:rsidRPr="00FE4CBE">
        <w:rPr>
          <w:rFonts w:eastAsia="Calibri" w:cs="Arial"/>
          <w:color w:val="000000"/>
          <w:szCs w:val="24"/>
          <w:lang w:val="en-ZA"/>
        </w:rPr>
        <w:t xml:space="preserve"> were found not complying with the COID Act. Compliance orders were issued and the employers complied before the expiry of the compliance order.</w:t>
      </w:r>
    </w:p>
    <w:p w:rsidR="00D3613B" w:rsidRDefault="00D3613B" w:rsidP="000D6744">
      <w:pPr>
        <w:spacing w:after="160" w:line="259" w:lineRule="auto"/>
        <w:jc w:val="both"/>
        <w:rPr>
          <w:rFonts w:eastAsia="Calibri" w:cs="Arial"/>
          <w:b/>
          <w:szCs w:val="24"/>
          <w:lang w:val="en-ZA"/>
        </w:rPr>
      </w:pPr>
    </w:p>
    <w:p w:rsidR="00D3613B" w:rsidRDefault="00D3613B" w:rsidP="000D6744">
      <w:pPr>
        <w:spacing w:after="160" w:line="259" w:lineRule="auto"/>
        <w:jc w:val="both"/>
        <w:rPr>
          <w:rFonts w:eastAsia="Calibri" w:cs="Arial"/>
          <w:b/>
          <w:szCs w:val="24"/>
          <w:lang w:val="en-ZA"/>
        </w:rPr>
      </w:pPr>
    </w:p>
    <w:p w:rsidR="00D3613B" w:rsidRDefault="00D3613B" w:rsidP="000D6744">
      <w:pPr>
        <w:spacing w:after="160" w:line="259" w:lineRule="auto"/>
        <w:jc w:val="both"/>
        <w:rPr>
          <w:rFonts w:eastAsia="Calibri" w:cs="Arial"/>
          <w:b/>
          <w:szCs w:val="24"/>
          <w:lang w:val="en-ZA"/>
        </w:rPr>
      </w:pPr>
    </w:p>
    <w:p w:rsidR="00D3613B" w:rsidRDefault="00D3613B" w:rsidP="000D6744">
      <w:pPr>
        <w:spacing w:after="160" w:line="259" w:lineRule="auto"/>
        <w:jc w:val="both"/>
        <w:rPr>
          <w:rFonts w:eastAsia="Calibri" w:cs="Arial"/>
          <w:b/>
          <w:szCs w:val="24"/>
          <w:lang w:val="en-ZA"/>
        </w:rPr>
      </w:pPr>
    </w:p>
    <w:p w:rsidR="000D6744" w:rsidRPr="00D3613B" w:rsidRDefault="000D6744" w:rsidP="000D6744">
      <w:pPr>
        <w:spacing w:after="160" w:line="259" w:lineRule="auto"/>
        <w:jc w:val="both"/>
        <w:rPr>
          <w:rFonts w:eastAsia="Calibri" w:cs="Arial"/>
          <w:b/>
          <w:szCs w:val="24"/>
          <w:lang w:val="en-ZA"/>
        </w:rPr>
      </w:pPr>
      <w:r w:rsidRPr="00D3613B">
        <w:rPr>
          <w:rFonts w:eastAsia="Calibri" w:cs="Arial"/>
          <w:b/>
          <w:szCs w:val="24"/>
          <w:lang w:val="en-ZA"/>
        </w:rPr>
        <w:lastRenderedPageBreak/>
        <w:t>UNEMPLOYMENT INSURANCE ACT, NO. 63 OF 2001 AND UNEMPLOYMENT INSURANCE CONTRIBUTIONS ACT, NO. 4 OF 2002</w:t>
      </w:r>
    </w:p>
    <w:p w:rsidR="00EF0CF6" w:rsidRDefault="00501567" w:rsidP="000D6744">
      <w:pPr>
        <w:spacing w:after="160" w:line="259" w:lineRule="auto"/>
        <w:jc w:val="both"/>
        <w:rPr>
          <w:rFonts w:eastAsia="Calibri" w:cs="Arial"/>
          <w:szCs w:val="24"/>
          <w:lang w:val="en-ZA"/>
        </w:rPr>
      </w:pPr>
      <w:r w:rsidRPr="00501567">
        <w:rPr>
          <w:rFonts w:eastAsia="Calibri" w:cs="Arial"/>
          <w:szCs w:val="24"/>
          <w:lang w:val="en-ZA"/>
        </w:rPr>
        <w:t>Thirty-Three</w:t>
      </w:r>
      <w:r w:rsidR="000D6744" w:rsidRPr="00501567">
        <w:rPr>
          <w:rFonts w:eastAsia="Calibri" w:cs="Arial"/>
          <w:szCs w:val="24"/>
          <w:lang w:val="en-ZA"/>
        </w:rPr>
        <w:t xml:space="preserve"> (33) inspections were conducted for the financial year 2019/2020 at Foskor Mining Phalaborwa from the period of 12/08/2019 to 16/08/2019 to determine the level of</w:t>
      </w:r>
      <w:r w:rsidRPr="00501567">
        <w:rPr>
          <w:rFonts w:eastAsia="Calibri" w:cs="Arial"/>
          <w:szCs w:val="24"/>
          <w:lang w:val="en-ZA"/>
        </w:rPr>
        <w:t xml:space="preserve"> compliance with UI legislation</w:t>
      </w:r>
      <w:r w:rsidR="000D6744" w:rsidRPr="00501567">
        <w:rPr>
          <w:rFonts w:eastAsia="Calibri" w:cs="Arial"/>
          <w:szCs w:val="24"/>
          <w:lang w:val="en-ZA"/>
        </w:rPr>
        <w:t xml:space="preserve">. </w:t>
      </w:r>
      <w:r w:rsidRPr="00501567">
        <w:rPr>
          <w:rFonts w:eastAsia="Calibri" w:cs="Arial"/>
          <w:szCs w:val="24"/>
          <w:lang w:val="en-ZA"/>
        </w:rPr>
        <w:t>Eleven (11) employers complied and Twenty-two (22) employers were found not complying. Compliance orders were issued and the employers complied before the expiry of the orders.</w:t>
      </w:r>
    </w:p>
    <w:p w:rsidR="000D6744" w:rsidRPr="00501567" w:rsidRDefault="00501567" w:rsidP="000D6744">
      <w:pPr>
        <w:spacing w:after="160" w:line="259" w:lineRule="auto"/>
        <w:jc w:val="both"/>
        <w:rPr>
          <w:rFonts w:eastAsia="Calibri" w:cs="Arial"/>
          <w:szCs w:val="24"/>
          <w:lang w:val="en-ZA"/>
        </w:rPr>
      </w:pPr>
      <w:r w:rsidRPr="00501567">
        <w:rPr>
          <w:rFonts w:eastAsia="Calibri" w:cs="Arial"/>
          <w:szCs w:val="24"/>
          <w:lang w:val="en-ZA"/>
        </w:rPr>
        <w:t xml:space="preserve">  </w:t>
      </w:r>
    </w:p>
    <w:p w:rsidR="000C4644" w:rsidRPr="00D3613B" w:rsidRDefault="000C4644" w:rsidP="00C327A4">
      <w:pPr>
        <w:spacing w:after="160" w:line="259" w:lineRule="auto"/>
        <w:jc w:val="both"/>
        <w:rPr>
          <w:rFonts w:eastAsia="Calibri" w:cs="Arial"/>
          <w:b/>
          <w:szCs w:val="24"/>
          <w:lang w:val="en-ZA"/>
        </w:rPr>
      </w:pPr>
      <w:r w:rsidRPr="00D3613B">
        <w:rPr>
          <w:rFonts w:eastAsia="Calibri" w:cs="Arial"/>
          <w:b/>
          <w:szCs w:val="24"/>
          <w:lang w:val="en-ZA"/>
        </w:rPr>
        <w:t xml:space="preserve">BASIC CONDITIONS OF EMPLOYMENT ACT, NO 75 OF 1997 </w:t>
      </w:r>
      <w:r w:rsidR="00F336DF">
        <w:rPr>
          <w:rFonts w:eastAsia="Calibri" w:cs="Arial"/>
          <w:b/>
          <w:szCs w:val="24"/>
          <w:lang w:val="en-ZA"/>
        </w:rPr>
        <w:t xml:space="preserve">(BCEA) </w:t>
      </w:r>
      <w:r w:rsidRPr="00D3613B">
        <w:rPr>
          <w:rFonts w:eastAsia="Calibri" w:cs="Arial"/>
          <w:b/>
          <w:szCs w:val="24"/>
          <w:lang w:val="en-ZA"/>
        </w:rPr>
        <w:t>AND NATIONAL MINIMUM WAGE ACT</w:t>
      </w:r>
      <w:r w:rsidR="00F336DF">
        <w:rPr>
          <w:rFonts w:eastAsia="Calibri" w:cs="Arial"/>
          <w:b/>
          <w:szCs w:val="24"/>
          <w:lang w:val="en-ZA"/>
        </w:rPr>
        <w:t xml:space="preserve"> (NMWA)</w:t>
      </w:r>
      <w:r w:rsidRPr="00D3613B">
        <w:rPr>
          <w:rFonts w:eastAsia="Calibri" w:cs="Arial"/>
          <w:b/>
          <w:szCs w:val="24"/>
          <w:lang w:val="en-ZA"/>
        </w:rPr>
        <w:t>, NO 9 OF 2018</w:t>
      </w:r>
    </w:p>
    <w:p w:rsidR="00671D24" w:rsidRDefault="00671D24" w:rsidP="00C327A4">
      <w:pPr>
        <w:spacing w:after="160" w:line="259" w:lineRule="auto"/>
        <w:jc w:val="both"/>
        <w:rPr>
          <w:rFonts w:eastAsia="Calibri" w:cs="Arial"/>
          <w:color w:val="000000"/>
          <w:szCs w:val="24"/>
          <w:lang w:val="en-ZA"/>
        </w:rPr>
      </w:pPr>
      <w:r>
        <w:rPr>
          <w:rFonts w:eastAsia="Calibri" w:cs="Arial"/>
          <w:color w:val="000000"/>
          <w:szCs w:val="24"/>
          <w:lang w:val="en-ZA"/>
        </w:rPr>
        <w:t>Employers contracted to the mine were inspected</w:t>
      </w:r>
      <w:r w:rsidR="000C4644" w:rsidRPr="00FE4CBE">
        <w:rPr>
          <w:rFonts w:eastAsia="Calibri" w:cs="Arial"/>
          <w:color w:val="000000"/>
          <w:szCs w:val="24"/>
          <w:lang w:val="en-ZA"/>
        </w:rPr>
        <w:t xml:space="preserve"> </w:t>
      </w:r>
      <w:r w:rsidR="000C4644">
        <w:rPr>
          <w:rFonts w:eastAsia="Calibri" w:cs="Arial"/>
          <w:color w:val="000000"/>
          <w:szCs w:val="24"/>
          <w:lang w:val="en-ZA"/>
        </w:rPr>
        <w:t>in 2020/21 and 2021/22</w:t>
      </w:r>
      <w:r w:rsidR="00EB74E7">
        <w:rPr>
          <w:rFonts w:eastAsia="Calibri" w:cs="Arial"/>
          <w:color w:val="000000"/>
          <w:szCs w:val="24"/>
          <w:lang w:val="en-ZA"/>
        </w:rPr>
        <w:t xml:space="preserve"> to determine compliance of contractors with the Basic Conditions of Employment Act and the National Minimum Wage Act. </w:t>
      </w:r>
    </w:p>
    <w:p w:rsidR="00EB74E7" w:rsidRDefault="000C4644" w:rsidP="00C327A4">
      <w:pPr>
        <w:spacing w:after="160" w:line="259" w:lineRule="auto"/>
        <w:jc w:val="both"/>
        <w:rPr>
          <w:rFonts w:eastAsia="Calibri" w:cs="Arial"/>
          <w:color w:val="000000"/>
          <w:szCs w:val="24"/>
          <w:lang w:val="en-ZA"/>
        </w:rPr>
      </w:pPr>
      <w:r>
        <w:rPr>
          <w:rFonts w:eastAsia="Calibri" w:cs="Arial"/>
          <w:color w:val="000000"/>
          <w:szCs w:val="24"/>
          <w:lang w:val="en-ZA"/>
        </w:rPr>
        <w:t>Seven</w:t>
      </w:r>
      <w:r w:rsidRPr="00FE4CBE">
        <w:rPr>
          <w:rFonts w:eastAsia="Calibri" w:cs="Arial"/>
          <w:color w:val="000000"/>
          <w:szCs w:val="24"/>
          <w:lang w:val="en-ZA"/>
        </w:rPr>
        <w:t xml:space="preserve"> (</w:t>
      </w:r>
      <w:r>
        <w:rPr>
          <w:rFonts w:eastAsia="Calibri" w:cs="Arial"/>
          <w:color w:val="000000"/>
          <w:szCs w:val="24"/>
          <w:lang w:val="en-ZA"/>
        </w:rPr>
        <w:t>7</w:t>
      </w:r>
      <w:r w:rsidR="00EB74E7">
        <w:rPr>
          <w:rFonts w:eastAsia="Calibri" w:cs="Arial"/>
          <w:color w:val="000000"/>
          <w:szCs w:val="24"/>
          <w:lang w:val="en-ZA"/>
        </w:rPr>
        <w:t xml:space="preserve">) employers were inspected </w:t>
      </w:r>
      <w:r>
        <w:rPr>
          <w:rFonts w:eastAsia="Calibri" w:cs="Arial"/>
          <w:color w:val="000000"/>
          <w:szCs w:val="24"/>
          <w:lang w:val="en-ZA"/>
        </w:rPr>
        <w:t>in 2020/21</w:t>
      </w:r>
      <w:r w:rsidR="00307827">
        <w:rPr>
          <w:rFonts w:eastAsia="Calibri" w:cs="Arial"/>
          <w:color w:val="000000"/>
          <w:szCs w:val="24"/>
          <w:lang w:val="en-ZA"/>
        </w:rPr>
        <w:t>. Five (5) c</w:t>
      </w:r>
      <w:r>
        <w:rPr>
          <w:rFonts w:eastAsia="Calibri" w:cs="Arial"/>
          <w:color w:val="000000"/>
          <w:szCs w:val="24"/>
          <w:lang w:val="en-ZA"/>
        </w:rPr>
        <w:t xml:space="preserve">omplied </w:t>
      </w:r>
      <w:r w:rsidR="00307827">
        <w:rPr>
          <w:rFonts w:eastAsia="Calibri" w:cs="Arial"/>
          <w:color w:val="000000"/>
          <w:szCs w:val="24"/>
          <w:lang w:val="en-ZA"/>
        </w:rPr>
        <w:t>and two (2) were found not complying.</w:t>
      </w:r>
      <w:r>
        <w:rPr>
          <w:rFonts w:eastAsia="Calibri" w:cs="Arial"/>
          <w:color w:val="000000"/>
          <w:szCs w:val="24"/>
          <w:lang w:val="en-ZA"/>
        </w:rPr>
        <w:t xml:space="preserve"> Compliance order</w:t>
      </w:r>
      <w:r w:rsidR="00307827">
        <w:rPr>
          <w:rFonts w:eastAsia="Calibri" w:cs="Arial"/>
          <w:color w:val="000000"/>
          <w:szCs w:val="24"/>
          <w:lang w:val="en-ZA"/>
        </w:rPr>
        <w:t>s</w:t>
      </w:r>
      <w:r w:rsidR="00EB74E7">
        <w:rPr>
          <w:rFonts w:eastAsia="Calibri" w:cs="Arial"/>
          <w:color w:val="000000"/>
          <w:szCs w:val="24"/>
          <w:lang w:val="en-ZA"/>
        </w:rPr>
        <w:t xml:space="preserve"> </w:t>
      </w:r>
      <w:r w:rsidR="00307827">
        <w:rPr>
          <w:rFonts w:eastAsia="Calibri" w:cs="Arial"/>
          <w:color w:val="000000"/>
          <w:szCs w:val="24"/>
          <w:lang w:val="en-ZA"/>
        </w:rPr>
        <w:t xml:space="preserve">were issued </w:t>
      </w:r>
      <w:r w:rsidR="00EB74E7">
        <w:rPr>
          <w:rFonts w:eastAsia="Calibri" w:cs="Arial"/>
          <w:color w:val="000000"/>
          <w:szCs w:val="24"/>
          <w:lang w:val="en-ZA"/>
        </w:rPr>
        <w:t>and</w:t>
      </w:r>
      <w:r w:rsidR="00307827">
        <w:rPr>
          <w:rFonts w:eastAsia="Calibri" w:cs="Arial"/>
          <w:color w:val="000000"/>
          <w:szCs w:val="24"/>
          <w:lang w:val="en-ZA"/>
        </w:rPr>
        <w:t xml:space="preserve"> the employers </w:t>
      </w:r>
      <w:r w:rsidR="00EB74E7">
        <w:rPr>
          <w:rFonts w:eastAsia="Calibri" w:cs="Arial"/>
          <w:color w:val="000000"/>
          <w:szCs w:val="24"/>
          <w:lang w:val="en-ZA"/>
        </w:rPr>
        <w:t>complied after 14 days.</w:t>
      </w:r>
    </w:p>
    <w:p w:rsidR="00EB74E7" w:rsidRPr="00EB74E7" w:rsidRDefault="00671D24" w:rsidP="00EB74E7">
      <w:pPr>
        <w:spacing w:after="160" w:line="259" w:lineRule="auto"/>
        <w:jc w:val="both"/>
        <w:rPr>
          <w:rFonts w:eastAsia="Calibri" w:cs="Arial"/>
          <w:color w:val="000000"/>
          <w:szCs w:val="24"/>
          <w:lang w:val="en-ZA"/>
        </w:rPr>
      </w:pPr>
      <w:r>
        <w:rPr>
          <w:rFonts w:eastAsia="Calibri" w:cs="Arial"/>
          <w:color w:val="000000"/>
          <w:szCs w:val="24"/>
          <w:lang w:val="en-ZA"/>
        </w:rPr>
        <w:t>Three</w:t>
      </w:r>
      <w:r w:rsidR="00EB74E7" w:rsidRPr="00EB74E7">
        <w:rPr>
          <w:rFonts w:eastAsia="Calibri" w:cs="Arial"/>
          <w:color w:val="000000"/>
          <w:szCs w:val="24"/>
          <w:lang w:val="en-ZA"/>
        </w:rPr>
        <w:t xml:space="preserve"> (</w:t>
      </w:r>
      <w:r w:rsidR="00EB74E7">
        <w:rPr>
          <w:rFonts w:eastAsia="Calibri" w:cs="Arial"/>
          <w:color w:val="000000"/>
          <w:szCs w:val="24"/>
          <w:lang w:val="en-ZA"/>
        </w:rPr>
        <w:t>3</w:t>
      </w:r>
      <w:r w:rsidR="00EB74E7" w:rsidRPr="00EB74E7">
        <w:rPr>
          <w:rFonts w:eastAsia="Calibri" w:cs="Arial"/>
          <w:color w:val="000000"/>
          <w:szCs w:val="24"/>
          <w:lang w:val="en-ZA"/>
        </w:rPr>
        <w:t xml:space="preserve">) employers were inspected </w:t>
      </w:r>
      <w:r w:rsidR="00EB74E7">
        <w:rPr>
          <w:rFonts w:eastAsia="Calibri" w:cs="Arial"/>
          <w:color w:val="000000"/>
          <w:szCs w:val="24"/>
          <w:lang w:val="en-ZA"/>
        </w:rPr>
        <w:t>in 2021</w:t>
      </w:r>
      <w:r w:rsidR="00EB74E7" w:rsidRPr="00EB74E7">
        <w:rPr>
          <w:rFonts w:eastAsia="Calibri" w:cs="Arial"/>
          <w:color w:val="000000"/>
          <w:szCs w:val="24"/>
          <w:lang w:val="en-ZA"/>
        </w:rPr>
        <w:t>/2</w:t>
      </w:r>
      <w:r w:rsidR="00EB74E7">
        <w:rPr>
          <w:rFonts w:eastAsia="Calibri" w:cs="Arial"/>
          <w:color w:val="000000"/>
          <w:szCs w:val="24"/>
          <w:lang w:val="en-ZA"/>
        </w:rPr>
        <w:t>2</w:t>
      </w:r>
      <w:r w:rsidR="00EB74E7" w:rsidRPr="00EB74E7">
        <w:rPr>
          <w:rFonts w:eastAsia="Calibri" w:cs="Arial"/>
          <w:color w:val="000000"/>
          <w:szCs w:val="24"/>
          <w:lang w:val="en-ZA"/>
        </w:rPr>
        <w:t xml:space="preserve"> </w:t>
      </w:r>
      <w:r w:rsidR="00EB74E7">
        <w:rPr>
          <w:rFonts w:eastAsia="Calibri" w:cs="Arial"/>
          <w:color w:val="000000"/>
          <w:szCs w:val="24"/>
          <w:lang w:val="en-ZA"/>
        </w:rPr>
        <w:t>and</w:t>
      </w:r>
      <w:r w:rsidR="00EB74E7" w:rsidRPr="00EB74E7">
        <w:rPr>
          <w:rFonts w:eastAsia="Calibri" w:cs="Arial"/>
          <w:color w:val="000000"/>
          <w:szCs w:val="24"/>
          <w:lang w:val="en-ZA"/>
        </w:rPr>
        <w:t xml:space="preserve"> </w:t>
      </w:r>
      <w:r>
        <w:rPr>
          <w:rFonts w:eastAsia="Calibri" w:cs="Arial"/>
          <w:color w:val="000000"/>
          <w:szCs w:val="24"/>
          <w:lang w:val="en-ZA"/>
        </w:rPr>
        <w:t>all complied.</w:t>
      </w:r>
    </w:p>
    <w:p w:rsidR="00EB74E7" w:rsidRDefault="00F336DF" w:rsidP="00C327A4">
      <w:pPr>
        <w:spacing w:after="160" w:line="259" w:lineRule="auto"/>
        <w:jc w:val="both"/>
        <w:rPr>
          <w:rFonts w:eastAsia="Calibri" w:cs="Arial"/>
          <w:color w:val="000000"/>
          <w:szCs w:val="24"/>
          <w:lang w:val="en-ZA"/>
        </w:rPr>
      </w:pPr>
      <w:r>
        <w:rPr>
          <w:rFonts w:eastAsia="Calibri" w:cs="Arial"/>
          <w:color w:val="000000"/>
          <w:szCs w:val="24"/>
          <w:lang w:val="en-ZA"/>
        </w:rPr>
        <w:t xml:space="preserve">The mine has a collective agreement providing for more favourable terms of employment than basic conditions of </w:t>
      </w:r>
      <w:r w:rsidR="00EF0CF6">
        <w:rPr>
          <w:rFonts w:eastAsia="Calibri" w:cs="Arial"/>
          <w:color w:val="000000"/>
          <w:szCs w:val="24"/>
          <w:lang w:val="en-ZA"/>
        </w:rPr>
        <w:t>employment which</w:t>
      </w:r>
      <w:r>
        <w:rPr>
          <w:rFonts w:eastAsia="Calibri" w:cs="Arial"/>
          <w:color w:val="000000"/>
          <w:szCs w:val="24"/>
          <w:lang w:val="en-ZA"/>
        </w:rPr>
        <w:t xml:space="preserve"> are not enforceable in terms of the BCEA and NMWA and therefore it was not prioritised for inspection to </w:t>
      </w:r>
      <w:r w:rsidR="00EF0CF6">
        <w:rPr>
          <w:rFonts w:eastAsia="Calibri" w:cs="Arial"/>
          <w:color w:val="000000"/>
          <w:szCs w:val="24"/>
          <w:lang w:val="en-ZA"/>
        </w:rPr>
        <w:t xml:space="preserve">establish compliance with these </w:t>
      </w:r>
      <w:r>
        <w:rPr>
          <w:rFonts w:eastAsia="Calibri" w:cs="Arial"/>
          <w:color w:val="000000"/>
          <w:szCs w:val="24"/>
          <w:lang w:val="en-ZA"/>
        </w:rPr>
        <w:t>legislation</w:t>
      </w:r>
      <w:r w:rsidR="00EF0CF6">
        <w:rPr>
          <w:rFonts w:eastAsia="Calibri" w:cs="Arial"/>
          <w:color w:val="000000"/>
          <w:szCs w:val="24"/>
          <w:lang w:val="en-ZA"/>
        </w:rPr>
        <w:t>s</w:t>
      </w:r>
      <w:r>
        <w:rPr>
          <w:rFonts w:eastAsia="Calibri" w:cs="Arial"/>
          <w:color w:val="000000"/>
          <w:szCs w:val="24"/>
          <w:lang w:val="en-ZA"/>
        </w:rPr>
        <w:t>.</w:t>
      </w:r>
    </w:p>
    <w:p w:rsidR="00F336DF" w:rsidRPr="00EF0CF6" w:rsidRDefault="00EF0CF6" w:rsidP="00B15E99">
      <w:pPr>
        <w:spacing w:after="160" w:line="259" w:lineRule="auto"/>
        <w:jc w:val="both"/>
        <w:rPr>
          <w:rFonts w:eastAsia="Calibri" w:cs="Arial"/>
          <w:color w:val="000000"/>
          <w:szCs w:val="24"/>
          <w:lang w:val="en-ZA"/>
        </w:rPr>
      </w:pPr>
      <w:r w:rsidRPr="00EF0CF6">
        <w:rPr>
          <w:rFonts w:eastAsia="Calibri" w:cs="Arial"/>
          <w:color w:val="000000"/>
          <w:szCs w:val="24"/>
          <w:lang w:val="en-ZA"/>
        </w:rPr>
        <w:t>More inspections to establish compliance with the BCEA and NMWA by employers contracted to the mine are planned for Q4 of 2021/22</w:t>
      </w:r>
      <w:r>
        <w:rPr>
          <w:rFonts w:eastAsia="Calibri" w:cs="Arial"/>
          <w:color w:val="000000"/>
          <w:szCs w:val="24"/>
          <w:lang w:val="en-ZA"/>
        </w:rPr>
        <w:t>.</w:t>
      </w:r>
    </w:p>
    <w:p w:rsidR="00D3613B" w:rsidRDefault="00D3613B" w:rsidP="00B15E99">
      <w:pPr>
        <w:spacing w:after="160" w:line="259" w:lineRule="auto"/>
        <w:jc w:val="both"/>
        <w:rPr>
          <w:rFonts w:eastAsia="Calibri" w:cs="Arial"/>
          <w:b/>
          <w:color w:val="000000"/>
          <w:szCs w:val="24"/>
          <w:lang w:val="en-ZA"/>
        </w:rPr>
      </w:pPr>
      <w:r>
        <w:rPr>
          <w:rFonts w:eastAsia="Calibri" w:cs="Arial"/>
          <w:b/>
          <w:color w:val="000000"/>
          <w:szCs w:val="24"/>
          <w:lang w:val="en-ZA"/>
        </w:rPr>
        <w:t>GRAVELLO</w:t>
      </w:r>
      <w:r w:rsidRPr="00671D24">
        <w:rPr>
          <w:rFonts w:eastAsia="Calibri" w:cs="Arial"/>
          <w:b/>
          <w:color w:val="000000"/>
          <w:szCs w:val="24"/>
          <w:lang w:val="en-ZA"/>
        </w:rPr>
        <w:t>TE CHARCOAL MINE</w:t>
      </w:r>
    </w:p>
    <w:p w:rsidR="00B15E99" w:rsidRPr="00D3613B" w:rsidRDefault="00D3613B" w:rsidP="00B15E99">
      <w:pPr>
        <w:spacing w:after="160" w:line="259" w:lineRule="auto"/>
        <w:jc w:val="both"/>
        <w:rPr>
          <w:rFonts w:eastAsia="Calibri" w:cs="Arial"/>
          <w:b/>
          <w:color w:val="000000"/>
          <w:szCs w:val="24"/>
          <w:lang w:val="en-ZA"/>
        </w:rPr>
      </w:pPr>
      <w:r w:rsidRPr="00D3613B">
        <w:rPr>
          <w:rFonts w:eastAsia="Calibri" w:cs="Arial"/>
          <w:color w:val="000000"/>
          <w:szCs w:val="24"/>
          <w:lang w:val="en-ZA"/>
        </w:rPr>
        <w:t>No recent</w:t>
      </w:r>
      <w:r w:rsidR="00B15E99">
        <w:rPr>
          <w:rFonts w:eastAsia="Calibri" w:cs="Arial"/>
          <w:color w:val="000000"/>
          <w:szCs w:val="24"/>
          <w:lang w:val="en-ZA"/>
        </w:rPr>
        <w:t xml:space="preserve"> </w:t>
      </w:r>
      <w:r>
        <w:rPr>
          <w:rFonts w:eastAsia="Calibri" w:cs="Arial"/>
          <w:color w:val="000000"/>
          <w:szCs w:val="24"/>
          <w:lang w:val="en-ZA"/>
        </w:rPr>
        <w:t>i</w:t>
      </w:r>
      <w:r w:rsidR="00B15E99" w:rsidRPr="00B15E99">
        <w:rPr>
          <w:rFonts w:eastAsia="Calibri" w:cs="Arial"/>
          <w:color w:val="000000"/>
          <w:szCs w:val="24"/>
          <w:lang w:val="en-ZA"/>
        </w:rPr>
        <w:t>nspections not conducted</w:t>
      </w:r>
      <w:r>
        <w:rPr>
          <w:rFonts w:eastAsia="Calibri" w:cs="Arial"/>
          <w:color w:val="000000"/>
          <w:szCs w:val="24"/>
          <w:lang w:val="en-ZA"/>
        </w:rPr>
        <w:t>;</w:t>
      </w:r>
      <w:r w:rsidR="00B15E99">
        <w:rPr>
          <w:rFonts w:eastAsia="Calibri" w:cs="Arial"/>
          <w:szCs w:val="24"/>
          <w:lang w:val="en-ZA"/>
        </w:rPr>
        <w:t xml:space="preserve"> planned for 3</w:t>
      </w:r>
      <w:r w:rsidR="00B15E99" w:rsidRPr="00B15E99">
        <w:rPr>
          <w:rFonts w:eastAsia="Calibri" w:cs="Arial"/>
          <w:szCs w:val="24"/>
          <w:vertAlign w:val="superscript"/>
          <w:lang w:val="en-ZA"/>
        </w:rPr>
        <w:t>rd</w:t>
      </w:r>
      <w:r w:rsidR="00B15E99">
        <w:rPr>
          <w:rFonts w:eastAsia="Calibri" w:cs="Arial"/>
          <w:szCs w:val="24"/>
          <w:lang w:val="en-ZA"/>
        </w:rPr>
        <w:t xml:space="preserve"> week of January 2022</w:t>
      </w:r>
    </w:p>
    <w:p w:rsidR="00B15E99" w:rsidRPr="00B15E99" w:rsidRDefault="00B15E99" w:rsidP="00B15E99">
      <w:pPr>
        <w:spacing w:after="160" w:line="259" w:lineRule="auto"/>
        <w:jc w:val="both"/>
        <w:rPr>
          <w:rFonts w:eastAsia="Calibri" w:cs="Arial"/>
          <w:color w:val="000000"/>
          <w:szCs w:val="24"/>
          <w:lang w:val="en-ZA"/>
        </w:rPr>
      </w:pPr>
    </w:p>
    <w:p w:rsidR="00B15E99" w:rsidRPr="00FE4CBE" w:rsidRDefault="00B15E99" w:rsidP="00B15E99">
      <w:pPr>
        <w:spacing w:after="160" w:line="259" w:lineRule="auto"/>
        <w:jc w:val="both"/>
        <w:rPr>
          <w:rFonts w:eastAsia="Calibri" w:cs="Arial"/>
          <w:b/>
          <w:color w:val="000000"/>
          <w:szCs w:val="24"/>
          <w:lang w:val="en-US"/>
        </w:rPr>
      </w:pPr>
      <w:r w:rsidRPr="00FE4CBE">
        <w:rPr>
          <w:rFonts w:eastAsia="Calibri" w:cs="Arial"/>
          <w:b/>
          <w:color w:val="000000"/>
          <w:szCs w:val="24"/>
          <w:lang w:val="en-US"/>
        </w:rPr>
        <w:t>OCCUPATIONAL HEALTH AND SAFETY ACT, NO 85 OF 1993</w:t>
      </w:r>
      <w:r w:rsidR="00D3613B">
        <w:rPr>
          <w:rFonts w:eastAsia="Calibri" w:cs="Arial"/>
          <w:b/>
          <w:color w:val="000000"/>
          <w:szCs w:val="24"/>
          <w:lang w:val="en-US"/>
        </w:rPr>
        <w:t xml:space="preserve"> INSPECTIONS</w:t>
      </w:r>
    </w:p>
    <w:p w:rsidR="00B15E99" w:rsidRDefault="00D3613B" w:rsidP="00B15E99">
      <w:pPr>
        <w:spacing w:after="160" w:line="259" w:lineRule="auto"/>
        <w:jc w:val="both"/>
        <w:rPr>
          <w:rFonts w:eastAsia="Calibri" w:cs="Arial"/>
          <w:color w:val="000000"/>
          <w:szCs w:val="24"/>
          <w:lang w:val="en-US"/>
        </w:rPr>
      </w:pPr>
      <w:r>
        <w:rPr>
          <w:rFonts w:eastAsia="Calibri" w:cs="Arial"/>
          <w:color w:val="000000"/>
          <w:szCs w:val="24"/>
          <w:lang w:val="en-US"/>
        </w:rPr>
        <w:t>T</w:t>
      </w:r>
      <w:r w:rsidR="00B15E99">
        <w:rPr>
          <w:rFonts w:eastAsia="Calibri" w:cs="Arial"/>
          <w:color w:val="000000"/>
          <w:szCs w:val="24"/>
          <w:lang w:val="en-US"/>
        </w:rPr>
        <w:t>he two workplaces (</w:t>
      </w:r>
      <w:r w:rsidR="00A85739">
        <w:rPr>
          <w:rFonts w:eastAsia="Calibri" w:cs="Arial"/>
          <w:color w:val="000000"/>
          <w:szCs w:val="24"/>
          <w:lang w:val="en-US"/>
        </w:rPr>
        <w:t xml:space="preserve">Foskor Mining and </w:t>
      </w:r>
      <w:r w:rsidR="00B15E99">
        <w:rPr>
          <w:rFonts w:eastAsia="Calibri" w:cs="Arial"/>
          <w:color w:val="000000"/>
          <w:szCs w:val="24"/>
          <w:lang w:val="en-US"/>
        </w:rPr>
        <w:t>Gravel</w:t>
      </w:r>
      <w:r w:rsidR="00A85739">
        <w:rPr>
          <w:rFonts w:eastAsia="Calibri" w:cs="Arial"/>
          <w:color w:val="000000"/>
          <w:szCs w:val="24"/>
          <w:lang w:val="en-US"/>
        </w:rPr>
        <w:t>lo</w:t>
      </w:r>
      <w:r w:rsidR="00B15E99">
        <w:rPr>
          <w:rFonts w:eastAsia="Calibri" w:cs="Arial"/>
          <w:color w:val="000000"/>
          <w:szCs w:val="24"/>
          <w:lang w:val="en-US"/>
        </w:rPr>
        <w:t>te Charcoal mine) constitute a ‘mine premise/s’ as defined in section 102 of the mine health and Safety Act, Act no.29 of 1996.</w:t>
      </w:r>
    </w:p>
    <w:p w:rsidR="00B15E99" w:rsidRDefault="00B15E99" w:rsidP="00B15E99">
      <w:pPr>
        <w:spacing w:after="160" w:line="259" w:lineRule="auto"/>
        <w:jc w:val="both"/>
        <w:rPr>
          <w:rFonts w:eastAsia="Calibri" w:cs="Arial"/>
          <w:color w:val="000000"/>
          <w:szCs w:val="24"/>
          <w:lang w:val="en-US"/>
        </w:rPr>
      </w:pPr>
      <w:r>
        <w:rPr>
          <w:rFonts w:eastAsia="Calibri" w:cs="Arial"/>
          <w:color w:val="000000"/>
          <w:szCs w:val="24"/>
          <w:lang w:val="en-US"/>
        </w:rPr>
        <w:t xml:space="preserve">It is declared that the provisions of the Occupational Health and Safety Act, Act no.85 of 1993, as amended are not applicable to the workplaces as defined for in the provisions of Section 1(3)(a) of the Occupational health and safety Act, no.85 of 1993. </w:t>
      </w:r>
    </w:p>
    <w:p w:rsidR="00B15E99" w:rsidRPr="00F336DF" w:rsidRDefault="00B15E99" w:rsidP="00C327A4">
      <w:pPr>
        <w:spacing w:after="160" w:line="259" w:lineRule="auto"/>
        <w:jc w:val="both"/>
        <w:rPr>
          <w:rFonts w:eastAsia="Calibri" w:cs="Arial"/>
          <w:color w:val="000000"/>
          <w:szCs w:val="24"/>
          <w:lang w:val="en-US"/>
        </w:rPr>
      </w:pPr>
      <w:r>
        <w:rPr>
          <w:rFonts w:eastAsia="Calibri" w:cs="Arial"/>
          <w:color w:val="000000"/>
          <w:szCs w:val="24"/>
          <w:lang w:val="en-US"/>
        </w:rPr>
        <w:t xml:space="preserve">In terms of the above judicial confirmation, it is declared that the OHS Act, does not have jurisdiction to enforce compliance on the working conditions within the mine premises, and any further engagements on the health and safety conditions in the mine premises should be directed to the Ministry of Mineral Resources and Energy. </w:t>
      </w:r>
    </w:p>
    <w:sectPr w:rsidR="00B15E99" w:rsidRPr="00F336DF"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A3" w:rsidRDefault="00A524A3" w:rsidP="00646E39">
      <w:r>
        <w:separator/>
      </w:r>
    </w:p>
  </w:endnote>
  <w:endnote w:type="continuationSeparator" w:id="0">
    <w:p w:rsidR="00A524A3" w:rsidRDefault="00A524A3"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8E" w:rsidRDefault="008657B9">
    <w:pPr>
      <w:pStyle w:val="Footer"/>
      <w:jc w:val="center"/>
    </w:pPr>
    <w:r>
      <w:fldChar w:fldCharType="begin"/>
    </w:r>
    <w:r w:rsidR="0044268E">
      <w:instrText xml:space="preserve"> PAGE   \* MERGEFORMAT </w:instrText>
    </w:r>
    <w:r>
      <w:fldChar w:fldCharType="separate"/>
    </w:r>
    <w:r w:rsidR="00A524A3">
      <w:rPr>
        <w:noProof/>
      </w:rPr>
      <w:t>1</w:t>
    </w:r>
    <w:r>
      <w:rPr>
        <w:noProof/>
      </w:rPr>
      <w:fldChar w:fldCharType="end"/>
    </w:r>
  </w:p>
  <w:p w:rsidR="0044268E" w:rsidRDefault="0044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A3" w:rsidRDefault="00A524A3" w:rsidP="00646E39">
      <w:r>
        <w:separator/>
      </w:r>
    </w:p>
  </w:footnote>
  <w:footnote w:type="continuationSeparator" w:id="0">
    <w:p w:rsidR="00A524A3" w:rsidRDefault="00A524A3"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8157"/>
        </w:tabs>
        <w:ind w:left="8157" w:hanging="360"/>
      </w:pPr>
      <w:rPr>
        <w:rFonts w:ascii="Symbol" w:hAnsi="Symbol" w:hint="default"/>
      </w:rPr>
    </w:lvl>
    <w:lvl w:ilvl="1" w:tplc="04090003" w:tentative="1">
      <w:start w:val="1"/>
      <w:numFmt w:val="bullet"/>
      <w:lvlText w:val="o"/>
      <w:lvlJc w:val="left"/>
      <w:pPr>
        <w:tabs>
          <w:tab w:val="num" w:pos="8877"/>
        </w:tabs>
        <w:ind w:left="8877" w:hanging="360"/>
      </w:pPr>
      <w:rPr>
        <w:rFonts w:ascii="Courier New" w:hAnsi="Courier New" w:cs="Courier New" w:hint="default"/>
      </w:rPr>
    </w:lvl>
    <w:lvl w:ilvl="2" w:tplc="04090005" w:tentative="1">
      <w:start w:val="1"/>
      <w:numFmt w:val="bullet"/>
      <w:lvlText w:val=""/>
      <w:lvlJc w:val="left"/>
      <w:pPr>
        <w:tabs>
          <w:tab w:val="num" w:pos="9597"/>
        </w:tabs>
        <w:ind w:left="9597" w:hanging="360"/>
      </w:pPr>
      <w:rPr>
        <w:rFonts w:ascii="Wingdings" w:hAnsi="Wingdings" w:hint="default"/>
      </w:rPr>
    </w:lvl>
    <w:lvl w:ilvl="3" w:tplc="04090001" w:tentative="1">
      <w:start w:val="1"/>
      <w:numFmt w:val="bullet"/>
      <w:lvlText w:val=""/>
      <w:lvlJc w:val="left"/>
      <w:pPr>
        <w:tabs>
          <w:tab w:val="num" w:pos="10317"/>
        </w:tabs>
        <w:ind w:left="10317" w:hanging="360"/>
      </w:pPr>
      <w:rPr>
        <w:rFonts w:ascii="Symbol" w:hAnsi="Symbol" w:hint="default"/>
      </w:rPr>
    </w:lvl>
    <w:lvl w:ilvl="4" w:tplc="04090003" w:tentative="1">
      <w:start w:val="1"/>
      <w:numFmt w:val="bullet"/>
      <w:lvlText w:val="o"/>
      <w:lvlJc w:val="left"/>
      <w:pPr>
        <w:tabs>
          <w:tab w:val="num" w:pos="11037"/>
        </w:tabs>
        <w:ind w:left="11037" w:hanging="360"/>
      </w:pPr>
      <w:rPr>
        <w:rFonts w:ascii="Courier New" w:hAnsi="Courier New" w:cs="Courier New" w:hint="default"/>
      </w:rPr>
    </w:lvl>
    <w:lvl w:ilvl="5" w:tplc="04090005" w:tentative="1">
      <w:start w:val="1"/>
      <w:numFmt w:val="bullet"/>
      <w:lvlText w:val=""/>
      <w:lvlJc w:val="left"/>
      <w:pPr>
        <w:tabs>
          <w:tab w:val="num" w:pos="11757"/>
        </w:tabs>
        <w:ind w:left="11757" w:hanging="360"/>
      </w:pPr>
      <w:rPr>
        <w:rFonts w:ascii="Wingdings" w:hAnsi="Wingdings" w:hint="default"/>
      </w:rPr>
    </w:lvl>
    <w:lvl w:ilvl="6" w:tplc="04090001" w:tentative="1">
      <w:start w:val="1"/>
      <w:numFmt w:val="bullet"/>
      <w:lvlText w:val=""/>
      <w:lvlJc w:val="left"/>
      <w:pPr>
        <w:tabs>
          <w:tab w:val="num" w:pos="12477"/>
        </w:tabs>
        <w:ind w:left="12477" w:hanging="360"/>
      </w:pPr>
      <w:rPr>
        <w:rFonts w:ascii="Symbol" w:hAnsi="Symbol" w:hint="default"/>
      </w:rPr>
    </w:lvl>
    <w:lvl w:ilvl="7" w:tplc="04090003" w:tentative="1">
      <w:start w:val="1"/>
      <w:numFmt w:val="bullet"/>
      <w:lvlText w:val="o"/>
      <w:lvlJc w:val="left"/>
      <w:pPr>
        <w:tabs>
          <w:tab w:val="num" w:pos="13197"/>
        </w:tabs>
        <w:ind w:left="13197" w:hanging="360"/>
      </w:pPr>
      <w:rPr>
        <w:rFonts w:ascii="Courier New" w:hAnsi="Courier New" w:cs="Courier New" w:hint="default"/>
      </w:rPr>
    </w:lvl>
    <w:lvl w:ilvl="8" w:tplc="04090005" w:tentative="1">
      <w:start w:val="1"/>
      <w:numFmt w:val="bullet"/>
      <w:lvlText w:val=""/>
      <w:lvlJc w:val="left"/>
      <w:pPr>
        <w:tabs>
          <w:tab w:val="num" w:pos="13917"/>
        </w:tabs>
        <w:ind w:left="13917"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667314C"/>
    <w:multiLevelType w:val="hybridMultilevel"/>
    <w:tmpl w:val="A8763A7E"/>
    <w:lvl w:ilvl="0" w:tplc="35B246EE">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CA4373C"/>
    <w:multiLevelType w:val="hybridMultilevel"/>
    <w:tmpl w:val="C480F244"/>
    <w:lvl w:ilvl="0" w:tplc="9D44C3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03AC"/>
    <w:rsid w:val="00053D39"/>
    <w:rsid w:val="00060BC9"/>
    <w:rsid w:val="00070E30"/>
    <w:rsid w:val="000A415E"/>
    <w:rsid w:val="000B46BB"/>
    <w:rsid w:val="000C4644"/>
    <w:rsid w:val="000C4FCD"/>
    <w:rsid w:val="000D6744"/>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47330"/>
    <w:rsid w:val="002864BC"/>
    <w:rsid w:val="00287415"/>
    <w:rsid w:val="00292FB0"/>
    <w:rsid w:val="002A5795"/>
    <w:rsid w:val="002D38A3"/>
    <w:rsid w:val="002E1C5F"/>
    <w:rsid w:val="002E29A3"/>
    <w:rsid w:val="002E2FA2"/>
    <w:rsid w:val="002F655A"/>
    <w:rsid w:val="00303EA7"/>
    <w:rsid w:val="00303FE9"/>
    <w:rsid w:val="00307827"/>
    <w:rsid w:val="00337B29"/>
    <w:rsid w:val="00356381"/>
    <w:rsid w:val="003855C4"/>
    <w:rsid w:val="003946AA"/>
    <w:rsid w:val="0039754E"/>
    <w:rsid w:val="003C2B89"/>
    <w:rsid w:val="003C4F07"/>
    <w:rsid w:val="003C538B"/>
    <w:rsid w:val="003E7F6C"/>
    <w:rsid w:val="003F2860"/>
    <w:rsid w:val="0041333B"/>
    <w:rsid w:val="0044268E"/>
    <w:rsid w:val="00464D0D"/>
    <w:rsid w:val="00472A7F"/>
    <w:rsid w:val="00473D97"/>
    <w:rsid w:val="00485BCD"/>
    <w:rsid w:val="00491D11"/>
    <w:rsid w:val="00491FC8"/>
    <w:rsid w:val="004945A0"/>
    <w:rsid w:val="004B0E63"/>
    <w:rsid w:val="004B134A"/>
    <w:rsid w:val="004D1B84"/>
    <w:rsid w:val="004D3E5D"/>
    <w:rsid w:val="004D7AAE"/>
    <w:rsid w:val="004E4437"/>
    <w:rsid w:val="004F066C"/>
    <w:rsid w:val="00501567"/>
    <w:rsid w:val="00503D24"/>
    <w:rsid w:val="0051244B"/>
    <w:rsid w:val="005136D8"/>
    <w:rsid w:val="00531FBB"/>
    <w:rsid w:val="005454F7"/>
    <w:rsid w:val="00551E1A"/>
    <w:rsid w:val="005620B6"/>
    <w:rsid w:val="0057390A"/>
    <w:rsid w:val="005A23A0"/>
    <w:rsid w:val="005A270F"/>
    <w:rsid w:val="005A5DF1"/>
    <w:rsid w:val="005B0B22"/>
    <w:rsid w:val="005D378C"/>
    <w:rsid w:val="005D4FC4"/>
    <w:rsid w:val="00604BB8"/>
    <w:rsid w:val="00611C65"/>
    <w:rsid w:val="00624906"/>
    <w:rsid w:val="00646E39"/>
    <w:rsid w:val="00671D24"/>
    <w:rsid w:val="006721AC"/>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1D82"/>
    <w:rsid w:val="00773011"/>
    <w:rsid w:val="007B5AD1"/>
    <w:rsid w:val="007B7129"/>
    <w:rsid w:val="007D1A78"/>
    <w:rsid w:val="007D51CE"/>
    <w:rsid w:val="007D67F5"/>
    <w:rsid w:val="007D7ABD"/>
    <w:rsid w:val="007E3ECB"/>
    <w:rsid w:val="007E6F52"/>
    <w:rsid w:val="007E7757"/>
    <w:rsid w:val="007F7723"/>
    <w:rsid w:val="008106C5"/>
    <w:rsid w:val="00810C11"/>
    <w:rsid w:val="008402E5"/>
    <w:rsid w:val="0084624F"/>
    <w:rsid w:val="0084742A"/>
    <w:rsid w:val="008657B9"/>
    <w:rsid w:val="00884C10"/>
    <w:rsid w:val="0088630C"/>
    <w:rsid w:val="0089052F"/>
    <w:rsid w:val="00913C59"/>
    <w:rsid w:val="00917A69"/>
    <w:rsid w:val="0093224E"/>
    <w:rsid w:val="00933E1F"/>
    <w:rsid w:val="009357A9"/>
    <w:rsid w:val="009404F0"/>
    <w:rsid w:val="00961B84"/>
    <w:rsid w:val="009B0C6D"/>
    <w:rsid w:val="009B14B2"/>
    <w:rsid w:val="009B779E"/>
    <w:rsid w:val="009C789E"/>
    <w:rsid w:val="009D7180"/>
    <w:rsid w:val="009E7E58"/>
    <w:rsid w:val="009F46AD"/>
    <w:rsid w:val="009F48F8"/>
    <w:rsid w:val="00A17A42"/>
    <w:rsid w:val="00A21ED3"/>
    <w:rsid w:val="00A32CCC"/>
    <w:rsid w:val="00A524A3"/>
    <w:rsid w:val="00A55C17"/>
    <w:rsid w:val="00A601AA"/>
    <w:rsid w:val="00A67EE2"/>
    <w:rsid w:val="00A76353"/>
    <w:rsid w:val="00A85739"/>
    <w:rsid w:val="00AA30CC"/>
    <w:rsid w:val="00AB7355"/>
    <w:rsid w:val="00AB7EDD"/>
    <w:rsid w:val="00AC0747"/>
    <w:rsid w:val="00AC170C"/>
    <w:rsid w:val="00AD7C35"/>
    <w:rsid w:val="00AE027F"/>
    <w:rsid w:val="00AF0197"/>
    <w:rsid w:val="00AF5608"/>
    <w:rsid w:val="00B0592D"/>
    <w:rsid w:val="00B15E99"/>
    <w:rsid w:val="00B371F7"/>
    <w:rsid w:val="00B4092E"/>
    <w:rsid w:val="00B506F8"/>
    <w:rsid w:val="00B51230"/>
    <w:rsid w:val="00B6152D"/>
    <w:rsid w:val="00B66D4B"/>
    <w:rsid w:val="00B70947"/>
    <w:rsid w:val="00B711C5"/>
    <w:rsid w:val="00B86FFB"/>
    <w:rsid w:val="00B97964"/>
    <w:rsid w:val="00BB0477"/>
    <w:rsid w:val="00BB75DA"/>
    <w:rsid w:val="00BC26EE"/>
    <w:rsid w:val="00C0505E"/>
    <w:rsid w:val="00C15480"/>
    <w:rsid w:val="00C327A4"/>
    <w:rsid w:val="00C60A5C"/>
    <w:rsid w:val="00C75C93"/>
    <w:rsid w:val="00C84FE5"/>
    <w:rsid w:val="00CB1F54"/>
    <w:rsid w:val="00CB3B65"/>
    <w:rsid w:val="00CB422B"/>
    <w:rsid w:val="00CC4066"/>
    <w:rsid w:val="00CE4338"/>
    <w:rsid w:val="00CF0FEF"/>
    <w:rsid w:val="00D13158"/>
    <w:rsid w:val="00D208A6"/>
    <w:rsid w:val="00D353BC"/>
    <w:rsid w:val="00D3613B"/>
    <w:rsid w:val="00D36E37"/>
    <w:rsid w:val="00D46D12"/>
    <w:rsid w:val="00D64996"/>
    <w:rsid w:val="00D66930"/>
    <w:rsid w:val="00D8252D"/>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4E7"/>
    <w:rsid w:val="00EB7C76"/>
    <w:rsid w:val="00EC354B"/>
    <w:rsid w:val="00EC6A69"/>
    <w:rsid w:val="00EF0CF6"/>
    <w:rsid w:val="00F32F6D"/>
    <w:rsid w:val="00F336DF"/>
    <w:rsid w:val="00F43048"/>
    <w:rsid w:val="00F46215"/>
    <w:rsid w:val="00F67700"/>
    <w:rsid w:val="00FA5FAC"/>
    <w:rsid w:val="00FB44EE"/>
    <w:rsid w:val="00FC3D6F"/>
    <w:rsid w:val="00FC653D"/>
    <w:rsid w:val="00FD10C7"/>
    <w:rsid w:val="00FE1D66"/>
    <w:rsid w:val="00FE4CBE"/>
    <w:rsid w:val="00FE5CF3"/>
    <w:rsid w:val="00FF03E1"/>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markedcontent">
    <w:name w:val="markedcontent"/>
    <w:basedOn w:val="DefaultParagraphFont"/>
    <w:rsid w:val="007E7757"/>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59080848">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199243152">
      <w:bodyDiv w:val="1"/>
      <w:marLeft w:val="0"/>
      <w:marRight w:val="0"/>
      <w:marTop w:val="0"/>
      <w:marBottom w:val="0"/>
      <w:divBdr>
        <w:top w:val="none" w:sz="0" w:space="0" w:color="auto"/>
        <w:left w:val="none" w:sz="0" w:space="0" w:color="auto"/>
        <w:bottom w:val="none" w:sz="0" w:space="0" w:color="auto"/>
        <w:right w:val="none" w:sz="0" w:space="0" w:color="auto"/>
      </w:divBdr>
    </w:div>
    <w:div w:id="317540514">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914312524">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3746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2021-11-29T18:00:00Z</dcterms:created>
  <dcterms:modified xsi:type="dcterms:W3CDTF">2021-11-29T18:00:00Z</dcterms:modified>
</cp:coreProperties>
</file>