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7C716" w14:textId="77777777" w:rsidR="00D52493" w:rsidRDefault="00250AB1" w:rsidP="00250AB1">
      <w:pPr>
        <w:jc w:val="center"/>
        <w:rPr>
          <w:rFonts w:ascii="Arial" w:hAnsi="Arial" w:cs="Arial"/>
          <w:b/>
          <w:sz w:val="24"/>
          <w:szCs w:val="24"/>
          <w:lang w:val="en-US"/>
        </w:rPr>
      </w:pPr>
      <w:bookmarkStart w:id="0" w:name="_GoBack"/>
      <w:bookmarkEnd w:id="0"/>
      <w:r>
        <w:rPr>
          <w:rFonts w:ascii="Arial" w:hAnsi="Arial" w:cs="Arial"/>
          <w:b/>
          <w:sz w:val="24"/>
          <w:szCs w:val="24"/>
          <w:lang w:val="en-US"/>
        </w:rPr>
        <w:t>NATIONAL ASSEMBLY</w:t>
      </w:r>
    </w:p>
    <w:p w14:paraId="5BAD515C" w14:textId="77777777" w:rsidR="00250AB1" w:rsidRDefault="00250AB1" w:rsidP="00250AB1">
      <w:pPr>
        <w:jc w:val="center"/>
        <w:rPr>
          <w:rFonts w:ascii="Arial" w:hAnsi="Arial" w:cs="Arial"/>
          <w:b/>
          <w:sz w:val="24"/>
          <w:szCs w:val="24"/>
          <w:lang w:val="en-US"/>
        </w:rPr>
      </w:pPr>
      <w:r>
        <w:rPr>
          <w:rFonts w:ascii="Arial" w:hAnsi="Arial" w:cs="Arial"/>
          <w:b/>
          <w:sz w:val="24"/>
          <w:szCs w:val="24"/>
          <w:lang w:val="en-US"/>
        </w:rPr>
        <w:t>QUESTIONS FOR WRITTEN REPLY</w:t>
      </w:r>
    </w:p>
    <w:p w14:paraId="23172EDF" w14:textId="77777777" w:rsidR="00250AB1" w:rsidRDefault="00250AB1" w:rsidP="00250AB1">
      <w:pPr>
        <w:jc w:val="center"/>
        <w:rPr>
          <w:rFonts w:ascii="Arial" w:hAnsi="Arial" w:cs="Arial"/>
          <w:b/>
          <w:sz w:val="24"/>
          <w:szCs w:val="24"/>
          <w:lang w:val="en-US"/>
        </w:rPr>
      </w:pPr>
    </w:p>
    <w:p w14:paraId="4B6DE725" w14:textId="77777777" w:rsidR="00A57D3D" w:rsidRDefault="00A57D3D" w:rsidP="00250AB1">
      <w:pPr>
        <w:jc w:val="center"/>
        <w:rPr>
          <w:rFonts w:ascii="Arial" w:hAnsi="Arial" w:cs="Arial"/>
          <w:b/>
          <w:sz w:val="24"/>
          <w:szCs w:val="24"/>
          <w:lang w:val="en-US"/>
        </w:rPr>
      </w:pPr>
    </w:p>
    <w:p w14:paraId="524950E1" w14:textId="77777777" w:rsidR="00250AB1" w:rsidRPr="00250AB1" w:rsidRDefault="00250AB1" w:rsidP="00250AB1">
      <w:pPr>
        <w:tabs>
          <w:tab w:val="left" w:pos="432"/>
          <w:tab w:val="left" w:pos="864"/>
        </w:tabs>
        <w:spacing w:before="100" w:beforeAutospacing="1" w:after="100" w:afterAutospacing="1" w:line="360" w:lineRule="auto"/>
        <w:ind w:left="850" w:hanging="851"/>
        <w:rPr>
          <w:rFonts w:ascii="Arial" w:hAnsi="Arial" w:cs="Arial"/>
          <w:b/>
          <w:sz w:val="24"/>
          <w:szCs w:val="24"/>
          <w:lang w:val="en-GB"/>
        </w:rPr>
      </w:pPr>
      <w:r w:rsidRPr="00250AB1">
        <w:rPr>
          <w:rFonts w:ascii="Arial" w:hAnsi="Arial" w:cs="Arial"/>
          <w:b/>
          <w:sz w:val="24"/>
          <w:szCs w:val="24"/>
          <w:lang w:val="en-GB"/>
        </w:rPr>
        <w:t>2377.</w:t>
      </w:r>
      <w:r w:rsidRPr="00250AB1">
        <w:rPr>
          <w:rFonts w:ascii="Arial" w:hAnsi="Arial" w:cs="Arial"/>
          <w:b/>
          <w:sz w:val="24"/>
          <w:szCs w:val="24"/>
          <w:lang w:val="en-GB"/>
        </w:rPr>
        <w:tab/>
        <w:t>Dr C P Mulder (FF Plus) to ask the Minister of Trade and Industry:</w:t>
      </w:r>
    </w:p>
    <w:p w14:paraId="61B0AACB" w14:textId="77777777" w:rsidR="00A57D3D" w:rsidRDefault="00A57D3D" w:rsidP="00250AB1">
      <w:pPr>
        <w:spacing w:before="100" w:beforeAutospacing="1" w:after="100" w:afterAutospacing="1" w:line="360" w:lineRule="auto"/>
        <w:ind w:left="850"/>
        <w:jc w:val="both"/>
        <w:outlineLvl w:val="0"/>
        <w:rPr>
          <w:rFonts w:ascii="Arial" w:eastAsia="Calibri" w:hAnsi="Arial" w:cs="Arial"/>
          <w:sz w:val="24"/>
          <w:szCs w:val="24"/>
          <w:lang w:val="af-ZA"/>
        </w:rPr>
      </w:pPr>
    </w:p>
    <w:p w14:paraId="51950C88" w14:textId="77777777" w:rsidR="00250AB1" w:rsidRDefault="00250AB1" w:rsidP="00250AB1">
      <w:pPr>
        <w:spacing w:before="100" w:beforeAutospacing="1" w:after="100" w:afterAutospacing="1" w:line="360" w:lineRule="auto"/>
        <w:ind w:left="850"/>
        <w:jc w:val="both"/>
        <w:outlineLvl w:val="0"/>
        <w:rPr>
          <w:rFonts w:ascii="Arial" w:hAnsi="Arial" w:cs="Arial"/>
          <w:sz w:val="24"/>
          <w:szCs w:val="24"/>
        </w:rPr>
      </w:pPr>
      <w:r w:rsidRPr="00250AB1">
        <w:rPr>
          <w:rFonts w:ascii="Arial" w:eastAsia="Calibri" w:hAnsi="Arial" w:cs="Arial"/>
          <w:sz w:val="24"/>
          <w:szCs w:val="24"/>
          <w:lang w:val="af-ZA"/>
        </w:rPr>
        <w:t xml:space="preserve">Whether, given the sluggish South African economy and low projected growth, he will consider collecting evidence-based data around economic models that work and that do not work, from some special economic zones, in </w:t>
      </w:r>
      <w:r w:rsidRPr="00250AB1">
        <w:rPr>
          <w:rFonts w:ascii="Arial" w:hAnsi="Arial" w:cs="Arial"/>
          <w:sz w:val="24"/>
          <w:szCs w:val="24"/>
        </w:rPr>
        <w:t>collaboration</w:t>
      </w:r>
      <w:r w:rsidRPr="00250AB1">
        <w:rPr>
          <w:rFonts w:ascii="Arial" w:eastAsia="Calibri" w:hAnsi="Arial" w:cs="Arial"/>
          <w:sz w:val="24"/>
          <w:szCs w:val="24"/>
          <w:lang w:val="af-ZA"/>
        </w:rPr>
        <w:t xml:space="preserve"> with the Minisiter of Labour, attempting to relax labour regulations and in that limited geographic space to determine whether it does not result in more job opportunities; if not, why not; if so, what are the relevant details?</w:t>
      </w:r>
      <w:r w:rsidRPr="00250AB1">
        <w:rPr>
          <w:rFonts w:ascii="Arial" w:hAnsi="Arial" w:cs="Arial"/>
          <w:sz w:val="24"/>
          <w:szCs w:val="24"/>
        </w:rPr>
        <w:t>NW2720E</w:t>
      </w:r>
    </w:p>
    <w:p w14:paraId="5E0E8EA1" w14:textId="77777777" w:rsidR="00A57D3D" w:rsidRDefault="00A57D3D" w:rsidP="00250AB1">
      <w:pPr>
        <w:spacing w:before="100" w:beforeAutospacing="1" w:after="100" w:afterAutospacing="1" w:line="360" w:lineRule="auto"/>
        <w:ind w:left="850"/>
        <w:jc w:val="both"/>
        <w:outlineLvl w:val="0"/>
        <w:rPr>
          <w:rFonts w:ascii="Arial" w:hAnsi="Arial" w:cs="Arial"/>
          <w:b/>
          <w:sz w:val="24"/>
          <w:szCs w:val="24"/>
        </w:rPr>
      </w:pPr>
    </w:p>
    <w:p w14:paraId="6F828C6E" w14:textId="77777777" w:rsidR="00250AB1" w:rsidRDefault="00250AB1" w:rsidP="00250AB1">
      <w:pPr>
        <w:spacing w:before="100" w:beforeAutospacing="1" w:after="100" w:afterAutospacing="1" w:line="360" w:lineRule="auto"/>
        <w:ind w:left="850"/>
        <w:jc w:val="both"/>
        <w:outlineLvl w:val="0"/>
        <w:rPr>
          <w:rFonts w:ascii="Arial" w:hAnsi="Arial" w:cs="Arial"/>
          <w:b/>
          <w:sz w:val="24"/>
          <w:szCs w:val="24"/>
        </w:rPr>
      </w:pPr>
      <w:r>
        <w:rPr>
          <w:rFonts w:ascii="Arial" w:hAnsi="Arial" w:cs="Arial"/>
          <w:b/>
          <w:sz w:val="24"/>
          <w:szCs w:val="24"/>
        </w:rPr>
        <w:t>RESPONSE:</w:t>
      </w:r>
    </w:p>
    <w:p w14:paraId="7E523EE9" w14:textId="77777777" w:rsidR="00250AB1" w:rsidRPr="00250AB1" w:rsidRDefault="00250AB1" w:rsidP="00250AB1">
      <w:pPr>
        <w:spacing w:before="100" w:beforeAutospacing="1" w:after="100" w:afterAutospacing="1" w:line="360" w:lineRule="auto"/>
        <w:ind w:left="850"/>
        <w:jc w:val="both"/>
        <w:outlineLvl w:val="0"/>
        <w:rPr>
          <w:rFonts w:ascii="Arial" w:hAnsi="Arial" w:cs="Arial"/>
          <w:sz w:val="24"/>
          <w:szCs w:val="24"/>
        </w:rPr>
      </w:pPr>
      <w:r>
        <w:rPr>
          <w:rFonts w:ascii="Arial" w:hAnsi="Arial" w:cs="Arial"/>
          <w:sz w:val="24"/>
          <w:szCs w:val="24"/>
        </w:rPr>
        <w:t xml:space="preserve">Since the introduction of the new Special Economic Zones Policy and the introduction of a new package of incentives for SEZ investments; the </w:t>
      </w:r>
      <w:r w:rsidR="00196F68">
        <w:rPr>
          <w:rFonts w:ascii="Arial" w:hAnsi="Arial" w:cs="Arial"/>
          <w:sz w:val="24"/>
          <w:szCs w:val="24"/>
        </w:rPr>
        <w:t xml:space="preserve">overall </w:t>
      </w:r>
      <w:r>
        <w:rPr>
          <w:rFonts w:ascii="Arial" w:hAnsi="Arial" w:cs="Arial"/>
          <w:sz w:val="24"/>
          <w:szCs w:val="24"/>
        </w:rPr>
        <w:t>investment performance of South Africa’s special economic zones has im</w:t>
      </w:r>
      <w:r w:rsidR="00196F68">
        <w:rPr>
          <w:rFonts w:ascii="Arial" w:hAnsi="Arial" w:cs="Arial"/>
          <w:sz w:val="24"/>
          <w:szCs w:val="24"/>
        </w:rPr>
        <w:t>proved significantly</w:t>
      </w:r>
      <w:r>
        <w:rPr>
          <w:rFonts w:ascii="Arial" w:hAnsi="Arial" w:cs="Arial"/>
          <w:sz w:val="24"/>
          <w:szCs w:val="24"/>
        </w:rPr>
        <w:t xml:space="preserve">. </w:t>
      </w:r>
      <w:r w:rsidR="006D307A">
        <w:rPr>
          <w:rFonts w:ascii="Arial" w:hAnsi="Arial" w:cs="Arial"/>
          <w:sz w:val="24"/>
          <w:szCs w:val="24"/>
        </w:rPr>
        <w:t xml:space="preserve">For example, total secured investments in the 4 operational IDZs increased from R19, 7 billion at the beginning of the 2016 to R41, 2 billion at the end of October 2016. In addition, the total investment commitments from the not yet operational zones (including the newly designated) stands at over R70 billion. </w:t>
      </w:r>
      <w:r>
        <w:rPr>
          <w:rFonts w:ascii="Arial" w:hAnsi="Arial" w:cs="Arial"/>
          <w:sz w:val="24"/>
          <w:szCs w:val="24"/>
        </w:rPr>
        <w:t xml:space="preserve">The </w:t>
      </w:r>
      <w:r w:rsidRPr="00250AB1">
        <w:rPr>
          <w:rFonts w:ascii="Arial" w:hAnsi="Arial" w:cs="Arial"/>
          <w:b/>
          <w:sz w:val="24"/>
          <w:szCs w:val="24"/>
        </w:rPr>
        <w:t>dti</w:t>
      </w:r>
      <w:r>
        <w:rPr>
          <w:rFonts w:ascii="Arial" w:hAnsi="Arial" w:cs="Arial"/>
          <w:sz w:val="24"/>
          <w:szCs w:val="24"/>
        </w:rPr>
        <w:t xml:space="preserve"> is confident that this improved investment performance of South Africa’s special economic zones will soon translate into a stronger contribution to GDP, value-added exports and employment.</w:t>
      </w:r>
    </w:p>
    <w:p w14:paraId="344460AA" w14:textId="77777777" w:rsidR="00250AB1" w:rsidRDefault="00825055" w:rsidP="00250AB1">
      <w:pPr>
        <w:spacing w:before="100" w:beforeAutospacing="1" w:after="100" w:afterAutospacing="1" w:line="360" w:lineRule="auto"/>
        <w:ind w:left="850"/>
        <w:jc w:val="both"/>
        <w:outlineLvl w:val="0"/>
        <w:rPr>
          <w:rFonts w:ascii="Arial" w:hAnsi="Arial" w:cs="Arial"/>
          <w:sz w:val="24"/>
          <w:szCs w:val="24"/>
        </w:rPr>
      </w:pPr>
      <w:r>
        <w:rPr>
          <w:rFonts w:ascii="Arial" w:hAnsi="Arial" w:cs="Arial"/>
          <w:sz w:val="24"/>
          <w:szCs w:val="24"/>
        </w:rPr>
        <w:t>In implementing the SEZ Programme</w:t>
      </w:r>
      <w:r w:rsidR="0080070A">
        <w:rPr>
          <w:rFonts w:ascii="Arial" w:hAnsi="Arial" w:cs="Arial"/>
          <w:sz w:val="24"/>
          <w:szCs w:val="24"/>
        </w:rPr>
        <w:t xml:space="preserve">, </w:t>
      </w:r>
      <w:r w:rsidR="0080070A" w:rsidRPr="0080070A">
        <w:rPr>
          <w:rFonts w:ascii="Arial" w:hAnsi="Arial" w:cs="Arial"/>
          <w:b/>
          <w:sz w:val="24"/>
          <w:szCs w:val="24"/>
        </w:rPr>
        <w:t>the dti</w:t>
      </w:r>
      <w:r w:rsidR="0080070A">
        <w:rPr>
          <w:rFonts w:ascii="Arial" w:hAnsi="Arial" w:cs="Arial"/>
          <w:sz w:val="24"/>
          <w:szCs w:val="24"/>
        </w:rPr>
        <w:t xml:space="preserve"> is aware that continuous learning and innovation </w:t>
      </w:r>
      <w:r>
        <w:rPr>
          <w:rFonts w:ascii="Arial" w:hAnsi="Arial" w:cs="Arial"/>
          <w:sz w:val="24"/>
          <w:szCs w:val="24"/>
        </w:rPr>
        <w:t xml:space="preserve">have to be, and </w:t>
      </w:r>
      <w:r w:rsidR="0080070A">
        <w:rPr>
          <w:rFonts w:ascii="Arial" w:hAnsi="Arial" w:cs="Arial"/>
          <w:sz w:val="24"/>
          <w:szCs w:val="24"/>
        </w:rPr>
        <w:t>are</w:t>
      </w:r>
      <w:r>
        <w:rPr>
          <w:rFonts w:ascii="Arial" w:hAnsi="Arial" w:cs="Arial"/>
          <w:sz w:val="24"/>
          <w:szCs w:val="24"/>
        </w:rPr>
        <w:t>;</w:t>
      </w:r>
      <w:r w:rsidR="0080070A">
        <w:rPr>
          <w:rFonts w:ascii="Arial" w:hAnsi="Arial" w:cs="Arial"/>
          <w:sz w:val="24"/>
          <w:szCs w:val="24"/>
        </w:rPr>
        <w:t xml:space="preserve"> central to our efforts to improve the performance of all special economic zones. Therefore, there are lessons </w:t>
      </w:r>
      <w:r w:rsidR="0080070A">
        <w:rPr>
          <w:rFonts w:ascii="Arial" w:hAnsi="Arial" w:cs="Arial"/>
          <w:sz w:val="24"/>
          <w:szCs w:val="24"/>
        </w:rPr>
        <w:lastRenderedPageBreak/>
        <w:t>from both the domestic and international experiences in the planning, design, development, management and operations of special economic zones. When the time is right, department will review both the SEZ Policy and its instruments</w:t>
      </w:r>
      <w:r w:rsidR="00A57D3D">
        <w:rPr>
          <w:rFonts w:ascii="Arial" w:hAnsi="Arial" w:cs="Arial"/>
          <w:sz w:val="24"/>
          <w:szCs w:val="24"/>
        </w:rPr>
        <w:t>; taking into account all the lessons from both the domestic and international experiences.</w:t>
      </w:r>
    </w:p>
    <w:p w14:paraId="3E3D2283" w14:textId="77777777" w:rsidR="00A57D3D" w:rsidRPr="00250AB1" w:rsidRDefault="00A57D3D" w:rsidP="00250AB1">
      <w:pPr>
        <w:spacing w:before="100" w:beforeAutospacing="1" w:after="100" w:afterAutospacing="1" w:line="360" w:lineRule="auto"/>
        <w:ind w:left="850"/>
        <w:jc w:val="both"/>
        <w:outlineLvl w:val="0"/>
        <w:rPr>
          <w:rFonts w:ascii="Arial" w:hAnsi="Arial" w:cs="Arial"/>
          <w:sz w:val="24"/>
          <w:szCs w:val="24"/>
        </w:rPr>
      </w:pPr>
      <w:r>
        <w:rPr>
          <w:rFonts w:ascii="Arial" w:hAnsi="Arial" w:cs="Arial"/>
          <w:sz w:val="24"/>
          <w:szCs w:val="24"/>
        </w:rPr>
        <w:t xml:space="preserve">However, </w:t>
      </w:r>
      <w:r w:rsidRPr="00A57D3D">
        <w:rPr>
          <w:rFonts w:ascii="Arial" w:hAnsi="Arial" w:cs="Arial"/>
          <w:b/>
          <w:sz w:val="24"/>
          <w:szCs w:val="24"/>
        </w:rPr>
        <w:t>the dti</w:t>
      </w:r>
      <w:r>
        <w:rPr>
          <w:rFonts w:ascii="Arial" w:hAnsi="Arial" w:cs="Arial"/>
          <w:sz w:val="24"/>
          <w:szCs w:val="24"/>
        </w:rPr>
        <w:t xml:space="preserve"> does not have any intention to introduce a different labour market policy in special economic zones. There are no indications that the current labour market policy has negative impact on the performance of our special economic zones.</w:t>
      </w:r>
    </w:p>
    <w:p w14:paraId="4A61E3BD" w14:textId="77777777" w:rsidR="00250AB1" w:rsidRDefault="00A57D3D" w:rsidP="00250AB1">
      <w:pPr>
        <w:jc w:val="both"/>
        <w:rPr>
          <w:rFonts w:ascii="Arial" w:hAnsi="Arial" w:cs="Arial"/>
          <w:b/>
          <w:sz w:val="24"/>
          <w:szCs w:val="24"/>
          <w:lang w:val="en-US"/>
        </w:rPr>
      </w:pPr>
      <w:r>
        <w:rPr>
          <w:rFonts w:ascii="Arial" w:hAnsi="Arial" w:cs="Arial"/>
          <w:b/>
          <w:sz w:val="24"/>
          <w:szCs w:val="24"/>
          <w:lang w:val="en-US"/>
        </w:rPr>
        <w:tab/>
      </w:r>
    </w:p>
    <w:p w14:paraId="286AB5EF" w14:textId="77777777" w:rsidR="00A57D3D" w:rsidRPr="00250AB1" w:rsidRDefault="00A57D3D" w:rsidP="00DC7319">
      <w:pPr>
        <w:jc w:val="both"/>
        <w:rPr>
          <w:rFonts w:ascii="Arial" w:hAnsi="Arial" w:cs="Arial"/>
          <w:b/>
          <w:sz w:val="24"/>
          <w:szCs w:val="24"/>
          <w:lang w:val="en-US"/>
        </w:rPr>
      </w:pPr>
      <w:r>
        <w:rPr>
          <w:rFonts w:ascii="Arial" w:hAnsi="Arial" w:cs="Arial"/>
          <w:b/>
          <w:sz w:val="24"/>
          <w:szCs w:val="24"/>
          <w:lang w:val="en-US"/>
        </w:rPr>
        <w:tab/>
      </w:r>
    </w:p>
    <w:sectPr w:rsidR="00A57D3D" w:rsidRPr="00250AB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9D7D" w14:textId="77777777" w:rsidR="00262D9C" w:rsidRDefault="00262D9C" w:rsidP="00180C6C">
      <w:pPr>
        <w:spacing w:after="0" w:line="240" w:lineRule="auto"/>
      </w:pPr>
      <w:r>
        <w:separator/>
      </w:r>
    </w:p>
  </w:endnote>
  <w:endnote w:type="continuationSeparator" w:id="0">
    <w:p w14:paraId="743441FD" w14:textId="77777777" w:rsidR="00262D9C" w:rsidRDefault="00262D9C" w:rsidP="0018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73320"/>
      <w:docPartObj>
        <w:docPartGallery w:val="Page Numbers (Bottom of Page)"/>
        <w:docPartUnique/>
      </w:docPartObj>
    </w:sdtPr>
    <w:sdtEndPr>
      <w:rPr>
        <w:noProof/>
      </w:rPr>
    </w:sdtEndPr>
    <w:sdtContent>
      <w:p w14:paraId="570066F1" w14:textId="7485EFF5" w:rsidR="00180C6C" w:rsidRDefault="00180C6C">
        <w:pPr>
          <w:pStyle w:val="Footer"/>
          <w:jc w:val="center"/>
        </w:pPr>
        <w:r>
          <w:fldChar w:fldCharType="begin"/>
        </w:r>
        <w:r>
          <w:instrText xml:space="preserve"> PAGE   \* MERGEFORMAT </w:instrText>
        </w:r>
        <w:r>
          <w:fldChar w:fldCharType="separate"/>
        </w:r>
        <w:r w:rsidR="008E009F">
          <w:rPr>
            <w:noProof/>
          </w:rPr>
          <w:t>1</w:t>
        </w:r>
        <w:r>
          <w:rPr>
            <w:noProof/>
          </w:rPr>
          <w:fldChar w:fldCharType="end"/>
        </w:r>
        <w:r>
          <w:rPr>
            <w:noProof/>
          </w:rPr>
          <w:t xml:space="preserve"> of 2</w:t>
        </w:r>
      </w:p>
    </w:sdtContent>
  </w:sdt>
  <w:p w14:paraId="457A1580" w14:textId="77777777" w:rsidR="00180C6C" w:rsidRDefault="00180C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2575C" w14:textId="77777777" w:rsidR="00262D9C" w:rsidRDefault="00262D9C" w:rsidP="00180C6C">
      <w:pPr>
        <w:spacing w:after="0" w:line="240" w:lineRule="auto"/>
      </w:pPr>
      <w:r>
        <w:separator/>
      </w:r>
    </w:p>
  </w:footnote>
  <w:footnote w:type="continuationSeparator" w:id="0">
    <w:p w14:paraId="5DD37EFB" w14:textId="77777777" w:rsidR="00262D9C" w:rsidRDefault="00262D9C" w:rsidP="00180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B1"/>
    <w:rsid w:val="00180C6C"/>
    <w:rsid w:val="00196F68"/>
    <w:rsid w:val="00250AB1"/>
    <w:rsid w:val="00262D9C"/>
    <w:rsid w:val="0036294C"/>
    <w:rsid w:val="004B2B46"/>
    <w:rsid w:val="006D307A"/>
    <w:rsid w:val="0080070A"/>
    <w:rsid w:val="00825055"/>
    <w:rsid w:val="00846CE5"/>
    <w:rsid w:val="008E009F"/>
    <w:rsid w:val="00955CAD"/>
    <w:rsid w:val="00A57D3D"/>
    <w:rsid w:val="00BF35DF"/>
    <w:rsid w:val="00D52493"/>
    <w:rsid w:val="00DC73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1AC"/>
  <w15:docId w15:val="{135094DB-E01D-4F11-B77A-AF4C39B2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C6C"/>
  </w:style>
  <w:style w:type="paragraph" w:styleId="Footer">
    <w:name w:val="footer"/>
    <w:basedOn w:val="Normal"/>
    <w:link w:val="FooterChar"/>
    <w:uiPriority w:val="99"/>
    <w:unhideWhenUsed/>
    <w:rsid w:val="0018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Sehlabela Chuene</cp:lastModifiedBy>
  <cp:revision>2</cp:revision>
  <dcterms:created xsi:type="dcterms:W3CDTF">2016-11-04T06:20:00Z</dcterms:created>
  <dcterms:modified xsi:type="dcterms:W3CDTF">2016-11-04T06:20:00Z</dcterms:modified>
</cp:coreProperties>
</file>