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5A" w:rsidRPr="007F1B18" w:rsidRDefault="00896A5A" w:rsidP="00896A5A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>NATIONAL ASSEMBLY</w:t>
      </w:r>
    </w:p>
    <w:p w:rsidR="00896A5A" w:rsidRPr="007F1B18" w:rsidRDefault="00896A5A" w:rsidP="00896A5A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7F1B18">
        <w:rPr>
          <w:rFonts w:cs="Arial"/>
          <w:b/>
          <w:sz w:val="32"/>
          <w:szCs w:val="32"/>
          <w:u w:val="single"/>
        </w:rPr>
        <w:t>QUESTION No. 2375-2021</w:t>
      </w:r>
    </w:p>
    <w:p w:rsidR="00896A5A" w:rsidRPr="00CA395F" w:rsidRDefault="00896A5A" w:rsidP="00896A5A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  <w:u w:val="single"/>
        </w:rPr>
        <w:t>FOR WRITTEN REPLY</w:t>
      </w:r>
    </w:p>
    <w:p w:rsidR="00896A5A" w:rsidRPr="007F1B18" w:rsidRDefault="00896A5A" w:rsidP="00896A5A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>INTERNAL QUESTION PAPER NO. 25-2021 dated 12 November 2021:</w:t>
      </w:r>
    </w:p>
    <w:p w:rsidR="00896A5A" w:rsidRPr="007F1B18" w:rsidRDefault="00896A5A" w:rsidP="00896A5A">
      <w:pPr>
        <w:spacing w:before="100" w:beforeAutospacing="1" w:after="0"/>
        <w:ind w:left="720" w:hanging="720"/>
        <w:jc w:val="both"/>
        <w:outlineLvl w:val="0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 xml:space="preserve">“Mr B S </w:t>
      </w:r>
      <w:proofErr w:type="spellStart"/>
      <w:r w:rsidRPr="007F1B18">
        <w:rPr>
          <w:rFonts w:cs="Arial"/>
          <w:b/>
          <w:sz w:val="32"/>
          <w:szCs w:val="32"/>
        </w:rPr>
        <w:t>Madlingozi</w:t>
      </w:r>
      <w:proofErr w:type="spellEnd"/>
      <w:r w:rsidRPr="007F1B18">
        <w:rPr>
          <w:rFonts w:cs="Arial"/>
          <w:b/>
          <w:sz w:val="32"/>
          <w:szCs w:val="32"/>
        </w:rPr>
        <w:t xml:space="preserve"> (EFF) to ask the Minister of Sport, Arts and Culture</w:t>
      </w:r>
      <w:r w:rsidR="005F6213" w:rsidRPr="007F1B18">
        <w:rPr>
          <w:rFonts w:cs="Arial"/>
          <w:b/>
          <w:sz w:val="32"/>
          <w:szCs w:val="32"/>
        </w:rPr>
        <w:fldChar w:fldCharType="begin"/>
      </w:r>
      <w:r w:rsidRPr="007F1B18">
        <w:rPr>
          <w:rFonts w:cs="Arial"/>
          <w:sz w:val="32"/>
          <w:szCs w:val="32"/>
        </w:rPr>
        <w:instrText xml:space="preserve"> XE "</w:instrText>
      </w:r>
      <w:r w:rsidRPr="007F1B18">
        <w:rPr>
          <w:rFonts w:cs="Arial"/>
          <w:b/>
          <w:sz w:val="32"/>
          <w:szCs w:val="32"/>
        </w:rPr>
        <w:instrText>Sport, Arts and Culture</w:instrText>
      </w:r>
      <w:r w:rsidRPr="007F1B18">
        <w:rPr>
          <w:rFonts w:cs="Arial"/>
          <w:sz w:val="32"/>
          <w:szCs w:val="32"/>
        </w:rPr>
        <w:instrText xml:space="preserve">" </w:instrText>
      </w:r>
      <w:r w:rsidR="005F6213" w:rsidRPr="007F1B18">
        <w:rPr>
          <w:rFonts w:cs="Arial"/>
          <w:b/>
          <w:sz w:val="32"/>
          <w:szCs w:val="32"/>
        </w:rPr>
        <w:fldChar w:fldCharType="end"/>
      </w:r>
      <w:r w:rsidRPr="007F1B18">
        <w:rPr>
          <w:rFonts w:cs="Arial"/>
          <w:b/>
          <w:sz w:val="32"/>
          <w:szCs w:val="32"/>
        </w:rPr>
        <w:t xml:space="preserve">: </w:t>
      </w:r>
    </w:p>
    <w:p w:rsidR="00896A5A" w:rsidRPr="007F1B18" w:rsidRDefault="00896A5A" w:rsidP="00896A5A">
      <w:pPr>
        <w:spacing w:before="100" w:beforeAutospacing="1" w:after="0"/>
        <w:jc w:val="both"/>
        <w:outlineLvl w:val="0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1.</w:t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  <w:lang w:val="en-US"/>
        </w:rPr>
        <w:t>What number of artists have benefited fr</w:t>
      </w:r>
      <w:r>
        <w:rPr>
          <w:rFonts w:cs="Arial"/>
          <w:sz w:val="32"/>
          <w:szCs w:val="32"/>
          <w:lang w:val="en-US"/>
        </w:rPr>
        <w:t xml:space="preserve">om the presidential employment </w:t>
      </w:r>
      <w:r w:rsidRPr="007F1B18">
        <w:rPr>
          <w:rFonts w:cs="Arial"/>
          <w:sz w:val="32"/>
          <w:szCs w:val="32"/>
          <w:lang w:val="en-US"/>
        </w:rPr>
        <w:t>stimulus package;</w:t>
      </w:r>
    </w:p>
    <w:p w:rsidR="00896A5A" w:rsidRPr="00CA395F" w:rsidRDefault="00896A5A" w:rsidP="00896A5A">
      <w:pPr>
        <w:spacing w:before="100" w:beforeAutospacing="1" w:after="0"/>
        <w:jc w:val="both"/>
        <w:outlineLvl w:val="0"/>
        <w:rPr>
          <w:rFonts w:cs="Arial"/>
          <w:sz w:val="32"/>
          <w:szCs w:val="32"/>
          <w:lang w:val="en-US"/>
        </w:rPr>
      </w:pPr>
      <w:r w:rsidRPr="007F1B18">
        <w:rPr>
          <w:rFonts w:cs="Arial"/>
          <w:sz w:val="32"/>
          <w:szCs w:val="32"/>
          <w:lang w:val="en-US"/>
        </w:rPr>
        <w:t>2.</w:t>
      </w:r>
      <w:r w:rsidRPr="007F1B18">
        <w:rPr>
          <w:rFonts w:cs="Arial"/>
          <w:sz w:val="32"/>
          <w:szCs w:val="32"/>
          <w:lang w:val="en-US"/>
        </w:rPr>
        <w:tab/>
        <w:t xml:space="preserve">Whether he will furnish Mr. B S </w:t>
      </w:r>
      <w:proofErr w:type="spellStart"/>
      <w:r w:rsidRPr="007F1B18">
        <w:rPr>
          <w:rFonts w:cs="Arial"/>
          <w:sz w:val="32"/>
          <w:szCs w:val="32"/>
          <w:lang w:val="en-US"/>
        </w:rPr>
        <w:t>Madlingozi</w:t>
      </w:r>
      <w:proofErr w:type="spellEnd"/>
      <w:r w:rsidRPr="007F1B18">
        <w:rPr>
          <w:rFonts w:cs="Arial"/>
          <w:sz w:val="32"/>
          <w:szCs w:val="32"/>
          <w:lang w:val="en-US"/>
        </w:rPr>
        <w:t xml:space="preserve"> with </w:t>
      </w:r>
      <w:r>
        <w:rPr>
          <w:rFonts w:cs="Arial"/>
          <w:sz w:val="32"/>
          <w:szCs w:val="32"/>
          <w:lang w:val="en-US"/>
        </w:rPr>
        <w:t xml:space="preserve">a list of all the names of the </w:t>
      </w:r>
      <w:r w:rsidRPr="007F1B18">
        <w:rPr>
          <w:rFonts w:cs="Arial"/>
          <w:sz w:val="32"/>
          <w:szCs w:val="32"/>
          <w:lang w:val="en-US"/>
        </w:rPr>
        <w:t xml:space="preserve">artists who benefitted; if not, why not; if so, </w:t>
      </w:r>
      <w:r w:rsidRPr="007F1B18">
        <w:rPr>
          <w:rFonts w:cs="Arial"/>
          <w:sz w:val="32"/>
          <w:szCs w:val="32"/>
          <w:lang w:val="en-GB"/>
        </w:rPr>
        <w:t>on</w:t>
      </w:r>
      <w:r w:rsidRPr="007F1B18">
        <w:rPr>
          <w:rFonts w:cs="Arial"/>
          <w:sz w:val="32"/>
          <w:szCs w:val="32"/>
          <w:lang w:val="en-US"/>
        </w:rPr>
        <w:t xml:space="preserve"> what date?</w:t>
      </w:r>
      <w:r w:rsidRPr="007F1B18">
        <w:rPr>
          <w:rFonts w:cs="Arial"/>
          <w:sz w:val="32"/>
          <w:szCs w:val="32"/>
          <w:lang w:val="en-US"/>
        </w:rPr>
        <w:tab/>
      </w:r>
      <w:r w:rsidRPr="007F1B18">
        <w:rPr>
          <w:rFonts w:cs="Arial"/>
          <w:sz w:val="32"/>
          <w:szCs w:val="32"/>
          <w:lang w:val="en-US"/>
        </w:rPr>
        <w:tab/>
      </w:r>
      <w:r w:rsidRPr="007F1B18">
        <w:rPr>
          <w:rFonts w:cs="Arial"/>
          <w:b/>
          <w:bCs/>
          <w:sz w:val="32"/>
          <w:szCs w:val="32"/>
          <w:lang w:val="en-US"/>
        </w:rPr>
        <w:t>NW2747E</w:t>
      </w:r>
    </w:p>
    <w:p w:rsidR="00896A5A" w:rsidRPr="007F1B18" w:rsidRDefault="00896A5A" w:rsidP="00896A5A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</w:rPr>
      </w:pPr>
      <w:r w:rsidRPr="007F1B18">
        <w:rPr>
          <w:rFonts w:cs="Arial"/>
          <w:b/>
          <w:sz w:val="32"/>
          <w:szCs w:val="32"/>
        </w:rPr>
        <w:t>REPLY</w:t>
      </w:r>
    </w:p>
    <w:p w:rsidR="00896A5A" w:rsidRPr="007F1B18" w:rsidRDefault="00896A5A" w:rsidP="00896A5A">
      <w:pPr>
        <w:spacing w:after="0"/>
        <w:jc w:val="both"/>
        <w:rPr>
          <w:rFonts w:eastAsia="Times New Roman" w:cs="Arial"/>
          <w:bCs/>
          <w:sz w:val="32"/>
          <w:szCs w:val="32"/>
        </w:rPr>
      </w:pPr>
      <w:r w:rsidRPr="007F1B18">
        <w:rPr>
          <w:rFonts w:eastAsia="Times New Roman" w:cs="Arial"/>
          <w:sz w:val="32"/>
          <w:szCs w:val="32"/>
        </w:rPr>
        <w:t>(1)</w:t>
      </w:r>
      <w:r>
        <w:rPr>
          <w:rFonts w:eastAsia="Times New Roman" w:cs="Arial"/>
          <w:bCs/>
          <w:sz w:val="32"/>
          <w:szCs w:val="32"/>
        </w:rPr>
        <w:t>(a).</w:t>
      </w:r>
      <w:r w:rsidRPr="007F1B18">
        <w:rPr>
          <w:rFonts w:eastAsia="Times New Roman" w:cs="Arial"/>
          <w:bCs/>
          <w:sz w:val="32"/>
          <w:szCs w:val="32"/>
        </w:rPr>
        <w:t xml:space="preserve"> National Film and Video Foundation (NF</w:t>
      </w:r>
      <w:r>
        <w:rPr>
          <w:rFonts w:eastAsia="Times New Roman" w:cs="Arial"/>
          <w:bCs/>
          <w:sz w:val="32"/>
          <w:szCs w:val="32"/>
        </w:rPr>
        <w:t xml:space="preserve">VF) supported beneficiaries as </w:t>
      </w:r>
      <w:r w:rsidRPr="007F1B18">
        <w:rPr>
          <w:rFonts w:eastAsia="Times New Roman" w:cs="Arial"/>
          <w:bCs/>
          <w:sz w:val="32"/>
          <w:szCs w:val="32"/>
        </w:rPr>
        <w:t>follows;</w:t>
      </w:r>
    </w:p>
    <w:tbl>
      <w:tblPr>
        <w:tblW w:w="6686" w:type="dxa"/>
        <w:tblInd w:w="274" w:type="dxa"/>
        <w:tblCellMar>
          <w:left w:w="0" w:type="dxa"/>
          <w:right w:w="0" w:type="dxa"/>
        </w:tblCellMar>
        <w:tblLook w:val="04A0"/>
      </w:tblPr>
      <w:tblGrid>
        <w:gridCol w:w="4594"/>
        <w:gridCol w:w="2092"/>
      </w:tblGrid>
      <w:tr w:rsidR="00896A5A" w:rsidRPr="007F1B18" w:rsidTr="00A47904">
        <w:trPr>
          <w:trHeight w:val="477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Calibri" w:cs="Arial"/>
                <w:b/>
                <w:sz w:val="32"/>
                <w:szCs w:val="32"/>
              </w:rPr>
            </w:pPr>
            <w:r w:rsidRPr="007F1B18">
              <w:rPr>
                <w:rFonts w:eastAsia="Calibri" w:cs="Arial"/>
                <w:b/>
                <w:sz w:val="32"/>
                <w:szCs w:val="32"/>
              </w:rPr>
              <w:t>Beneficiaries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b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b/>
                <w:bCs/>
                <w:sz w:val="32"/>
                <w:szCs w:val="32"/>
                <w:lang w:eastAsia="en-ZA"/>
              </w:rPr>
              <w:t>Number</w:t>
            </w:r>
          </w:p>
        </w:tc>
      </w:tr>
      <w:tr w:rsidR="00896A5A" w:rsidRPr="007F1B18" w:rsidTr="00A47904">
        <w:trPr>
          <w:trHeight w:val="634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Stream 1: Production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133</w:t>
            </w:r>
          </w:p>
        </w:tc>
      </w:tr>
      <w:tr w:rsidR="00896A5A" w:rsidRPr="007F1B18" w:rsidTr="00A47904">
        <w:trPr>
          <w:trHeight w:val="694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Stream 2: Skills Development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43</w:t>
            </w:r>
          </w:p>
        </w:tc>
      </w:tr>
      <w:tr w:rsidR="00896A5A" w:rsidRPr="007F1B18" w:rsidTr="00A47904">
        <w:trPr>
          <w:trHeight w:val="567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Stream 3: Industry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26</w:t>
            </w:r>
          </w:p>
        </w:tc>
      </w:tr>
      <w:tr w:rsidR="00896A5A" w:rsidRPr="007F1B18" w:rsidTr="00A47904">
        <w:trPr>
          <w:trHeight w:val="634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 xml:space="preserve">Stream 4: Business Recovery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  <w:hideMark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sz w:val="32"/>
                <w:szCs w:val="32"/>
                <w:lang w:eastAsia="en-ZA"/>
              </w:rPr>
              <w:t>11</w:t>
            </w:r>
          </w:p>
        </w:tc>
      </w:tr>
      <w:tr w:rsidR="00896A5A" w:rsidRPr="007F1B18" w:rsidTr="00A47904">
        <w:trPr>
          <w:trHeight w:val="634"/>
        </w:trPr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b/>
                <w:bCs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b/>
                <w:bCs/>
                <w:sz w:val="32"/>
                <w:szCs w:val="32"/>
                <w:lang w:eastAsia="en-ZA"/>
              </w:rPr>
              <w:t>Total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bottom"/>
          </w:tcPr>
          <w:p w:rsidR="00896A5A" w:rsidRPr="007F1B18" w:rsidRDefault="00896A5A" w:rsidP="00A47904">
            <w:pPr>
              <w:spacing w:after="0"/>
              <w:ind w:left="720"/>
              <w:jc w:val="both"/>
              <w:rPr>
                <w:rFonts w:eastAsia="Calibri" w:cs="Arial"/>
                <w:b/>
                <w:bCs/>
                <w:sz w:val="32"/>
                <w:szCs w:val="32"/>
                <w:lang w:eastAsia="en-ZA"/>
              </w:rPr>
            </w:pPr>
            <w:r w:rsidRPr="007F1B18">
              <w:rPr>
                <w:rFonts w:eastAsia="Calibri" w:cs="Arial"/>
                <w:b/>
                <w:bCs/>
                <w:sz w:val="32"/>
                <w:szCs w:val="32"/>
                <w:lang w:eastAsia="en-ZA"/>
              </w:rPr>
              <w:t>213</w:t>
            </w:r>
          </w:p>
        </w:tc>
      </w:tr>
    </w:tbl>
    <w:p w:rsidR="00896A5A" w:rsidRPr="007F1B18" w:rsidRDefault="00896A5A" w:rsidP="00896A5A">
      <w:pPr>
        <w:spacing w:after="0"/>
        <w:ind w:left="720"/>
        <w:jc w:val="both"/>
        <w:rPr>
          <w:rFonts w:eastAsia="Calibri" w:cs="Arial"/>
          <w:b/>
          <w:sz w:val="32"/>
          <w:szCs w:val="32"/>
          <w:lang w:eastAsia="en-ZA"/>
        </w:rPr>
      </w:pPr>
    </w:p>
    <w:p w:rsidR="00896A5A" w:rsidRPr="007F1B18" w:rsidRDefault="00896A5A" w:rsidP="00896A5A">
      <w:pPr>
        <w:spacing w:after="280"/>
        <w:jc w:val="both"/>
        <w:rPr>
          <w:rFonts w:eastAsia="Times New Roman" w:cs="Arial"/>
          <w:bCs/>
          <w:sz w:val="32"/>
          <w:szCs w:val="32"/>
        </w:rPr>
      </w:pPr>
      <w:r w:rsidRPr="007F1B18">
        <w:rPr>
          <w:rFonts w:eastAsia="Times New Roman" w:cs="Arial"/>
          <w:bCs/>
          <w:sz w:val="32"/>
          <w:szCs w:val="32"/>
        </w:rPr>
        <w:t>(b).</w:t>
      </w:r>
      <w:r w:rsidRPr="007F1B18">
        <w:rPr>
          <w:rFonts w:eastAsia="Times New Roman" w:cs="Arial"/>
          <w:bCs/>
          <w:sz w:val="32"/>
          <w:szCs w:val="32"/>
        </w:rPr>
        <w:tab/>
        <w:t xml:space="preserve"> With regard to the National Arts Council, 1 309 projects (or lead beneficiaries) </w:t>
      </w:r>
      <w:r w:rsidRPr="007F1B18">
        <w:rPr>
          <w:rFonts w:eastAsia="Times New Roman" w:cs="Arial"/>
          <w:bCs/>
          <w:sz w:val="32"/>
          <w:szCs w:val="32"/>
        </w:rPr>
        <w:tab/>
        <w:t xml:space="preserve">were supported. Within these 1 309 </w:t>
      </w:r>
      <w:r w:rsidRPr="007F1B18">
        <w:rPr>
          <w:rFonts w:eastAsia="Times New Roman" w:cs="Arial"/>
          <w:bCs/>
          <w:sz w:val="32"/>
          <w:szCs w:val="32"/>
        </w:rPr>
        <w:lastRenderedPageBreak/>
        <w:t xml:space="preserve">supported projects 20 221 Beneficiaries </w:t>
      </w:r>
      <w:r w:rsidRPr="007F1B18">
        <w:rPr>
          <w:rFonts w:eastAsia="Times New Roman" w:cs="Arial"/>
          <w:bCs/>
          <w:sz w:val="32"/>
          <w:szCs w:val="32"/>
        </w:rPr>
        <w:tab/>
        <w:t>were verified by the end September and thes</w:t>
      </w:r>
      <w:r>
        <w:rPr>
          <w:rFonts w:eastAsia="Times New Roman" w:cs="Arial"/>
          <w:bCs/>
          <w:sz w:val="32"/>
          <w:szCs w:val="32"/>
        </w:rPr>
        <w:t xml:space="preserve">e numbers includes artists and </w:t>
      </w:r>
      <w:r w:rsidRPr="007F1B18">
        <w:rPr>
          <w:rFonts w:eastAsia="Times New Roman" w:cs="Arial"/>
          <w:bCs/>
          <w:sz w:val="32"/>
          <w:szCs w:val="32"/>
        </w:rPr>
        <w:t>other industry practitioners.</w:t>
      </w:r>
    </w:p>
    <w:p w:rsidR="00896A5A" w:rsidRPr="007F1B18" w:rsidRDefault="00896A5A" w:rsidP="00896A5A">
      <w:pPr>
        <w:spacing w:after="280"/>
        <w:jc w:val="both"/>
        <w:rPr>
          <w:rFonts w:eastAsia="Times New Roman" w:cs="Arial"/>
          <w:bCs/>
          <w:sz w:val="32"/>
          <w:szCs w:val="32"/>
        </w:rPr>
      </w:pPr>
      <w:r w:rsidRPr="007F1B18">
        <w:rPr>
          <w:rFonts w:eastAsia="Times New Roman" w:cs="Arial"/>
          <w:bCs/>
          <w:sz w:val="32"/>
          <w:szCs w:val="32"/>
        </w:rPr>
        <w:t>(c).</w:t>
      </w:r>
      <w:r w:rsidRPr="007F1B18">
        <w:rPr>
          <w:rFonts w:eastAsia="Times New Roman" w:cs="Arial"/>
          <w:bCs/>
          <w:sz w:val="32"/>
          <w:szCs w:val="32"/>
        </w:rPr>
        <w:tab/>
        <w:t>The South African Cultural Observatory (SACO) supported 893 beneficiaries.</w:t>
      </w:r>
    </w:p>
    <w:p w:rsidR="00896A5A" w:rsidRPr="007F1B18" w:rsidRDefault="00896A5A" w:rsidP="00896A5A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(d).</w:t>
      </w:r>
      <w:r w:rsidRPr="007F1B18">
        <w:rPr>
          <w:rFonts w:cs="Arial"/>
          <w:sz w:val="32"/>
          <w:szCs w:val="32"/>
        </w:rPr>
        <w:tab/>
        <w:t xml:space="preserve">Public Art programme supported 200 beneficiaries from Iziko Museum, </w:t>
      </w:r>
      <w:r w:rsidRPr="007F1B18">
        <w:rPr>
          <w:rFonts w:cs="Arial"/>
          <w:sz w:val="32"/>
          <w:szCs w:val="32"/>
        </w:rPr>
        <w:tab/>
        <w:t>National Museum and KZN Museum combined.</w:t>
      </w:r>
    </w:p>
    <w:p w:rsidR="00896A5A" w:rsidRPr="007F1B18" w:rsidRDefault="00896A5A" w:rsidP="00896A5A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 xml:space="preserve">(e). </w:t>
      </w:r>
      <w:r w:rsidRPr="007F1B18">
        <w:rPr>
          <w:rFonts w:cs="Arial"/>
          <w:sz w:val="32"/>
          <w:szCs w:val="32"/>
        </w:rPr>
        <w:tab/>
        <w:t xml:space="preserve"> Banking with the arts supported 151 beneficiaries through the Arts Bank and </w:t>
      </w:r>
      <w:r w:rsidRPr="007F1B18">
        <w:rPr>
          <w:rFonts w:cs="Arial"/>
          <w:sz w:val="32"/>
          <w:szCs w:val="32"/>
        </w:rPr>
        <w:tab/>
        <w:t>CCIFSA (Cultural and Creative Industry Federation of South Africa).</w:t>
      </w:r>
    </w:p>
    <w:p w:rsidR="00896A5A" w:rsidRPr="007F1B18" w:rsidRDefault="00896A5A" w:rsidP="00896A5A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 xml:space="preserve">2. </w:t>
      </w:r>
      <w:r w:rsidRPr="007F1B18">
        <w:rPr>
          <w:rFonts w:cs="Arial"/>
          <w:sz w:val="32"/>
          <w:szCs w:val="32"/>
        </w:rPr>
        <w:tab/>
        <w:t xml:space="preserve">List with names of artists is attached as </w:t>
      </w:r>
      <w:r w:rsidRPr="007F1B18">
        <w:rPr>
          <w:rFonts w:cs="Arial"/>
          <w:b/>
          <w:bCs/>
          <w:sz w:val="32"/>
          <w:szCs w:val="32"/>
        </w:rPr>
        <w:t>annexure A.</w:t>
      </w:r>
    </w:p>
    <w:p w:rsidR="00896A5A" w:rsidRPr="007F1B18" w:rsidRDefault="00896A5A" w:rsidP="00896A5A">
      <w:pPr>
        <w:pStyle w:val="DACBODYTEXT"/>
        <w:ind w:left="84"/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4" o:title=""/>
          </v:shape>
          <o:OLEObject Type="Embed" ProgID="Excel.Sheet.12" ShapeID="_x0000_i1025" DrawAspect="Icon" ObjectID="_1699438075" r:id="rId5"/>
        </w:object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object w:dxaOrig="1508" w:dyaOrig="984">
          <v:shape id="_x0000_i1026" type="#_x0000_t75" style="width:75.75pt;height:48.75pt" o:ole="">
            <v:imagedata r:id="rId6" o:title=""/>
          </v:shape>
          <o:OLEObject Type="Embed" ProgID="Excel.Sheet.12" ShapeID="_x0000_i1026" DrawAspect="Icon" ObjectID="_1699438076" r:id="rId7"/>
        </w:object>
      </w:r>
      <w:r w:rsidRPr="007F1B18">
        <w:rPr>
          <w:rFonts w:cs="Arial"/>
          <w:sz w:val="32"/>
          <w:szCs w:val="32"/>
        </w:rPr>
        <w:tab/>
      </w:r>
      <w:r w:rsidRPr="007F1B18">
        <w:rPr>
          <w:rFonts w:cs="Arial"/>
          <w:sz w:val="32"/>
          <w:szCs w:val="32"/>
        </w:rPr>
        <w:object w:dxaOrig="1508" w:dyaOrig="984">
          <v:shape id="_x0000_i1027" type="#_x0000_t75" style="width:75.75pt;height:48.75pt" o:ole="">
            <v:imagedata r:id="rId8" o:title=""/>
          </v:shape>
          <o:OLEObject Type="Embed" ProgID="Excel.Sheet.12" ShapeID="_x0000_i1027" DrawAspect="Icon" ObjectID="_1699438077" r:id="rId9"/>
        </w:object>
      </w:r>
      <w:r w:rsidRPr="007F1B18">
        <w:rPr>
          <w:rFonts w:cs="Arial"/>
          <w:sz w:val="32"/>
          <w:szCs w:val="32"/>
        </w:rPr>
        <w:t xml:space="preserve"> </w:t>
      </w:r>
      <w:r w:rsidRPr="007F1B18">
        <w:rPr>
          <w:rFonts w:cs="Arial"/>
          <w:sz w:val="32"/>
          <w:szCs w:val="32"/>
        </w:rPr>
        <w:object w:dxaOrig="1508" w:dyaOrig="984">
          <v:shape id="_x0000_i1028" type="#_x0000_t75" style="width:75.75pt;height:48.75pt" o:ole="">
            <v:imagedata r:id="rId10" o:title=""/>
          </v:shape>
          <o:OLEObject Type="Embed" ProgID="Excel.Sheet.12" ShapeID="_x0000_i1028" DrawAspect="Icon" ObjectID="_1699438078" r:id="rId11"/>
        </w:object>
      </w:r>
    </w:p>
    <w:p w:rsidR="00896A5A" w:rsidRPr="007F1B18" w:rsidRDefault="00896A5A" w:rsidP="00896A5A">
      <w:pPr>
        <w:jc w:val="both"/>
        <w:rPr>
          <w:rFonts w:cs="Arial"/>
          <w:sz w:val="32"/>
          <w:szCs w:val="32"/>
        </w:rPr>
      </w:pPr>
      <w:r w:rsidRPr="007F1B18">
        <w:rPr>
          <w:rFonts w:cs="Arial"/>
          <w:sz w:val="32"/>
          <w:szCs w:val="32"/>
        </w:rPr>
        <w:t>IZIKO MUSEUM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1708"/>
        <w:gridCol w:w="1978"/>
        <w:gridCol w:w="1842"/>
      </w:tblGrid>
      <w:tr w:rsidR="00896A5A" w:rsidRPr="007F1B18" w:rsidTr="00A47904">
        <w:trPr>
          <w:gridAfter w:val="1"/>
          <w:wAfter w:w="1842" w:type="dxa"/>
        </w:trPr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br/>
              <w:t>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 </w:t>
            </w:r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D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Danica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Barends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Malibongwe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Bonakele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Liso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Bonile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Lecardia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Eleni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Tamryn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Joseph</w:t>
            </w:r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Sizwe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Kwezi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Lumka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Mangena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Siyabulela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Mana</w:t>
            </w:r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Chadwyn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Matthews</w:t>
            </w:r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Nonkuleleko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Mbili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Thobani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Mnconywa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Sandile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Mzimela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Z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Zintathu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Nogengela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Lusanda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Paul</w:t>
            </w:r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Ayabulela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Stevens</w:t>
            </w:r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Ncuthukazi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Tshotyana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Mr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Yanga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proofErr w:type="spellStart"/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Zaba</w:t>
            </w:r>
            <w:proofErr w:type="spellEnd"/>
          </w:p>
        </w:tc>
      </w:tr>
      <w:tr w:rsidR="00896A5A" w:rsidRPr="007F1B18" w:rsidTr="00A4790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5A" w:rsidRPr="007F1B18" w:rsidRDefault="00896A5A" w:rsidP="00A47904">
            <w:pPr>
              <w:spacing w:after="0"/>
              <w:jc w:val="both"/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</w:pPr>
            <w:r w:rsidRPr="007F1B18">
              <w:rPr>
                <w:rFonts w:eastAsia="Times New Roman" w:cs="Arial"/>
                <w:color w:val="323130"/>
                <w:sz w:val="32"/>
                <w:szCs w:val="32"/>
                <w:lang w:eastAsia="en-ZA"/>
              </w:rPr>
              <w:t> </w:t>
            </w:r>
          </w:p>
        </w:tc>
      </w:tr>
    </w:tbl>
    <w:p w:rsidR="00896A5A" w:rsidRDefault="00896A5A" w:rsidP="00896A5A">
      <w:pPr>
        <w:pStyle w:val="DACBODYTEXT"/>
        <w:ind w:left="0"/>
        <w:jc w:val="center"/>
        <w:rPr>
          <w:rFonts w:cs="Arial"/>
          <w:b/>
          <w:sz w:val="32"/>
          <w:szCs w:val="32"/>
        </w:rPr>
      </w:pPr>
    </w:p>
    <w:p w:rsidR="006A33F5" w:rsidRDefault="001029E4">
      <w:bookmarkStart w:id="0" w:name="_GoBack"/>
      <w:bookmarkEnd w:id="0"/>
    </w:p>
    <w:sectPr w:rsidR="006A33F5" w:rsidSect="005F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96A5A"/>
    <w:rsid w:val="001029E4"/>
    <w:rsid w:val="005F6213"/>
    <w:rsid w:val="00896A5A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896A5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896A5A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Excel_Worksheet4.xlsx"/><Relationship Id="rId5" Type="http://schemas.openxmlformats.org/officeDocument/2006/relationships/package" Target="embeddings/Microsoft_Office_Excel_Worksheet1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2021-11-26T11:21:00Z</dcterms:created>
  <dcterms:modified xsi:type="dcterms:W3CDTF">2021-11-26T11:21:00Z</dcterms:modified>
</cp:coreProperties>
</file>