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A46026">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44798">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A46026">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7173B7">
        <w:rPr>
          <w:rFonts w:ascii="Tahoma" w:hAnsi="Tahoma" w:cs="Tahoma"/>
          <w:b/>
          <w:bCs/>
          <w:sz w:val="22"/>
          <w:szCs w:val="22"/>
          <w:lang w:val="en-ZA"/>
        </w:rPr>
        <w:t>2</w:t>
      </w:r>
      <w:r w:rsidR="003A456A">
        <w:rPr>
          <w:rFonts w:ascii="Tahoma" w:hAnsi="Tahoma" w:cs="Tahoma"/>
          <w:b/>
          <w:bCs/>
          <w:sz w:val="22"/>
          <w:szCs w:val="22"/>
          <w:lang w:val="en-ZA"/>
        </w:rPr>
        <w:t>370</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A46026" w:rsidRDefault="00F239FA" w:rsidP="008F1057">
      <w:pPr>
        <w:autoSpaceDE w:val="0"/>
        <w:autoSpaceDN w:val="0"/>
        <w:adjustRightInd w:val="0"/>
        <w:ind w:left="284"/>
        <w:rPr>
          <w:rFonts w:ascii="Arial" w:hAnsi="Arial" w:cs="Arial"/>
          <w:b/>
        </w:rPr>
      </w:pPr>
      <w:r w:rsidRPr="00F239FA">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A46026">
        <w:rPr>
          <w:rFonts w:ascii="Arial" w:hAnsi="Arial" w:cs="Arial"/>
          <w:b/>
          <w:u w:val="single"/>
        </w:rPr>
        <w:t>QUESTION</w:t>
      </w:r>
      <w:r w:rsidR="003042F7" w:rsidRPr="00A46026">
        <w:rPr>
          <w:rFonts w:ascii="Arial" w:hAnsi="Arial" w:cs="Arial"/>
          <w:b/>
        </w:rPr>
        <w:t>:</w:t>
      </w:r>
      <w:r w:rsidR="003478BD" w:rsidRPr="00A46026">
        <w:rPr>
          <w:rFonts w:ascii="Arial" w:hAnsi="Arial" w:cs="Arial"/>
          <w:b/>
        </w:rPr>
        <w:t xml:space="preserve"> </w:t>
      </w:r>
    </w:p>
    <w:p w:rsidR="00607F78" w:rsidRPr="00607F78" w:rsidRDefault="00F80DD2" w:rsidP="00FD76C6">
      <w:pPr>
        <w:spacing w:before="100" w:beforeAutospacing="1" w:after="100" w:afterAutospacing="1"/>
        <w:ind w:left="900" w:hanging="990"/>
        <w:jc w:val="both"/>
        <w:outlineLvl w:val="0"/>
        <w:rPr>
          <w:rFonts w:ascii="Arial" w:eastAsia="Calibri" w:hAnsi="Arial" w:cs="Arial"/>
          <w:b/>
        </w:rPr>
      </w:pPr>
      <w:r w:rsidRPr="007F26A6">
        <w:rPr>
          <w:rFonts w:ascii="Arial" w:hAnsi="Arial" w:cs="Arial"/>
          <w:lang w:val="en-GB"/>
        </w:rPr>
        <w:t xml:space="preserve">    </w:t>
      </w:r>
      <w:r w:rsidRPr="00F80DD2">
        <w:rPr>
          <w:rFonts w:ascii="Arial" w:hAnsi="Arial" w:cs="Arial"/>
          <w:lang w:val="en-GB"/>
        </w:rPr>
        <w:t xml:space="preserve"> </w:t>
      </w:r>
      <w:r w:rsidR="007173B7">
        <w:rPr>
          <w:rFonts w:ascii="Arial" w:eastAsia="Calibri" w:hAnsi="Arial" w:cs="Arial"/>
          <w:b/>
        </w:rPr>
        <w:t>2</w:t>
      </w:r>
      <w:r w:rsidR="003A456A">
        <w:rPr>
          <w:rFonts w:ascii="Arial" w:eastAsia="Calibri" w:hAnsi="Arial" w:cs="Arial"/>
          <w:b/>
        </w:rPr>
        <w:t>370</w:t>
      </w:r>
      <w:r w:rsidR="00607F78" w:rsidRPr="00FD76C6">
        <w:rPr>
          <w:rFonts w:ascii="Arial" w:eastAsia="Calibri" w:hAnsi="Arial" w:cs="Arial"/>
          <w:bCs/>
        </w:rPr>
        <w:t>.</w:t>
      </w:r>
      <w:r w:rsidR="00FD76C6">
        <w:rPr>
          <w:rFonts w:ascii="Arial" w:eastAsia="Calibri" w:hAnsi="Arial" w:cs="Arial"/>
          <w:bCs/>
        </w:rPr>
        <w:t xml:space="preserve"> </w:t>
      </w:r>
      <w:r w:rsidR="003A456A" w:rsidRPr="003A456A">
        <w:rPr>
          <w:rFonts w:ascii="Arial" w:eastAsia="Calibri" w:hAnsi="Arial" w:cs="Arial"/>
          <w:b/>
        </w:rPr>
        <w:t>Ms B M van Minnen (DA)</w:t>
      </w:r>
      <w:r w:rsidR="003A456A">
        <w:rPr>
          <w:rFonts w:ascii="Arial" w:eastAsia="Calibri" w:hAnsi="Arial" w:cs="Arial"/>
          <w:bCs/>
        </w:rPr>
        <w:t xml:space="preserve"> </w:t>
      </w:r>
      <w:r w:rsidR="004A2142" w:rsidRPr="004A2142">
        <w:rPr>
          <w:rFonts w:ascii="Arial" w:hAnsi="Arial" w:cs="Arial"/>
          <w:b/>
          <w:lang w:val="en-ZA"/>
        </w:rPr>
        <w:t>to ask the Minister of Public</w:t>
      </w:r>
      <w:r w:rsidR="00FD76C6">
        <w:rPr>
          <w:rFonts w:ascii="Arial" w:hAnsi="Arial" w:cs="Arial"/>
          <w:b/>
          <w:lang w:val="en-ZA"/>
        </w:rPr>
        <w:t xml:space="preserve"> Enterprises:</w:t>
      </w:r>
    </w:p>
    <w:p w:rsidR="003A456A" w:rsidRPr="003A456A" w:rsidRDefault="003A456A" w:rsidP="003A456A">
      <w:pPr>
        <w:widowControl w:val="0"/>
        <w:suppressAutoHyphens/>
        <w:spacing w:line="360" w:lineRule="auto"/>
        <w:ind w:left="270"/>
        <w:jc w:val="both"/>
        <w:rPr>
          <w:rFonts w:ascii="Arial" w:hAnsi="Arial" w:cs="Arial"/>
          <w:lang w:val="en-ZA"/>
        </w:rPr>
      </w:pPr>
      <w:r w:rsidRPr="003A456A">
        <w:rPr>
          <w:rFonts w:ascii="Arial" w:hAnsi="Arial" w:cs="Arial"/>
          <w:lang w:val="en-ZA"/>
        </w:rPr>
        <w:t>On a recent oversight visit by the Standing Committee on Public Accounts (Scopa) to the Megawatt Park Power Station, the board of Eskom indicated that (a) it is required by his department to put together a corporate plan articulating key performance indicators</w:t>
      </w:r>
      <w:r w:rsidR="00536AC7">
        <w:rPr>
          <w:rFonts w:ascii="Arial" w:hAnsi="Arial" w:cs="Arial"/>
          <w:lang w:val="en-ZA"/>
        </w:rPr>
        <w:t xml:space="preserve"> (KPIs)</w:t>
      </w:r>
      <w:r w:rsidRPr="003A456A">
        <w:rPr>
          <w:rFonts w:ascii="Arial" w:hAnsi="Arial" w:cs="Arial"/>
          <w:lang w:val="en-ZA"/>
        </w:rPr>
        <w:t>, which would culminate into performance agreements and (b) a plan is in place, but it has to get the consent from his department before it will be shared with Scopa, (i) what are the details of the progress on getting consent from his department and (ii) by what date will the plan be signed off?</w:t>
      </w:r>
    </w:p>
    <w:p w:rsidR="007173B7" w:rsidRDefault="007173B7" w:rsidP="00817F1E">
      <w:pPr>
        <w:spacing w:line="360" w:lineRule="auto"/>
        <w:ind w:left="284"/>
        <w:jc w:val="both"/>
        <w:outlineLvl w:val="0"/>
        <w:rPr>
          <w:rFonts w:ascii="Arial" w:hAnsi="Arial" w:cs="Arial"/>
          <w:b/>
        </w:rPr>
      </w:pPr>
    </w:p>
    <w:p w:rsidR="00494098" w:rsidRDefault="00494098">
      <w:pPr>
        <w:rPr>
          <w:rStyle w:val="bumpedfont15"/>
          <w:rFonts w:ascii="Arial" w:eastAsiaTheme="minorHAnsi" w:hAnsi="Arial" w:cs="Arial"/>
          <w:b/>
          <w:bCs/>
          <w:u w:val="single"/>
        </w:rPr>
      </w:pPr>
      <w:r>
        <w:rPr>
          <w:rStyle w:val="bumpedfont15"/>
          <w:rFonts w:ascii="Arial" w:hAnsi="Arial" w:cs="Arial"/>
          <w:b/>
          <w:bCs/>
          <w:u w:val="single"/>
        </w:rPr>
        <w:br w:type="page"/>
      </w:r>
    </w:p>
    <w:p w:rsidR="00494098" w:rsidRPr="00494098" w:rsidRDefault="00494098" w:rsidP="00606AC8">
      <w:pPr>
        <w:pStyle w:val="s10"/>
        <w:spacing w:before="0" w:beforeAutospacing="0" w:after="0" w:afterAutospacing="0"/>
        <w:jc w:val="both"/>
        <w:rPr>
          <w:rFonts w:ascii="Arial" w:hAnsi="Arial" w:cs="Arial"/>
          <w:sz w:val="24"/>
          <w:szCs w:val="24"/>
        </w:rPr>
      </w:pPr>
      <w:r w:rsidRPr="00494098">
        <w:rPr>
          <w:rStyle w:val="bumpedfont15"/>
          <w:rFonts w:ascii="Arial" w:hAnsi="Arial" w:cs="Arial"/>
          <w:b/>
          <w:bCs/>
          <w:sz w:val="24"/>
          <w:szCs w:val="24"/>
          <w:u w:val="single"/>
        </w:rPr>
        <w:lastRenderedPageBreak/>
        <w:t>REPLY:</w:t>
      </w:r>
    </w:p>
    <w:p w:rsidR="00494098" w:rsidRPr="00494098" w:rsidRDefault="00494098" w:rsidP="00494098">
      <w:pPr>
        <w:pStyle w:val="s17"/>
        <w:spacing w:before="0" w:beforeAutospacing="0" w:after="0" w:afterAutospacing="0"/>
        <w:ind w:left="675" w:hanging="735"/>
        <w:jc w:val="both"/>
        <w:rPr>
          <w:rFonts w:ascii="Arial" w:hAnsi="Arial" w:cs="Arial"/>
          <w:sz w:val="24"/>
          <w:szCs w:val="24"/>
        </w:rPr>
      </w:pPr>
      <w:r w:rsidRPr="00494098">
        <w:rPr>
          <w:rStyle w:val="bumpedfont15"/>
          <w:rFonts w:ascii="Arial" w:hAnsi="Arial" w:cs="Arial"/>
          <w:sz w:val="24"/>
          <w:szCs w:val="24"/>
        </w:rPr>
        <w:t>   </w:t>
      </w:r>
    </w:p>
    <w:p w:rsidR="00606AC8" w:rsidRDefault="00494098" w:rsidP="00606AC8">
      <w:pPr>
        <w:jc w:val="both"/>
        <w:rPr>
          <w:rStyle w:val="s18"/>
          <w:rFonts w:ascii="Arial" w:hAnsi="Arial" w:cs="Arial"/>
        </w:rPr>
      </w:pPr>
      <w:r w:rsidRPr="00494098">
        <w:rPr>
          <w:rStyle w:val="s18"/>
          <w:rFonts w:ascii="Arial" w:hAnsi="Arial" w:cs="Arial"/>
        </w:rPr>
        <w:t>(a)</w:t>
      </w:r>
    </w:p>
    <w:p w:rsidR="00494098" w:rsidRPr="00494098" w:rsidRDefault="00494098" w:rsidP="00606AC8">
      <w:pPr>
        <w:jc w:val="both"/>
        <w:rPr>
          <w:rFonts w:ascii="Arial" w:hAnsi="Arial" w:cs="Arial"/>
        </w:rPr>
      </w:pPr>
      <w:r w:rsidRPr="00494098">
        <w:rPr>
          <w:rStyle w:val="bumpedfont15"/>
          <w:rFonts w:ascii="Arial" w:hAnsi="Arial" w:cs="Arial"/>
        </w:rPr>
        <w:t>The Minister gives strategic direction to the entity through the Strategic Intent Statement (SIS).  Regulation29.1 of Treasury Regulations, read with section 52 of the Public Finance Management Act (PFMA) requires the entity to develop a Corporate Plan that covers three years and must include, inter alia, strategic objectives and outcomes identified and agreed on by the executive authority (the Minister of Public Enterprises) in the shareholder’s compact. The Shareholder’s Compact (SHC) is a negotiated performance agreement between the Shareholder and the Board.</w:t>
      </w:r>
    </w:p>
    <w:p w:rsidR="00494098" w:rsidRPr="00494098" w:rsidRDefault="00494098" w:rsidP="00494098">
      <w:pPr>
        <w:pStyle w:val="s20"/>
        <w:spacing w:before="0" w:beforeAutospacing="0" w:after="0" w:afterAutospacing="0"/>
        <w:ind w:left="540"/>
        <w:jc w:val="both"/>
        <w:rPr>
          <w:rFonts w:ascii="Arial" w:hAnsi="Arial" w:cs="Arial"/>
          <w:sz w:val="24"/>
          <w:szCs w:val="24"/>
        </w:rPr>
      </w:pPr>
      <w:r w:rsidRPr="00494098">
        <w:rPr>
          <w:rFonts w:ascii="Arial" w:hAnsi="Arial" w:cs="Arial"/>
          <w:sz w:val="24"/>
          <w:szCs w:val="24"/>
        </w:rPr>
        <w:t>​</w:t>
      </w:r>
    </w:p>
    <w:p w:rsidR="00494098" w:rsidRPr="00494098" w:rsidRDefault="00494098" w:rsidP="00606AC8">
      <w:pPr>
        <w:pStyle w:val="s20"/>
        <w:spacing w:before="0" w:beforeAutospacing="0" w:after="0" w:afterAutospacing="0"/>
        <w:jc w:val="both"/>
        <w:rPr>
          <w:rFonts w:ascii="Arial" w:hAnsi="Arial" w:cs="Arial"/>
          <w:sz w:val="24"/>
          <w:szCs w:val="24"/>
        </w:rPr>
      </w:pPr>
      <w:r w:rsidRPr="00494098">
        <w:rPr>
          <w:rStyle w:val="bumpedfont15"/>
          <w:rFonts w:ascii="Arial" w:hAnsi="Arial" w:cs="Arial"/>
          <w:sz w:val="24"/>
          <w:szCs w:val="24"/>
        </w:rPr>
        <w:t>The Corporate Plan (which provides a perspective on Eskom’s strategy execution trajectory), drives the delivery of the approved SHC, directing the relevant business areas to deliver the KPI targets that have been compacted on. </w:t>
      </w:r>
    </w:p>
    <w:p w:rsidR="00494098" w:rsidRPr="00494098" w:rsidRDefault="00494098" w:rsidP="00494098">
      <w:pPr>
        <w:pStyle w:val="s20"/>
        <w:spacing w:before="0" w:beforeAutospacing="0" w:after="0" w:afterAutospacing="0"/>
        <w:ind w:left="540"/>
        <w:jc w:val="both"/>
        <w:rPr>
          <w:rFonts w:ascii="Arial" w:hAnsi="Arial" w:cs="Arial"/>
          <w:sz w:val="24"/>
          <w:szCs w:val="24"/>
        </w:rPr>
      </w:pPr>
      <w:r w:rsidRPr="00494098">
        <w:rPr>
          <w:rFonts w:ascii="Arial" w:hAnsi="Arial" w:cs="Arial"/>
          <w:sz w:val="24"/>
          <w:szCs w:val="24"/>
        </w:rPr>
        <w:t>  </w:t>
      </w:r>
    </w:p>
    <w:p w:rsidR="00494098" w:rsidRPr="00494098" w:rsidRDefault="00494098" w:rsidP="00494098">
      <w:pPr>
        <w:pStyle w:val="s20"/>
        <w:spacing w:before="0" w:beforeAutospacing="0" w:after="0" w:afterAutospacing="0"/>
        <w:jc w:val="both"/>
        <w:rPr>
          <w:rFonts w:ascii="Arial" w:hAnsi="Arial" w:cs="Arial"/>
          <w:sz w:val="24"/>
          <w:szCs w:val="24"/>
        </w:rPr>
      </w:pPr>
      <w:r w:rsidRPr="00494098">
        <w:rPr>
          <w:rStyle w:val="bumpedfont15"/>
          <w:rFonts w:ascii="Arial" w:hAnsi="Arial" w:cs="Arial"/>
          <w:sz w:val="24"/>
          <w:szCs w:val="24"/>
        </w:rPr>
        <w:t>The Corporate Plan is reviewed annually to factor in the SHC decreed KPI targets and to ensure that Eskom’s strategy execution is realigned to the prevailing operating realities. The Corporate Plan was taken through the appropriate Eskom governance process (Exco/Board) for approval and was submitted to the Ministers of Public Enterprises and Finance on 31 March 2022, in accordance with Treasury Regulations 29.1.3.</w:t>
      </w:r>
    </w:p>
    <w:p w:rsidR="00494098" w:rsidRPr="00494098" w:rsidRDefault="00494098" w:rsidP="00494098">
      <w:pPr>
        <w:pStyle w:val="s20"/>
        <w:spacing w:before="0" w:beforeAutospacing="0" w:after="0" w:afterAutospacing="0"/>
        <w:ind w:left="540"/>
        <w:jc w:val="both"/>
        <w:rPr>
          <w:rFonts w:ascii="Arial" w:hAnsi="Arial" w:cs="Arial"/>
          <w:sz w:val="24"/>
          <w:szCs w:val="24"/>
        </w:rPr>
      </w:pPr>
      <w:r w:rsidRPr="00494098">
        <w:rPr>
          <w:rFonts w:ascii="Arial" w:hAnsi="Arial" w:cs="Arial"/>
          <w:sz w:val="24"/>
          <w:szCs w:val="24"/>
        </w:rPr>
        <w:t> </w:t>
      </w:r>
    </w:p>
    <w:p w:rsidR="00606AC8" w:rsidRDefault="00494098" w:rsidP="00494098">
      <w:pPr>
        <w:jc w:val="both"/>
        <w:rPr>
          <w:rStyle w:val="bumpedfont15"/>
          <w:rFonts w:ascii="Arial" w:hAnsi="Arial" w:cs="Arial"/>
          <w:b/>
          <w:bCs/>
        </w:rPr>
      </w:pPr>
      <w:r w:rsidRPr="00494098">
        <w:rPr>
          <w:rStyle w:val="s18"/>
          <w:rFonts w:ascii="Arial" w:hAnsi="Arial" w:cs="Arial"/>
        </w:rPr>
        <w:t>(b)</w:t>
      </w:r>
      <w:r w:rsidRPr="00494098">
        <w:rPr>
          <w:rStyle w:val="bumpedfont15"/>
          <w:rFonts w:ascii="Arial" w:hAnsi="Arial" w:cs="Arial"/>
        </w:rPr>
        <w:t>(i) (ii)</w:t>
      </w:r>
      <w:r w:rsidRPr="00494098">
        <w:rPr>
          <w:rStyle w:val="bumpedfont15"/>
          <w:rFonts w:ascii="Arial" w:hAnsi="Arial" w:cs="Arial"/>
          <w:b/>
          <w:bCs/>
        </w:rPr>
        <w:t> </w:t>
      </w:r>
    </w:p>
    <w:p w:rsidR="00494098" w:rsidRPr="00494098" w:rsidRDefault="00494098" w:rsidP="00494098">
      <w:pPr>
        <w:jc w:val="both"/>
        <w:rPr>
          <w:rFonts w:ascii="Arial" w:hAnsi="Arial" w:cs="Arial"/>
        </w:rPr>
      </w:pPr>
      <w:r w:rsidRPr="00494098">
        <w:rPr>
          <w:rStyle w:val="bumpedfont15"/>
          <w:rFonts w:ascii="Arial" w:hAnsi="Arial" w:cs="Arial"/>
        </w:rPr>
        <w:t>Some of the information is deemed commercially sensitive, including industry analysis (including suppliers and customers bargaining power over the company and comparisons, benchmarking, competitive </w:t>
      </w:r>
      <w:r w:rsidR="00606AC8" w:rsidRPr="00494098">
        <w:rPr>
          <w:rStyle w:val="bumpedfont15"/>
          <w:rFonts w:ascii="Arial" w:hAnsi="Arial" w:cs="Arial"/>
        </w:rPr>
        <w:t>advantages, and</w:t>
      </w:r>
      <w:r w:rsidRPr="00494098">
        <w:rPr>
          <w:rStyle w:val="bumpedfont15"/>
          <w:rFonts w:ascii="Arial" w:hAnsi="Arial" w:cs="Arial"/>
        </w:rPr>
        <w:t xml:space="preserve"> corporate calendars). The SHC and the Corporate Plan are therefore largely company confidential internal documents. The Corporate Plan, in presentation </w:t>
      </w:r>
      <w:r w:rsidR="00606AC8" w:rsidRPr="00494098">
        <w:rPr>
          <w:rStyle w:val="bumpedfont15"/>
          <w:rFonts w:ascii="Arial" w:hAnsi="Arial" w:cs="Arial"/>
        </w:rPr>
        <w:t>format, can</w:t>
      </w:r>
      <w:r w:rsidRPr="00494098">
        <w:rPr>
          <w:rStyle w:val="bumpedfont15"/>
          <w:rFonts w:ascii="Arial" w:hAnsi="Arial" w:cs="Arial"/>
        </w:rPr>
        <w:t xml:space="preserve"> be shared with external parties, including Parliament, funders, rating agencies and other Government Departments. Given the disclosure of sensitive information that could have a negative impact on the entity, and undertaking to share information with Parliament, I will direct Eskom to share a redacted copy of the Shareholder Compact within the next month. </w:t>
      </w:r>
    </w:p>
    <w:p w:rsidR="00494098" w:rsidRPr="00494098" w:rsidRDefault="00494098" w:rsidP="00817F1E">
      <w:pPr>
        <w:spacing w:line="360" w:lineRule="auto"/>
        <w:ind w:left="284"/>
        <w:jc w:val="both"/>
        <w:outlineLvl w:val="0"/>
        <w:rPr>
          <w:rFonts w:ascii="Arial" w:hAnsi="Arial" w:cs="Arial"/>
          <w:b/>
          <w:u w:val="single"/>
        </w:rPr>
      </w:pPr>
    </w:p>
    <w:sectPr w:rsidR="00494098" w:rsidRPr="00494098"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75" w:rsidRDefault="00533D75" w:rsidP="006A43DE">
      <w:r>
        <w:separator/>
      </w:r>
    </w:p>
  </w:endnote>
  <w:endnote w:type="continuationSeparator" w:id="0">
    <w:p w:rsidR="00533D75" w:rsidRDefault="00533D7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75" w:rsidRDefault="00533D75" w:rsidP="006A43DE">
      <w:r>
        <w:separator/>
      </w:r>
    </w:p>
  </w:footnote>
  <w:footnote w:type="continuationSeparator" w:id="0">
    <w:p w:rsidR="00533D75" w:rsidRDefault="00533D7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D4AC7"/>
    <w:multiLevelType w:val="hybridMultilevel"/>
    <w:tmpl w:val="E7A8B242"/>
    <w:lvl w:ilvl="0" w:tplc="1EFE62FE">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4063213"/>
    <w:multiLevelType w:val="hybridMultilevel"/>
    <w:tmpl w:val="E3F60698"/>
    <w:lvl w:ilvl="0" w:tplc="343C6660">
      <w:start w:val="1"/>
      <w:numFmt w:val="lowerLetter"/>
      <w:lvlText w:val="(%1)"/>
      <w:lvlJc w:val="left"/>
      <w:pPr>
        <w:ind w:left="670" w:hanging="360"/>
      </w:pPr>
      <w:rPr>
        <w:rFonts w:hint="default"/>
      </w:rPr>
    </w:lvl>
    <w:lvl w:ilvl="1" w:tplc="1C090019" w:tentative="1">
      <w:start w:val="1"/>
      <w:numFmt w:val="lowerLetter"/>
      <w:lvlText w:val="%2."/>
      <w:lvlJc w:val="left"/>
      <w:pPr>
        <w:ind w:left="1390" w:hanging="360"/>
      </w:pPr>
    </w:lvl>
    <w:lvl w:ilvl="2" w:tplc="1C09001B" w:tentative="1">
      <w:start w:val="1"/>
      <w:numFmt w:val="lowerRoman"/>
      <w:lvlText w:val="%3."/>
      <w:lvlJc w:val="right"/>
      <w:pPr>
        <w:ind w:left="2110" w:hanging="180"/>
      </w:pPr>
    </w:lvl>
    <w:lvl w:ilvl="3" w:tplc="1C09000F" w:tentative="1">
      <w:start w:val="1"/>
      <w:numFmt w:val="decimal"/>
      <w:lvlText w:val="%4."/>
      <w:lvlJc w:val="left"/>
      <w:pPr>
        <w:ind w:left="2830" w:hanging="360"/>
      </w:pPr>
    </w:lvl>
    <w:lvl w:ilvl="4" w:tplc="1C090019" w:tentative="1">
      <w:start w:val="1"/>
      <w:numFmt w:val="lowerLetter"/>
      <w:lvlText w:val="%5."/>
      <w:lvlJc w:val="left"/>
      <w:pPr>
        <w:ind w:left="3550" w:hanging="360"/>
      </w:pPr>
    </w:lvl>
    <w:lvl w:ilvl="5" w:tplc="1C09001B" w:tentative="1">
      <w:start w:val="1"/>
      <w:numFmt w:val="lowerRoman"/>
      <w:lvlText w:val="%6."/>
      <w:lvlJc w:val="right"/>
      <w:pPr>
        <w:ind w:left="4270" w:hanging="180"/>
      </w:pPr>
    </w:lvl>
    <w:lvl w:ilvl="6" w:tplc="1C09000F" w:tentative="1">
      <w:start w:val="1"/>
      <w:numFmt w:val="decimal"/>
      <w:lvlText w:val="%7."/>
      <w:lvlJc w:val="left"/>
      <w:pPr>
        <w:ind w:left="4990" w:hanging="360"/>
      </w:pPr>
    </w:lvl>
    <w:lvl w:ilvl="7" w:tplc="1C090019" w:tentative="1">
      <w:start w:val="1"/>
      <w:numFmt w:val="lowerLetter"/>
      <w:lvlText w:val="%8."/>
      <w:lvlJc w:val="left"/>
      <w:pPr>
        <w:ind w:left="5710" w:hanging="360"/>
      </w:pPr>
    </w:lvl>
    <w:lvl w:ilvl="8" w:tplc="1C09001B" w:tentative="1">
      <w:start w:val="1"/>
      <w:numFmt w:val="lowerRoman"/>
      <w:lvlText w:val="%9."/>
      <w:lvlJc w:val="right"/>
      <w:pPr>
        <w:ind w:left="6430" w:hanging="180"/>
      </w:pPr>
    </w:lvl>
  </w:abstractNum>
  <w:abstractNum w:abstractNumId="7">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8">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5">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7">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0">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2">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3">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5">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2">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4">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16"/>
  </w:num>
  <w:num w:numId="4">
    <w:abstractNumId w:val="25"/>
  </w:num>
  <w:num w:numId="5">
    <w:abstractNumId w:val="26"/>
  </w:num>
  <w:num w:numId="6">
    <w:abstractNumId w:val="1"/>
  </w:num>
  <w:num w:numId="7">
    <w:abstractNumId w:val="22"/>
  </w:num>
  <w:num w:numId="8">
    <w:abstractNumId w:val="24"/>
  </w:num>
  <w:num w:numId="9">
    <w:abstractNumId w:val="10"/>
  </w:num>
  <w:num w:numId="10">
    <w:abstractNumId w:val="13"/>
  </w:num>
  <w:num w:numId="11">
    <w:abstractNumId w:val="14"/>
  </w:num>
  <w:num w:numId="12">
    <w:abstractNumId w:val="21"/>
  </w:num>
  <w:num w:numId="13">
    <w:abstractNumId w:val="30"/>
  </w:num>
  <w:num w:numId="14">
    <w:abstractNumId w:val="23"/>
  </w:num>
  <w:num w:numId="15">
    <w:abstractNumId w:val="19"/>
  </w:num>
  <w:num w:numId="16">
    <w:abstractNumId w:val="11"/>
  </w:num>
  <w:num w:numId="17">
    <w:abstractNumId w:val="33"/>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num>
  <w:num w:numId="22">
    <w:abstractNumId w:val="7"/>
  </w:num>
  <w:num w:numId="23">
    <w:abstractNumId w:val="4"/>
  </w:num>
  <w:num w:numId="24">
    <w:abstractNumId w:val="17"/>
  </w:num>
  <w:num w:numId="25">
    <w:abstractNumId w:val="5"/>
  </w:num>
  <w:num w:numId="26">
    <w:abstractNumId w:val="9"/>
  </w:num>
  <w:num w:numId="27">
    <w:abstractNumId w:val="0"/>
  </w:num>
  <w:num w:numId="28">
    <w:abstractNumId w:val="27"/>
  </w:num>
  <w:num w:numId="29">
    <w:abstractNumId w:val="34"/>
  </w:num>
  <w:num w:numId="30">
    <w:abstractNumId w:val="8"/>
  </w:num>
  <w:num w:numId="31">
    <w:abstractNumId w:val="35"/>
  </w:num>
  <w:num w:numId="32">
    <w:abstractNumId w:val="20"/>
  </w:num>
  <w:num w:numId="33">
    <w:abstractNumId w:val="28"/>
  </w:num>
  <w:num w:numId="34">
    <w:abstractNumId w:val="2"/>
  </w:num>
  <w:num w:numId="35">
    <w:abstractNumId w:val="6"/>
  </w:num>
  <w:num w:numId="3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6424B"/>
    <w:rsid w:val="00071BD8"/>
    <w:rsid w:val="00074EBD"/>
    <w:rsid w:val="00074F0B"/>
    <w:rsid w:val="0008029D"/>
    <w:rsid w:val="00083713"/>
    <w:rsid w:val="000856BB"/>
    <w:rsid w:val="00090AD5"/>
    <w:rsid w:val="0009659A"/>
    <w:rsid w:val="000B07EA"/>
    <w:rsid w:val="000B6791"/>
    <w:rsid w:val="000B75A2"/>
    <w:rsid w:val="000C4756"/>
    <w:rsid w:val="000C48EB"/>
    <w:rsid w:val="000F6FB5"/>
    <w:rsid w:val="000F7318"/>
    <w:rsid w:val="001204BE"/>
    <w:rsid w:val="00125D8E"/>
    <w:rsid w:val="00132A26"/>
    <w:rsid w:val="00141EAA"/>
    <w:rsid w:val="00152E8D"/>
    <w:rsid w:val="00153347"/>
    <w:rsid w:val="00153F81"/>
    <w:rsid w:val="00162952"/>
    <w:rsid w:val="001633F2"/>
    <w:rsid w:val="00164073"/>
    <w:rsid w:val="00170AB9"/>
    <w:rsid w:val="0017710C"/>
    <w:rsid w:val="00190B29"/>
    <w:rsid w:val="001961F0"/>
    <w:rsid w:val="001B13C2"/>
    <w:rsid w:val="001C647A"/>
    <w:rsid w:val="001D28C7"/>
    <w:rsid w:val="001D4235"/>
    <w:rsid w:val="001E09A9"/>
    <w:rsid w:val="001E1264"/>
    <w:rsid w:val="001E7E37"/>
    <w:rsid w:val="001F31B8"/>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83CC9"/>
    <w:rsid w:val="002C030C"/>
    <w:rsid w:val="002C3F65"/>
    <w:rsid w:val="002D411A"/>
    <w:rsid w:val="002E2DC3"/>
    <w:rsid w:val="002F1297"/>
    <w:rsid w:val="002F3F5E"/>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A456A"/>
    <w:rsid w:val="003C6419"/>
    <w:rsid w:val="003D288A"/>
    <w:rsid w:val="003E48CD"/>
    <w:rsid w:val="003F2BC4"/>
    <w:rsid w:val="004019BD"/>
    <w:rsid w:val="00403B84"/>
    <w:rsid w:val="004048A9"/>
    <w:rsid w:val="004051E8"/>
    <w:rsid w:val="00410761"/>
    <w:rsid w:val="00420395"/>
    <w:rsid w:val="00426CEF"/>
    <w:rsid w:val="0043104D"/>
    <w:rsid w:val="00435FE3"/>
    <w:rsid w:val="004450E6"/>
    <w:rsid w:val="00450239"/>
    <w:rsid w:val="00454415"/>
    <w:rsid w:val="00457802"/>
    <w:rsid w:val="0046053A"/>
    <w:rsid w:val="004653BA"/>
    <w:rsid w:val="004737B7"/>
    <w:rsid w:val="0047791E"/>
    <w:rsid w:val="00494098"/>
    <w:rsid w:val="004A2142"/>
    <w:rsid w:val="004A3C54"/>
    <w:rsid w:val="004A41DC"/>
    <w:rsid w:val="004A4357"/>
    <w:rsid w:val="004A7763"/>
    <w:rsid w:val="004B1D3B"/>
    <w:rsid w:val="004B3EDA"/>
    <w:rsid w:val="004C0939"/>
    <w:rsid w:val="004C1F3F"/>
    <w:rsid w:val="004C3CFA"/>
    <w:rsid w:val="004C6935"/>
    <w:rsid w:val="004E4E93"/>
    <w:rsid w:val="004E50AB"/>
    <w:rsid w:val="004F5833"/>
    <w:rsid w:val="004F6D7D"/>
    <w:rsid w:val="00500074"/>
    <w:rsid w:val="00500581"/>
    <w:rsid w:val="00502990"/>
    <w:rsid w:val="00505859"/>
    <w:rsid w:val="005070B8"/>
    <w:rsid w:val="00512022"/>
    <w:rsid w:val="005206AC"/>
    <w:rsid w:val="00521620"/>
    <w:rsid w:val="00533D75"/>
    <w:rsid w:val="00533F1A"/>
    <w:rsid w:val="00534DDF"/>
    <w:rsid w:val="00536AC7"/>
    <w:rsid w:val="0054518F"/>
    <w:rsid w:val="00563DAA"/>
    <w:rsid w:val="005703CE"/>
    <w:rsid w:val="00581779"/>
    <w:rsid w:val="005843D2"/>
    <w:rsid w:val="00590194"/>
    <w:rsid w:val="005B2A1A"/>
    <w:rsid w:val="005B6161"/>
    <w:rsid w:val="005C2884"/>
    <w:rsid w:val="005C28EA"/>
    <w:rsid w:val="005C408E"/>
    <w:rsid w:val="005D1885"/>
    <w:rsid w:val="005D4F0C"/>
    <w:rsid w:val="005F42D9"/>
    <w:rsid w:val="00601570"/>
    <w:rsid w:val="00606AC8"/>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2AB3"/>
    <w:rsid w:val="006C5A5E"/>
    <w:rsid w:val="006D3B92"/>
    <w:rsid w:val="006D650A"/>
    <w:rsid w:val="006E226F"/>
    <w:rsid w:val="006E28F9"/>
    <w:rsid w:val="006F0054"/>
    <w:rsid w:val="006F5FEE"/>
    <w:rsid w:val="00711E1F"/>
    <w:rsid w:val="00716A5F"/>
    <w:rsid w:val="007173B7"/>
    <w:rsid w:val="00735AB2"/>
    <w:rsid w:val="007410D8"/>
    <w:rsid w:val="00741768"/>
    <w:rsid w:val="00753188"/>
    <w:rsid w:val="00761EBB"/>
    <w:rsid w:val="00763854"/>
    <w:rsid w:val="00766B05"/>
    <w:rsid w:val="00767C12"/>
    <w:rsid w:val="00770C17"/>
    <w:rsid w:val="00772932"/>
    <w:rsid w:val="00780828"/>
    <w:rsid w:val="00782018"/>
    <w:rsid w:val="007840BD"/>
    <w:rsid w:val="00784B7D"/>
    <w:rsid w:val="007A0FE4"/>
    <w:rsid w:val="007A77D7"/>
    <w:rsid w:val="007B1C58"/>
    <w:rsid w:val="007B2942"/>
    <w:rsid w:val="007C43A8"/>
    <w:rsid w:val="007C48D9"/>
    <w:rsid w:val="007F0BBB"/>
    <w:rsid w:val="007F26A6"/>
    <w:rsid w:val="007F2BDB"/>
    <w:rsid w:val="00817F1E"/>
    <w:rsid w:val="00822F28"/>
    <w:rsid w:val="00824E8E"/>
    <w:rsid w:val="0082524F"/>
    <w:rsid w:val="00844798"/>
    <w:rsid w:val="00857F13"/>
    <w:rsid w:val="00863C07"/>
    <w:rsid w:val="00887188"/>
    <w:rsid w:val="0089120C"/>
    <w:rsid w:val="00892DE3"/>
    <w:rsid w:val="00892DFB"/>
    <w:rsid w:val="008960B2"/>
    <w:rsid w:val="008968F5"/>
    <w:rsid w:val="008A5641"/>
    <w:rsid w:val="008A64C8"/>
    <w:rsid w:val="008B5545"/>
    <w:rsid w:val="008B60BB"/>
    <w:rsid w:val="008C3840"/>
    <w:rsid w:val="008C4B6D"/>
    <w:rsid w:val="008D3A03"/>
    <w:rsid w:val="008D69A4"/>
    <w:rsid w:val="008D6B81"/>
    <w:rsid w:val="008D728C"/>
    <w:rsid w:val="008E1024"/>
    <w:rsid w:val="008E1A9C"/>
    <w:rsid w:val="008F1057"/>
    <w:rsid w:val="008F183C"/>
    <w:rsid w:val="008F7C91"/>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531B"/>
    <w:rsid w:val="009E6C64"/>
    <w:rsid w:val="009F4B23"/>
    <w:rsid w:val="00A00E8D"/>
    <w:rsid w:val="00A14AA2"/>
    <w:rsid w:val="00A164FA"/>
    <w:rsid w:val="00A165C0"/>
    <w:rsid w:val="00A200DC"/>
    <w:rsid w:val="00A207A4"/>
    <w:rsid w:val="00A21970"/>
    <w:rsid w:val="00A2660A"/>
    <w:rsid w:val="00A26EC9"/>
    <w:rsid w:val="00A33CE6"/>
    <w:rsid w:val="00A3548B"/>
    <w:rsid w:val="00A42DF5"/>
    <w:rsid w:val="00A45C08"/>
    <w:rsid w:val="00A46026"/>
    <w:rsid w:val="00A46A96"/>
    <w:rsid w:val="00A5793B"/>
    <w:rsid w:val="00A6074F"/>
    <w:rsid w:val="00A77EA7"/>
    <w:rsid w:val="00A82F0E"/>
    <w:rsid w:val="00A83BB5"/>
    <w:rsid w:val="00A87F71"/>
    <w:rsid w:val="00A9377A"/>
    <w:rsid w:val="00A96EFA"/>
    <w:rsid w:val="00AA1B7C"/>
    <w:rsid w:val="00AB4CE7"/>
    <w:rsid w:val="00AB620F"/>
    <w:rsid w:val="00AD433D"/>
    <w:rsid w:val="00AE07A0"/>
    <w:rsid w:val="00AE23AB"/>
    <w:rsid w:val="00AE7A7D"/>
    <w:rsid w:val="00AF3D71"/>
    <w:rsid w:val="00B0020D"/>
    <w:rsid w:val="00B143AB"/>
    <w:rsid w:val="00B15A06"/>
    <w:rsid w:val="00B2314F"/>
    <w:rsid w:val="00B34D01"/>
    <w:rsid w:val="00B37418"/>
    <w:rsid w:val="00B37D9A"/>
    <w:rsid w:val="00B43A3C"/>
    <w:rsid w:val="00B521A2"/>
    <w:rsid w:val="00B62FA4"/>
    <w:rsid w:val="00B66A10"/>
    <w:rsid w:val="00B67246"/>
    <w:rsid w:val="00B764B6"/>
    <w:rsid w:val="00B81C28"/>
    <w:rsid w:val="00B81C99"/>
    <w:rsid w:val="00B9617B"/>
    <w:rsid w:val="00BA1CC6"/>
    <w:rsid w:val="00BA517D"/>
    <w:rsid w:val="00BA5C62"/>
    <w:rsid w:val="00BA60D2"/>
    <w:rsid w:val="00BA7FA4"/>
    <w:rsid w:val="00BB2CDD"/>
    <w:rsid w:val="00BB480D"/>
    <w:rsid w:val="00BC24E0"/>
    <w:rsid w:val="00BC5A87"/>
    <w:rsid w:val="00BC60BD"/>
    <w:rsid w:val="00BD02EB"/>
    <w:rsid w:val="00BD0503"/>
    <w:rsid w:val="00BD084D"/>
    <w:rsid w:val="00BF2510"/>
    <w:rsid w:val="00C037D2"/>
    <w:rsid w:val="00C11460"/>
    <w:rsid w:val="00C12A29"/>
    <w:rsid w:val="00C154E7"/>
    <w:rsid w:val="00C239C5"/>
    <w:rsid w:val="00C254E6"/>
    <w:rsid w:val="00C30CE9"/>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D5921"/>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29EF"/>
    <w:rsid w:val="00E15BDA"/>
    <w:rsid w:val="00E25C2E"/>
    <w:rsid w:val="00E270DE"/>
    <w:rsid w:val="00E3475F"/>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480"/>
    <w:rsid w:val="00EB6669"/>
    <w:rsid w:val="00EC7A1C"/>
    <w:rsid w:val="00EC7B69"/>
    <w:rsid w:val="00ED0FA4"/>
    <w:rsid w:val="00ED385C"/>
    <w:rsid w:val="00EE4014"/>
    <w:rsid w:val="00EE5757"/>
    <w:rsid w:val="00EF35EA"/>
    <w:rsid w:val="00F02045"/>
    <w:rsid w:val="00F22744"/>
    <w:rsid w:val="00F239FA"/>
    <w:rsid w:val="00F26613"/>
    <w:rsid w:val="00F31673"/>
    <w:rsid w:val="00F31D7B"/>
    <w:rsid w:val="00F33C79"/>
    <w:rsid w:val="00F34711"/>
    <w:rsid w:val="00F40076"/>
    <w:rsid w:val="00F45181"/>
    <w:rsid w:val="00F627BB"/>
    <w:rsid w:val="00F62BDA"/>
    <w:rsid w:val="00F63886"/>
    <w:rsid w:val="00F64362"/>
    <w:rsid w:val="00F651DA"/>
    <w:rsid w:val="00F7162E"/>
    <w:rsid w:val="00F77706"/>
    <w:rsid w:val="00F80DD2"/>
    <w:rsid w:val="00F861E9"/>
    <w:rsid w:val="00F90558"/>
    <w:rsid w:val="00F9084E"/>
    <w:rsid w:val="00F94AFA"/>
    <w:rsid w:val="00FA1518"/>
    <w:rsid w:val="00FA231D"/>
    <w:rsid w:val="00FA2EA9"/>
    <w:rsid w:val="00FA5621"/>
    <w:rsid w:val="00FA5774"/>
    <w:rsid w:val="00FB5183"/>
    <w:rsid w:val="00FB525C"/>
    <w:rsid w:val="00FB64CC"/>
    <w:rsid w:val="00FD4439"/>
    <w:rsid w:val="00FD76C6"/>
    <w:rsid w:val="00FE577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FA"/>
    <w:rPr>
      <w:sz w:val="24"/>
      <w:szCs w:val="24"/>
    </w:rPr>
  </w:style>
  <w:style w:type="paragraph" w:styleId="Heading1">
    <w:name w:val="heading 1"/>
    <w:basedOn w:val="Normal"/>
    <w:next w:val="Normal"/>
    <w:qFormat/>
    <w:rsid w:val="00F239FA"/>
    <w:pPr>
      <w:keepNext/>
      <w:spacing w:line="312" w:lineRule="auto"/>
      <w:ind w:left="540"/>
      <w:outlineLvl w:val="0"/>
    </w:pPr>
    <w:rPr>
      <w:rFonts w:ascii="Arial" w:hAnsi="Arial" w:cs="Arial"/>
      <w:b/>
      <w:bCs/>
    </w:rPr>
  </w:style>
  <w:style w:type="paragraph" w:styleId="Heading2">
    <w:name w:val="heading 2"/>
    <w:basedOn w:val="Normal"/>
    <w:next w:val="Normal"/>
    <w:qFormat/>
    <w:rsid w:val="00F239FA"/>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239FA"/>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239FA"/>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239FA"/>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3104D"/>
    <w:rPr>
      <w:sz w:val="24"/>
      <w:szCs w:val="24"/>
    </w:rPr>
  </w:style>
  <w:style w:type="paragraph" w:customStyle="1" w:styleId="s10">
    <w:name w:val="s10"/>
    <w:basedOn w:val="Normal"/>
    <w:rsid w:val="00494098"/>
    <w:pPr>
      <w:spacing w:before="100" w:beforeAutospacing="1" w:after="100" w:afterAutospacing="1"/>
    </w:pPr>
    <w:rPr>
      <w:rFonts w:ascii="Calibri" w:eastAsiaTheme="minorHAnsi" w:hAnsi="Calibri" w:cs="Calibri"/>
      <w:sz w:val="22"/>
      <w:szCs w:val="22"/>
    </w:rPr>
  </w:style>
  <w:style w:type="paragraph" w:customStyle="1" w:styleId="s17">
    <w:name w:val="s17"/>
    <w:basedOn w:val="Normal"/>
    <w:rsid w:val="00494098"/>
    <w:pPr>
      <w:spacing w:before="100" w:beforeAutospacing="1" w:after="100" w:afterAutospacing="1"/>
    </w:pPr>
    <w:rPr>
      <w:rFonts w:ascii="Calibri" w:eastAsiaTheme="minorHAnsi" w:hAnsi="Calibri" w:cs="Calibri"/>
      <w:sz w:val="22"/>
      <w:szCs w:val="22"/>
    </w:rPr>
  </w:style>
  <w:style w:type="paragraph" w:customStyle="1" w:styleId="s20">
    <w:name w:val="s20"/>
    <w:basedOn w:val="Normal"/>
    <w:rsid w:val="00494098"/>
    <w:pPr>
      <w:spacing w:before="100" w:beforeAutospacing="1" w:after="100" w:afterAutospacing="1"/>
    </w:pPr>
    <w:rPr>
      <w:rFonts w:ascii="Calibri" w:eastAsiaTheme="minorHAnsi" w:hAnsi="Calibri" w:cs="Calibri"/>
      <w:sz w:val="22"/>
      <w:szCs w:val="22"/>
    </w:rPr>
  </w:style>
  <w:style w:type="paragraph" w:customStyle="1" w:styleId="s21">
    <w:name w:val="s21"/>
    <w:basedOn w:val="Normal"/>
    <w:rsid w:val="00494098"/>
    <w:pPr>
      <w:spacing w:before="100" w:beforeAutospacing="1" w:after="100" w:afterAutospacing="1"/>
    </w:pPr>
    <w:rPr>
      <w:rFonts w:ascii="Calibri" w:eastAsiaTheme="minorHAnsi" w:hAnsi="Calibri" w:cs="Calibri"/>
      <w:sz w:val="22"/>
      <w:szCs w:val="22"/>
    </w:rPr>
  </w:style>
  <w:style w:type="character" w:customStyle="1" w:styleId="s18">
    <w:name w:val="s18"/>
    <w:basedOn w:val="DefaultParagraphFont"/>
    <w:rsid w:val="00494098"/>
  </w:style>
</w:styles>
</file>

<file path=word/webSettings.xml><?xml version="1.0" encoding="utf-8"?>
<w:webSettings xmlns:r="http://schemas.openxmlformats.org/officeDocument/2006/relationships" xmlns:w="http://schemas.openxmlformats.org/wordprocessingml/2006/main">
  <w:divs>
    <w:div w:id="110823116">
      <w:bodyDiv w:val="1"/>
      <w:marLeft w:val="0"/>
      <w:marRight w:val="0"/>
      <w:marTop w:val="0"/>
      <w:marBottom w:val="0"/>
      <w:divBdr>
        <w:top w:val="none" w:sz="0" w:space="0" w:color="auto"/>
        <w:left w:val="none" w:sz="0" w:space="0" w:color="auto"/>
        <w:bottom w:val="none" w:sz="0" w:space="0" w:color="auto"/>
        <w:right w:val="none" w:sz="0" w:space="0" w:color="auto"/>
      </w:divBdr>
    </w:div>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D5BC-82B1-4D00-A600-C14D0C08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2775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2022-07-12T07:43:00Z</cp:lastPrinted>
  <dcterms:created xsi:type="dcterms:W3CDTF">2022-07-21T08:39:00Z</dcterms:created>
  <dcterms:modified xsi:type="dcterms:W3CDTF">2022-07-21T08:39:00Z</dcterms:modified>
</cp:coreProperties>
</file>