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FAB" w:rsidRPr="00CF09F4" w:rsidRDefault="00EF2FAB" w:rsidP="00EF2FAB">
      <w:pPr>
        <w:jc w:val="center"/>
        <w:rPr>
          <w:rFonts w:ascii="Arial" w:hAnsi="Arial" w:cs="Arial"/>
        </w:rPr>
      </w:pPr>
      <w:r w:rsidRPr="00CF09F4">
        <w:rPr>
          <w:rFonts w:ascii="Arial" w:hAnsi="Arial" w:cs="Arial"/>
          <w:noProof/>
          <w:lang w:val="en-ZA" w:eastAsia="en-ZA"/>
        </w:rPr>
        <w:drawing>
          <wp:inline distT="0" distB="0" distL="0" distR="0" wp14:anchorId="59F01F76" wp14:editId="6BF3E6F1">
            <wp:extent cx="2209800" cy="1447202"/>
            <wp:effectExtent l="0" t="0" r="0" b="635"/>
            <wp:docPr id="1" name="Picture 1" descr="Press, Higher Ministry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 Higher Ministry Logo copy.jpg"/>
                    <pic:cNvPicPr>
                      <a:picLocks noChangeAspect="1" noChangeArrowheads="1"/>
                    </pic:cNvPicPr>
                  </pic:nvPicPr>
                  <pic:blipFill>
                    <a:blip r:embed="rId5"/>
                    <a:srcRect/>
                    <a:stretch>
                      <a:fillRect/>
                    </a:stretch>
                  </pic:blipFill>
                  <pic:spPr bwMode="auto">
                    <a:xfrm>
                      <a:off x="0" y="0"/>
                      <a:ext cx="2215856" cy="1451168"/>
                    </a:xfrm>
                    <a:prstGeom prst="rect">
                      <a:avLst/>
                    </a:prstGeom>
                    <a:noFill/>
                    <a:ln w="9525">
                      <a:noFill/>
                      <a:miter lim="800000"/>
                      <a:headEnd/>
                      <a:tailEnd/>
                    </a:ln>
                  </pic:spPr>
                </pic:pic>
              </a:graphicData>
            </a:graphic>
          </wp:inline>
        </w:drawing>
      </w:r>
    </w:p>
    <w:p w:rsidR="00EF2FAB" w:rsidRPr="00CF09F4" w:rsidRDefault="00EF2FAB" w:rsidP="00EF2FAB">
      <w:pPr>
        <w:spacing w:after="120" w:line="240" w:lineRule="auto"/>
        <w:jc w:val="center"/>
        <w:rPr>
          <w:rFonts w:ascii="Arial" w:hAnsi="Arial" w:cs="Arial"/>
        </w:rPr>
      </w:pPr>
      <w:r w:rsidRPr="00CF09F4">
        <w:rPr>
          <w:rFonts w:ascii="Arial" w:hAnsi="Arial" w:cs="Arial"/>
        </w:rPr>
        <w:t>Private Bag X893, Pretoria, 0001, Tel (012) 312 5555, Fax (012) 323 5618</w:t>
      </w:r>
    </w:p>
    <w:p w:rsidR="00EF2FAB" w:rsidRPr="00CF09F4" w:rsidRDefault="00EF2FAB" w:rsidP="00EF2FAB">
      <w:pPr>
        <w:spacing w:after="120" w:line="240" w:lineRule="auto"/>
        <w:jc w:val="center"/>
        <w:rPr>
          <w:rFonts w:ascii="Arial" w:hAnsi="Arial" w:cs="Arial"/>
        </w:rPr>
      </w:pPr>
      <w:r w:rsidRPr="00CF09F4">
        <w:rPr>
          <w:rFonts w:ascii="Arial" w:hAnsi="Arial" w:cs="Arial"/>
        </w:rPr>
        <w:t>Private Bag X9192, Cape Town, 8000, Tel (021) 469 5150, Fax: (021) 465 7956</w:t>
      </w:r>
    </w:p>
    <w:p w:rsidR="00EF2FAB" w:rsidRPr="00CF09F4" w:rsidRDefault="00EF2FAB" w:rsidP="00EF2FAB">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rPr>
      </w:pPr>
      <w:r w:rsidRPr="00CF09F4">
        <w:rPr>
          <w:rFonts w:ascii="Arial" w:hAnsi="Arial" w:cs="Arial"/>
          <w:b/>
          <w:bCs/>
          <w:lang w:val="en-ZA"/>
        </w:rPr>
        <w:tab/>
        <w:t>Memorandum from the Parliamentary Office</w:t>
      </w:r>
    </w:p>
    <w:p w:rsidR="00EF2FAB" w:rsidRPr="00CF09F4" w:rsidRDefault="00EF2FAB" w:rsidP="00EF2FAB">
      <w:pPr>
        <w:jc w:val="center"/>
        <w:rPr>
          <w:rFonts w:ascii="Arial" w:hAnsi="Arial" w:cs="Arial"/>
          <w:b/>
          <w:bCs/>
          <w:lang w:val="en-ZA"/>
        </w:rPr>
      </w:pPr>
      <w:r w:rsidRPr="00CF09F4">
        <w:rPr>
          <w:rFonts w:ascii="Arial" w:hAnsi="Arial" w:cs="Arial"/>
          <w:b/>
          <w:bCs/>
          <w:lang w:val="en-ZA"/>
        </w:rPr>
        <w:t xml:space="preserve">NATIONAL ASSEMBLY </w:t>
      </w:r>
    </w:p>
    <w:p w:rsidR="00EF2FAB" w:rsidRPr="00CF09F4" w:rsidRDefault="00EF2FAB" w:rsidP="00EF2FAB">
      <w:pPr>
        <w:jc w:val="center"/>
        <w:rPr>
          <w:rFonts w:ascii="Arial" w:hAnsi="Arial" w:cs="Arial"/>
          <w:b/>
          <w:bCs/>
          <w:lang w:val="en-ZA"/>
        </w:rPr>
      </w:pPr>
      <w:r w:rsidRPr="00CF09F4">
        <w:rPr>
          <w:rFonts w:ascii="Arial" w:hAnsi="Arial" w:cs="Arial"/>
          <w:b/>
          <w:bCs/>
          <w:lang w:val="en-ZA"/>
        </w:rPr>
        <w:t>FOR WRITTEN REPLY</w:t>
      </w:r>
    </w:p>
    <w:p w:rsidR="00EF2FAB" w:rsidRPr="00CF09F4" w:rsidRDefault="00EF2FAB" w:rsidP="00EF2FAB">
      <w:pPr>
        <w:jc w:val="center"/>
        <w:rPr>
          <w:rFonts w:ascii="Arial" w:hAnsi="Arial" w:cs="Arial"/>
          <w:b/>
          <w:bCs/>
          <w:lang w:val="en-ZA"/>
        </w:rPr>
      </w:pPr>
      <w:r w:rsidRPr="00CF09F4">
        <w:rPr>
          <w:rFonts w:ascii="Arial" w:hAnsi="Arial" w:cs="Arial"/>
          <w:b/>
          <w:bCs/>
          <w:lang w:val="en-ZA"/>
        </w:rPr>
        <w:t>QUESTION 2370</w:t>
      </w:r>
    </w:p>
    <w:p w:rsidR="00EF2FAB" w:rsidRPr="00CF09F4" w:rsidRDefault="00EF2FAB" w:rsidP="00EF2FAB">
      <w:pPr>
        <w:jc w:val="center"/>
        <w:rPr>
          <w:rFonts w:ascii="Arial" w:hAnsi="Arial" w:cs="Arial"/>
          <w:b/>
          <w:bCs/>
          <w:u w:val="single"/>
          <w:lang w:val="en-ZA"/>
        </w:rPr>
      </w:pPr>
      <w:r w:rsidRPr="00CF09F4">
        <w:rPr>
          <w:rFonts w:ascii="Arial" w:hAnsi="Arial" w:cs="Arial"/>
          <w:b/>
          <w:bCs/>
          <w:u w:val="single"/>
          <w:lang w:val="en-ZA"/>
        </w:rPr>
        <w:t>DATE OF PUBLICATION OF INTERNAL QUESTION PAPER: 17/08/2018</w:t>
      </w:r>
    </w:p>
    <w:p w:rsidR="00EF2FAB" w:rsidRPr="00CF09F4" w:rsidRDefault="00EF2FAB" w:rsidP="00EF2FAB">
      <w:pPr>
        <w:spacing w:after="120" w:line="360" w:lineRule="auto"/>
        <w:jc w:val="center"/>
        <w:rPr>
          <w:rFonts w:ascii="Arial" w:hAnsi="Arial" w:cs="Arial"/>
          <w:b/>
          <w:bCs/>
          <w:u w:val="single"/>
          <w:lang w:val="en-ZA"/>
        </w:rPr>
      </w:pPr>
      <w:r w:rsidRPr="00CF09F4">
        <w:rPr>
          <w:rFonts w:ascii="Arial" w:hAnsi="Arial" w:cs="Arial"/>
          <w:b/>
          <w:bCs/>
          <w:u w:val="single"/>
          <w:lang w:val="en-ZA"/>
        </w:rPr>
        <w:t>(INTERNAL QUESTION PAPER NO 23 OF 2018)</w:t>
      </w:r>
    </w:p>
    <w:p w:rsidR="00EF2FAB" w:rsidRPr="00CF09F4" w:rsidRDefault="00EF2FAB" w:rsidP="00EF2FAB">
      <w:pPr>
        <w:spacing w:after="120" w:line="360" w:lineRule="auto"/>
        <w:jc w:val="both"/>
        <w:rPr>
          <w:rFonts w:ascii="Arial" w:hAnsi="Arial" w:cs="Arial"/>
          <w:b/>
          <w:noProof/>
          <w:lang w:val="af-ZA"/>
        </w:rPr>
      </w:pPr>
      <w:r w:rsidRPr="00CF09F4">
        <w:rPr>
          <w:rFonts w:ascii="Arial" w:hAnsi="Arial" w:cs="Arial"/>
          <w:b/>
          <w:bCs/>
          <w:lang w:val="en-ZA"/>
        </w:rPr>
        <w:t xml:space="preserve">Ms S Mchunu (ANC) </w:t>
      </w:r>
      <w:r w:rsidRPr="00CF09F4">
        <w:rPr>
          <w:rFonts w:ascii="Arial" w:hAnsi="Arial" w:cs="Arial"/>
          <w:b/>
          <w:noProof/>
          <w:lang w:val="af-ZA"/>
        </w:rPr>
        <w:t>to ask the Minister of Higher Education and Training:</w:t>
      </w:r>
    </w:p>
    <w:p w:rsidR="00EF2FAB" w:rsidRPr="00CF09F4" w:rsidRDefault="00EF2FAB" w:rsidP="00EF2FAB">
      <w:pPr>
        <w:spacing w:after="120" w:line="360" w:lineRule="auto"/>
        <w:jc w:val="both"/>
        <w:rPr>
          <w:rFonts w:ascii="Arial" w:eastAsia="Cambria" w:hAnsi="Arial" w:cs="Arial"/>
        </w:rPr>
      </w:pPr>
      <w:r w:rsidRPr="004A4BFC">
        <w:rPr>
          <w:rFonts w:ascii="Arial" w:eastAsia="Cambria" w:hAnsi="Arial" w:cs="Arial"/>
          <w:noProof/>
        </w:rPr>
        <w:t>In view of the recent 6th BRICS Education Ministers’ meeting that was held in Cape Town recently under the theme Deepening BRICS Education Partnerships and Exchanges, where the Ministers reflected on the successes and challenges related to earlier education commitments made by the BRICS countries, how has she found the reflections made by the BRICS partners on university partnerships, technical and vocational education and training, work-based learning and digitisation can assist in strengthening the country’s post-school education and training system?</w:t>
      </w:r>
    </w:p>
    <w:p w:rsidR="00EF2FAB" w:rsidRPr="00CF09F4" w:rsidRDefault="00EF2FAB" w:rsidP="00EF2FAB">
      <w:pPr>
        <w:spacing w:after="120" w:line="360" w:lineRule="auto"/>
        <w:ind w:left="567" w:firstLine="7655"/>
        <w:jc w:val="both"/>
        <w:rPr>
          <w:rFonts w:ascii="Arial" w:hAnsi="Arial" w:cs="Arial"/>
          <w:b/>
        </w:rPr>
      </w:pPr>
      <w:r w:rsidRPr="00CF09F4">
        <w:rPr>
          <w:rFonts w:ascii="Arial" w:hAnsi="Arial" w:cs="Arial"/>
          <w:b/>
        </w:rPr>
        <w:t xml:space="preserve">NW2548E </w:t>
      </w:r>
      <w:r w:rsidRPr="00CF09F4">
        <w:rPr>
          <w:rFonts w:ascii="Arial" w:hAnsi="Arial" w:cs="Arial"/>
          <w:b/>
        </w:rPr>
        <w:br w:type="page"/>
      </w:r>
    </w:p>
    <w:p w:rsidR="00EF2FAB" w:rsidRPr="00CF09F4" w:rsidRDefault="00EF2FAB" w:rsidP="00CF09F4">
      <w:pPr>
        <w:spacing w:after="240" w:line="360" w:lineRule="auto"/>
        <w:jc w:val="both"/>
        <w:rPr>
          <w:rFonts w:ascii="Arial" w:hAnsi="Arial" w:cs="Arial"/>
          <w:b/>
        </w:rPr>
      </w:pPr>
      <w:r w:rsidRPr="00945048">
        <w:rPr>
          <w:rFonts w:ascii="Arial" w:hAnsi="Arial" w:cs="Arial"/>
          <w:b/>
          <w:noProof/>
        </w:rPr>
        <w:lastRenderedPageBreak/>
        <w:t>REPLY</w:t>
      </w:r>
      <w:r w:rsidRPr="00CF09F4">
        <w:rPr>
          <w:rFonts w:ascii="Arial" w:hAnsi="Arial" w:cs="Arial"/>
          <w:b/>
        </w:rPr>
        <w:t>:</w:t>
      </w:r>
    </w:p>
    <w:p w:rsidR="00EB2CDC" w:rsidRPr="00CF09F4" w:rsidRDefault="00EF2FAB" w:rsidP="00CF09F4">
      <w:pPr>
        <w:spacing w:after="240" w:line="360" w:lineRule="auto"/>
        <w:jc w:val="both"/>
        <w:rPr>
          <w:rFonts w:ascii="Arial" w:hAnsi="Arial" w:cs="Arial"/>
        </w:rPr>
      </w:pPr>
      <w:r w:rsidRPr="00CF09F4">
        <w:rPr>
          <w:rFonts w:ascii="Arial" w:hAnsi="Arial" w:cs="Arial"/>
        </w:rPr>
        <w:t>The Department hosted the 6</w:t>
      </w:r>
      <w:r w:rsidRPr="00E43A6E">
        <w:rPr>
          <w:rFonts w:ascii="Arial" w:hAnsi="Arial" w:cs="Arial"/>
          <w:vertAlign w:val="superscript"/>
        </w:rPr>
        <w:t>th</w:t>
      </w:r>
      <w:r w:rsidRPr="00CF09F4">
        <w:rPr>
          <w:rFonts w:ascii="Arial" w:hAnsi="Arial" w:cs="Arial"/>
        </w:rPr>
        <w:t xml:space="preserve"> BRICS Education Ministers Meeting on 10 July 2018 under the theme “Deepening BRICS Education Part</w:t>
      </w:r>
      <w:r w:rsidR="0087051C" w:rsidRPr="00CF09F4">
        <w:rPr>
          <w:rFonts w:ascii="Arial" w:hAnsi="Arial" w:cs="Arial"/>
        </w:rPr>
        <w:t xml:space="preserve">nerships and Exchanges”. </w:t>
      </w:r>
      <w:r w:rsidR="0087051C" w:rsidRPr="004A4BFC">
        <w:rPr>
          <w:rFonts w:ascii="Arial" w:hAnsi="Arial" w:cs="Arial"/>
          <w:noProof/>
        </w:rPr>
        <w:t xml:space="preserve">The </w:t>
      </w:r>
      <w:r w:rsidR="004A4BFC">
        <w:rPr>
          <w:rFonts w:ascii="Arial" w:hAnsi="Arial" w:cs="Arial"/>
          <w:noProof/>
        </w:rPr>
        <w:t>meeting aimed</w:t>
      </w:r>
      <w:r w:rsidRPr="00CF09F4">
        <w:rPr>
          <w:rFonts w:ascii="Arial" w:hAnsi="Arial" w:cs="Arial"/>
        </w:rPr>
        <w:t xml:space="preserve"> to reflect on the successes and challenges related to earlier education commitments made by the BRICS countries.</w:t>
      </w:r>
      <w:r w:rsidR="00677DAA" w:rsidRPr="00CF09F4">
        <w:rPr>
          <w:rFonts w:ascii="Arial" w:hAnsi="Arial" w:cs="Arial"/>
        </w:rPr>
        <w:t xml:space="preserve"> </w:t>
      </w:r>
      <w:r w:rsidR="003D7BC0" w:rsidRPr="00CF09F4">
        <w:rPr>
          <w:rFonts w:ascii="Arial" w:eastAsia="Times New Roman" w:hAnsi="Arial" w:cs="Arial"/>
        </w:rPr>
        <w:t>The meeting ensured the exchange of best practices to improve education and training systems as well as pursuing opportunities for skills development.</w:t>
      </w:r>
    </w:p>
    <w:p w:rsidR="00EF2FAB" w:rsidRPr="00CF09F4" w:rsidRDefault="00A56689" w:rsidP="00CF09F4">
      <w:pPr>
        <w:spacing w:after="240" w:line="360" w:lineRule="auto"/>
        <w:jc w:val="both"/>
        <w:rPr>
          <w:rFonts w:ascii="Arial" w:eastAsia="Times New Roman" w:hAnsi="Arial" w:cs="Arial"/>
        </w:rPr>
      </w:pPr>
      <w:r w:rsidRPr="00CF09F4">
        <w:rPr>
          <w:rFonts w:ascii="Arial" w:eastAsia="Times New Roman" w:hAnsi="Arial" w:cs="Arial"/>
        </w:rPr>
        <w:t xml:space="preserve">Collaboration in higher education and training with BRICS countries </w:t>
      </w:r>
      <w:r w:rsidRPr="004A4BFC">
        <w:rPr>
          <w:rFonts w:ascii="Arial" w:eastAsia="Times New Roman" w:hAnsi="Arial" w:cs="Arial"/>
          <w:noProof/>
        </w:rPr>
        <w:t>is based</w:t>
      </w:r>
      <w:r w:rsidRPr="00CF09F4">
        <w:rPr>
          <w:rFonts w:ascii="Arial" w:eastAsia="Times New Roman" w:hAnsi="Arial" w:cs="Arial"/>
        </w:rPr>
        <w:t xml:space="preserve"> on mutual learning and knowledge sharing. The coo</w:t>
      </w:r>
      <w:r w:rsidR="00683AED" w:rsidRPr="00CF09F4">
        <w:rPr>
          <w:rFonts w:ascii="Arial" w:eastAsia="Times New Roman" w:hAnsi="Arial" w:cs="Arial"/>
        </w:rPr>
        <w:t xml:space="preserve">peration facilitates </w:t>
      </w:r>
      <w:r w:rsidR="004A4BFC">
        <w:rPr>
          <w:rFonts w:ascii="Arial" w:eastAsia="Times New Roman" w:hAnsi="Arial" w:cs="Arial"/>
        </w:rPr>
        <w:t xml:space="preserve">the </w:t>
      </w:r>
      <w:r w:rsidR="00683AED" w:rsidRPr="004A4BFC">
        <w:rPr>
          <w:rFonts w:ascii="Arial" w:eastAsia="Times New Roman" w:hAnsi="Arial" w:cs="Arial"/>
          <w:noProof/>
        </w:rPr>
        <w:t>exchange</w:t>
      </w:r>
      <w:r w:rsidR="00683AED" w:rsidRPr="00CF09F4">
        <w:rPr>
          <w:rFonts w:ascii="Arial" w:eastAsia="Times New Roman" w:hAnsi="Arial" w:cs="Arial"/>
        </w:rPr>
        <w:t xml:space="preserve"> of</w:t>
      </w:r>
      <w:r w:rsidRPr="00CF09F4">
        <w:rPr>
          <w:rFonts w:ascii="Arial" w:eastAsia="Times New Roman" w:hAnsi="Arial" w:cs="Arial"/>
        </w:rPr>
        <w:t xml:space="preserve"> skills, </w:t>
      </w:r>
      <w:r w:rsidR="00472960" w:rsidRPr="00CF09F4">
        <w:rPr>
          <w:rFonts w:ascii="Arial" w:eastAsia="Times New Roman" w:hAnsi="Arial" w:cs="Arial"/>
        </w:rPr>
        <w:t xml:space="preserve">expertise and knowledge between BRICS countries and various agencies in the education system </w:t>
      </w:r>
      <w:r w:rsidR="00472960" w:rsidRPr="004A4BFC">
        <w:rPr>
          <w:rFonts w:ascii="Arial" w:eastAsia="Times New Roman" w:hAnsi="Arial" w:cs="Arial"/>
          <w:noProof/>
        </w:rPr>
        <w:t>to</w:t>
      </w:r>
      <w:r w:rsidR="00472960" w:rsidRPr="00CF09F4">
        <w:rPr>
          <w:rFonts w:ascii="Arial" w:eastAsia="Times New Roman" w:hAnsi="Arial" w:cs="Arial"/>
        </w:rPr>
        <w:t xml:space="preserve"> build long-term relation</w:t>
      </w:r>
      <w:r w:rsidR="00BC5E10" w:rsidRPr="00CF09F4">
        <w:rPr>
          <w:rFonts w:ascii="Arial" w:eastAsia="Times New Roman" w:hAnsi="Arial" w:cs="Arial"/>
        </w:rPr>
        <w:t>s</w:t>
      </w:r>
      <w:r w:rsidR="00472960" w:rsidRPr="00CF09F4">
        <w:rPr>
          <w:rFonts w:ascii="Arial" w:eastAsia="Times New Roman" w:hAnsi="Arial" w:cs="Arial"/>
        </w:rPr>
        <w:t xml:space="preserve"> of mutual benefit. BRICS cooper</w:t>
      </w:r>
      <w:r w:rsidR="00112AE2">
        <w:rPr>
          <w:rFonts w:ascii="Arial" w:eastAsia="Times New Roman" w:hAnsi="Arial" w:cs="Arial"/>
        </w:rPr>
        <w:t>ation also promotes system-to-</w:t>
      </w:r>
      <w:r w:rsidR="00472960" w:rsidRPr="00CF09F4">
        <w:rPr>
          <w:rFonts w:ascii="Arial" w:eastAsia="Times New Roman" w:hAnsi="Arial" w:cs="Arial"/>
        </w:rPr>
        <w:t xml:space="preserve">system cooperation whereby </w:t>
      </w:r>
      <w:r w:rsidR="00472960" w:rsidRPr="004A4BFC">
        <w:rPr>
          <w:rFonts w:ascii="Arial" w:eastAsia="Times New Roman" w:hAnsi="Arial" w:cs="Arial"/>
          <w:noProof/>
        </w:rPr>
        <w:t>policymakers</w:t>
      </w:r>
      <w:r w:rsidR="00472960" w:rsidRPr="00CF09F4">
        <w:rPr>
          <w:rFonts w:ascii="Arial" w:eastAsia="Times New Roman" w:hAnsi="Arial" w:cs="Arial"/>
        </w:rPr>
        <w:t xml:space="preserve">, institutions, academics and students have access to </w:t>
      </w:r>
      <w:r w:rsidR="00472960" w:rsidRPr="004A4BFC">
        <w:rPr>
          <w:rFonts w:ascii="Arial" w:eastAsia="Times New Roman" w:hAnsi="Arial" w:cs="Arial"/>
          <w:noProof/>
        </w:rPr>
        <w:t>relevant</w:t>
      </w:r>
      <w:r w:rsidR="004A4BFC">
        <w:rPr>
          <w:rFonts w:ascii="Arial" w:eastAsia="Times New Roman" w:hAnsi="Arial" w:cs="Arial"/>
          <w:noProof/>
        </w:rPr>
        <w:t>,</w:t>
      </w:r>
      <w:r w:rsidR="00472960" w:rsidRPr="00CF09F4">
        <w:rPr>
          <w:rFonts w:ascii="Arial" w:eastAsia="Times New Roman" w:hAnsi="Arial" w:cs="Arial"/>
        </w:rPr>
        <w:t xml:space="preserve"> </w:t>
      </w:r>
      <w:r w:rsidR="00472960" w:rsidRPr="004A4BFC">
        <w:rPr>
          <w:rFonts w:ascii="Arial" w:eastAsia="Times New Roman" w:hAnsi="Arial" w:cs="Arial"/>
          <w:noProof/>
        </w:rPr>
        <w:t>high</w:t>
      </w:r>
      <w:r w:rsidR="004A4BFC">
        <w:rPr>
          <w:rFonts w:ascii="Arial" w:eastAsia="Times New Roman" w:hAnsi="Arial" w:cs="Arial"/>
          <w:noProof/>
        </w:rPr>
        <w:t>-</w:t>
      </w:r>
      <w:r w:rsidR="00472960" w:rsidRPr="004A4BFC">
        <w:rPr>
          <w:rFonts w:ascii="Arial" w:eastAsia="Times New Roman" w:hAnsi="Arial" w:cs="Arial"/>
          <w:noProof/>
        </w:rPr>
        <w:t>quality</w:t>
      </w:r>
      <w:r w:rsidR="00472960" w:rsidRPr="00CF09F4">
        <w:rPr>
          <w:rFonts w:ascii="Arial" w:eastAsia="Times New Roman" w:hAnsi="Arial" w:cs="Arial"/>
        </w:rPr>
        <w:t xml:space="preserve"> international practices, research, experiences and expertise.  </w:t>
      </w:r>
    </w:p>
    <w:p w:rsidR="00EF2FAB" w:rsidRPr="00CF09F4" w:rsidRDefault="00EF2FAB" w:rsidP="00CF09F4">
      <w:pPr>
        <w:spacing w:after="240" w:line="360" w:lineRule="auto"/>
        <w:jc w:val="both"/>
        <w:rPr>
          <w:rFonts w:ascii="Arial" w:eastAsia="Times New Roman" w:hAnsi="Arial" w:cs="Arial"/>
        </w:rPr>
      </w:pPr>
      <w:r w:rsidRPr="00CF09F4">
        <w:rPr>
          <w:rFonts w:ascii="Arial" w:eastAsia="Times New Roman" w:hAnsi="Arial" w:cs="Arial"/>
        </w:rPr>
        <w:t xml:space="preserve">The </w:t>
      </w:r>
      <w:r w:rsidR="00C9453D" w:rsidRPr="00CF09F4">
        <w:rPr>
          <w:rFonts w:ascii="Arial" w:eastAsia="Times New Roman" w:hAnsi="Arial" w:cs="Arial"/>
        </w:rPr>
        <w:t xml:space="preserve">meeting reflected on </w:t>
      </w:r>
      <w:r w:rsidRPr="00CF09F4">
        <w:rPr>
          <w:rFonts w:ascii="Arial" w:eastAsia="Times New Roman" w:hAnsi="Arial" w:cs="Arial"/>
        </w:rPr>
        <w:t xml:space="preserve">how Workplace-Based Learning can support improved learning and employability and shared their best practice models. </w:t>
      </w:r>
      <w:r w:rsidR="00C9453D" w:rsidRPr="00CF09F4">
        <w:rPr>
          <w:rFonts w:ascii="Arial" w:eastAsia="Times New Roman" w:hAnsi="Arial" w:cs="Arial"/>
        </w:rPr>
        <w:t xml:space="preserve">The meeting also highlighted </w:t>
      </w:r>
      <w:r w:rsidRPr="00CF09F4">
        <w:rPr>
          <w:rFonts w:ascii="Arial" w:eastAsia="Times New Roman" w:hAnsi="Arial" w:cs="Arial"/>
        </w:rPr>
        <w:t xml:space="preserve">the importance to develop innovative approaches to </w:t>
      </w:r>
      <w:r w:rsidR="003D7BC0" w:rsidRPr="00CF09F4">
        <w:rPr>
          <w:rFonts w:ascii="Arial" w:eastAsia="Times New Roman" w:hAnsi="Arial" w:cs="Arial"/>
        </w:rPr>
        <w:t>vocational education</w:t>
      </w:r>
      <w:r w:rsidRPr="00CF09F4">
        <w:rPr>
          <w:rFonts w:ascii="Arial" w:eastAsia="Times New Roman" w:hAnsi="Arial" w:cs="Arial"/>
        </w:rPr>
        <w:t xml:space="preserve"> provision</w:t>
      </w:r>
      <w:r w:rsidR="004A4BFC">
        <w:rPr>
          <w:rFonts w:ascii="Arial" w:eastAsia="Times New Roman" w:hAnsi="Arial" w:cs="Arial"/>
        </w:rPr>
        <w:t>,</w:t>
      </w:r>
      <w:r w:rsidRPr="00CF09F4">
        <w:rPr>
          <w:rFonts w:ascii="Arial" w:eastAsia="Times New Roman" w:hAnsi="Arial" w:cs="Arial"/>
        </w:rPr>
        <w:t xml:space="preserve"> guarantee</w:t>
      </w:r>
      <w:r w:rsidR="004A4BFC">
        <w:rPr>
          <w:rFonts w:ascii="Arial" w:eastAsia="Times New Roman" w:hAnsi="Arial" w:cs="Arial"/>
        </w:rPr>
        <w:t>ing</w:t>
      </w:r>
      <w:r w:rsidRPr="00CF09F4">
        <w:rPr>
          <w:rFonts w:ascii="Arial" w:eastAsia="Times New Roman" w:hAnsi="Arial" w:cs="Arial"/>
        </w:rPr>
        <w:t xml:space="preserve"> workforce integration into the future labo</w:t>
      </w:r>
      <w:r w:rsidR="003D7BC0" w:rsidRPr="00CF09F4">
        <w:rPr>
          <w:rFonts w:ascii="Arial" w:eastAsia="Times New Roman" w:hAnsi="Arial" w:cs="Arial"/>
        </w:rPr>
        <w:t>u</w:t>
      </w:r>
      <w:r w:rsidR="00112AE2">
        <w:rPr>
          <w:rFonts w:ascii="Arial" w:eastAsia="Times New Roman" w:hAnsi="Arial" w:cs="Arial"/>
        </w:rPr>
        <w:t>r market and</w:t>
      </w:r>
      <w:r w:rsidRPr="00CF09F4">
        <w:rPr>
          <w:rFonts w:ascii="Arial" w:eastAsia="Times New Roman" w:hAnsi="Arial" w:cs="Arial"/>
        </w:rPr>
        <w:t xml:space="preserve"> consequently, increase economic productivity and social inclusion. </w:t>
      </w:r>
    </w:p>
    <w:p w:rsidR="00166318" w:rsidRPr="00CF09F4" w:rsidRDefault="00A67ABD" w:rsidP="00CF09F4">
      <w:pPr>
        <w:spacing w:after="240" w:line="360" w:lineRule="auto"/>
        <w:jc w:val="both"/>
        <w:rPr>
          <w:rFonts w:ascii="Arial" w:hAnsi="Arial" w:cs="Arial"/>
        </w:rPr>
      </w:pPr>
      <w:r w:rsidRPr="00CF09F4">
        <w:rPr>
          <w:rFonts w:ascii="Arial" w:hAnsi="Arial" w:cs="Arial"/>
        </w:rPr>
        <w:t xml:space="preserve">The </w:t>
      </w:r>
      <w:r w:rsidR="00C9453D" w:rsidRPr="00CF09F4">
        <w:rPr>
          <w:rFonts w:ascii="Arial" w:hAnsi="Arial" w:cs="Arial"/>
        </w:rPr>
        <w:t xml:space="preserve">meeting also </w:t>
      </w:r>
      <w:r w:rsidR="00316235" w:rsidRPr="00CF09F4">
        <w:rPr>
          <w:rFonts w:ascii="Arial" w:hAnsi="Arial" w:cs="Arial"/>
        </w:rPr>
        <w:t>discussed</w:t>
      </w:r>
      <w:r w:rsidRPr="00CF09F4">
        <w:rPr>
          <w:rFonts w:ascii="Arial" w:hAnsi="Arial" w:cs="Arial"/>
        </w:rPr>
        <w:t xml:space="preserve"> experience</w:t>
      </w:r>
      <w:r w:rsidR="00316235" w:rsidRPr="00CF09F4">
        <w:rPr>
          <w:rFonts w:ascii="Arial" w:hAnsi="Arial" w:cs="Arial"/>
        </w:rPr>
        <w:t>s</w:t>
      </w:r>
      <w:r w:rsidRPr="00CF09F4">
        <w:rPr>
          <w:rFonts w:ascii="Arial" w:hAnsi="Arial" w:cs="Arial"/>
        </w:rPr>
        <w:t xml:space="preserve"> on digitisation where </w:t>
      </w:r>
      <w:r w:rsidR="00166318" w:rsidRPr="00CF09F4">
        <w:rPr>
          <w:rFonts w:ascii="Arial" w:hAnsi="Arial" w:cs="Arial"/>
        </w:rPr>
        <w:t>India</w:t>
      </w:r>
      <w:r w:rsidRPr="00CF09F4">
        <w:rPr>
          <w:rFonts w:ascii="Arial" w:hAnsi="Arial" w:cs="Arial"/>
        </w:rPr>
        <w:t xml:space="preserve"> developed </w:t>
      </w:r>
      <w:r w:rsidR="00166318" w:rsidRPr="00CF09F4">
        <w:rPr>
          <w:rFonts w:ascii="Arial" w:hAnsi="Arial" w:cs="Arial"/>
        </w:rPr>
        <w:t>a</w:t>
      </w:r>
      <w:r w:rsidR="00E43A6E">
        <w:rPr>
          <w:rFonts w:ascii="Arial" w:hAnsi="Arial" w:cs="Arial"/>
        </w:rPr>
        <w:t xml:space="preserve"> </w:t>
      </w:r>
      <w:r w:rsidR="00E43A6E" w:rsidRPr="004A4BFC">
        <w:rPr>
          <w:rFonts w:ascii="Arial" w:hAnsi="Arial" w:cs="Arial"/>
          <w:noProof/>
        </w:rPr>
        <w:t>massive</w:t>
      </w:r>
      <w:r w:rsidR="00E43A6E">
        <w:rPr>
          <w:rFonts w:ascii="Arial" w:hAnsi="Arial" w:cs="Arial"/>
        </w:rPr>
        <w:t xml:space="preserve"> Open Online Course</w:t>
      </w:r>
      <w:r w:rsidRPr="00CF09F4">
        <w:rPr>
          <w:rFonts w:ascii="Arial" w:hAnsi="Arial" w:cs="Arial"/>
        </w:rPr>
        <w:t xml:space="preserve"> platform known as the SWAYAM (Study Webs of Active – Learning for Young Aspiring Minds). </w:t>
      </w:r>
      <w:r w:rsidRPr="004A4BFC">
        <w:rPr>
          <w:rFonts w:ascii="Arial" w:hAnsi="Arial" w:cs="Arial"/>
          <w:noProof/>
        </w:rPr>
        <w:t>This</w:t>
      </w:r>
      <w:r w:rsidRPr="00CF09F4">
        <w:rPr>
          <w:rFonts w:ascii="Arial" w:hAnsi="Arial" w:cs="Arial"/>
        </w:rPr>
        <w:t xml:space="preserve"> is a holistic learning </w:t>
      </w:r>
      <w:r w:rsidR="00882B84" w:rsidRPr="00CF09F4">
        <w:rPr>
          <w:rFonts w:ascii="Arial" w:hAnsi="Arial" w:cs="Arial"/>
        </w:rPr>
        <w:t>platform, which</w:t>
      </w:r>
      <w:r w:rsidRPr="00CF09F4">
        <w:rPr>
          <w:rFonts w:ascii="Arial" w:hAnsi="Arial" w:cs="Arial"/>
        </w:rPr>
        <w:t xml:space="preserve"> can be accessed any</w:t>
      </w:r>
      <w:r w:rsidR="00E43A6E">
        <w:rPr>
          <w:rFonts w:ascii="Arial" w:hAnsi="Arial" w:cs="Arial"/>
        </w:rPr>
        <w:t>time. It comes in an e-Content</w:t>
      </w:r>
      <w:r w:rsidRPr="00CF09F4">
        <w:rPr>
          <w:rFonts w:ascii="Arial" w:hAnsi="Arial" w:cs="Arial"/>
        </w:rPr>
        <w:t xml:space="preserve"> </w:t>
      </w:r>
      <w:r w:rsidR="00E43A6E" w:rsidRPr="00CF09F4">
        <w:rPr>
          <w:rFonts w:ascii="Arial" w:hAnsi="Arial" w:cs="Arial"/>
        </w:rPr>
        <w:t>self-instructional</w:t>
      </w:r>
      <w:r w:rsidR="00112AE2" w:rsidRPr="00CF09F4">
        <w:rPr>
          <w:rFonts w:ascii="Arial" w:hAnsi="Arial" w:cs="Arial"/>
        </w:rPr>
        <w:t xml:space="preserve"> material</w:t>
      </w:r>
      <w:r w:rsidRPr="00CF09F4">
        <w:rPr>
          <w:rFonts w:ascii="Arial" w:hAnsi="Arial" w:cs="Arial"/>
        </w:rPr>
        <w:t xml:space="preserve">, e-Books, illustrations, case studies and presentations. </w:t>
      </w:r>
    </w:p>
    <w:p w:rsidR="00166318" w:rsidRPr="00CF09F4" w:rsidRDefault="00166318" w:rsidP="00CF09F4">
      <w:pPr>
        <w:spacing w:after="240" w:line="360" w:lineRule="auto"/>
        <w:jc w:val="both"/>
        <w:rPr>
          <w:rFonts w:ascii="Arial" w:hAnsi="Arial" w:cs="Arial"/>
        </w:rPr>
      </w:pPr>
      <w:r w:rsidRPr="00CF09F4">
        <w:rPr>
          <w:rFonts w:ascii="Arial" w:hAnsi="Arial" w:cs="Arial"/>
        </w:rPr>
        <w:t xml:space="preserve">This experience together with international research strongly suggest that in pursuing the shift towards an open learning orientation will also encourage the post-school sector towards taking on board evident changes in the way </w:t>
      </w:r>
      <w:r w:rsidR="004A4BFC">
        <w:rPr>
          <w:rFonts w:ascii="Arial" w:hAnsi="Arial" w:cs="Arial"/>
        </w:rPr>
        <w:t xml:space="preserve">a </w:t>
      </w:r>
      <w:r w:rsidRPr="004A4BFC">
        <w:rPr>
          <w:rFonts w:ascii="Arial" w:hAnsi="Arial" w:cs="Arial"/>
          <w:noProof/>
        </w:rPr>
        <w:t>new</w:t>
      </w:r>
      <w:r w:rsidRPr="00CF09F4">
        <w:rPr>
          <w:rFonts w:ascii="Arial" w:hAnsi="Arial" w:cs="Arial"/>
        </w:rPr>
        <w:t xml:space="preserve"> generation of learners are beginning to view learning, education and training as well as how they are using technology in teaching and learning.</w:t>
      </w:r>
    </w:p>
    <w:p w:rsidR="00A67ABD" w:rsidRPr="00CF09F4" w:rsidRDefault="00BC5E10" w:rsidP="00CF09F4">
      <w:pPr>
        <w:spacing w:after="240" w:line="360" w:lineRule="auto"/>
        <w:jc w:val="both"/>
        <w:rPr>
          <w:rFonts w:ascii="Arial" w:eastAsia="Times New Roman" w:hAnsi="Arial" w:cs="Arial"/>
          <w:lang w:val="en-US"/>
        </w:rPr>
      </w:pPr>
      <w:r w:rsidRPr="00CF09F4">
        <w:rPr>
          <w:rFonts w:ascii="Arial" w:eastAsia="Times New Roman" w:hAnsi="Arial" w:cs="Arial"/>
          <w:lang w:val="en-US"/>
        </w:rPr>
        <w:t>The meeting noted that</w:t>
      </w:r>
      <w:r w:rsidR="00EF2FAB" w:rsidRPr="00CF09F4">
        <w:rPr>
          <w:rFonts w:ascii="Arial" w:eastAsia="Times New Roman" w:hAnsi="Arial" w:cs="Arial"/>
          <w:lang w:val="en-US"/>
        </w:rPr>
        <w:t xml:space="preserve"> </w:t>
      </w:r>
      <w:r w:rsidR="006A0276" w:rsidRPr="00CF09F4">
        <w:rPr>
          <w:rFonts w:ascii="Arial" w:eastAsia="Cambria" w:hAnsi="Arial" w:cs="Arial"/>
        </w:rPr>
        <w:t>Technical and Vocational Education and Training</w:t>
      </w:r>
      <w:r w:rsidR="006A0276" w:rsidRPr="00CF09F4">
        <w:rPr>
          <w:rFonts w:ascii="Arial" w:eastAsia="Times New Roman" w:hAnsi="Arial" w:cs="Arial"/>
          <w:lang w:val="en-US"/>
        </w:rPr>
        <w:t xml:space="preserve"> </w:t>
      </w:r>
      <w:r w:rsidR="006A0276">
        <w:rPr>
          <w:rFonts w:ascii="Arial" w:eastAsia="Times New Roman" w:hAnsi="Arial" w:cs="Arial"/>
          <w:lang w:val="en-US"/>
        </w:rPr>
        <w:t>(</w:t>
      </w:r>
      <w:r w:rsidR="00EF2FAB" w:rsidRPr="00CF09F4">
        <w:rPr>
          <w:rFonts w:ascii="Arial" w:eastAsia="Times New Roman" w:hAnsi="Arial" w:cs="Arial"/>
          <w:lang w:val="en-US"/>
        </w:rPr>
        <w:t>TVET</w:t>
      </w:r>
      <w:r w:rsidR="006A0276">
        <w:rPr>
          <w:rFonts w:ascii="Arial" w:eastAsia="Times New Roman" w:hAnsi="Arial" w:cs="Arial"/>
          <w:lang w:val="en-US"/>
        </w:rPr>
        <w:t>)</w:t>
      </w:r>
      <w:r w:rsidR="00EF2FAB" w:rsidRPr="00CF09F4">
        <w:rPr>
          <w:rFonts w:ascii="Arial" w:eastAsia="Times New Roman" w:hAnsi="Arial" w:cs="Arial"/>
          <w:lang w:val="en-US"/>
        </w:rPr>
        <w:t xml:space="preserve"> provision has a direct role in supporting the skills needs of industry, and the employment and career needs of workers, </w:t>
      </w:r>
      <w:r w:rsidR="00E43A6E">
        <w:rPr>
          <w:rFonts w:ascii="Arial" w:eastAsia="Times New Roman" w:hAnsi="Arial" w:cs="Arial"/>
          <w:lang w:val="en-US"/>
        </w:rPr>
        <w:t xml:space="preserve">however, </w:t>
      </w:r>
      <w:r w:rsidR="00EF2FAB" w:rsidRPr="00CF09F4">
        <w:rPr>
          <w:rFonts w:ascii="Arial" w:eastAsia="Times New Roman" w:hAnsi="Arial" w:cs="Arial"/>
          <w:lang w:val="en-US"/>
        </w:rPr>
        <w:t>TVET- industry partnerships in S</w:t>
      </w:r>
      <w:r w:rsidR="00166318" w:rsidRPr="00CF09F4">
        <w:rPr>
          <w:rFonts w:ascii="Arial" w:eastAsia="Times New Roman" w:hAnsi="Arial" w:cs="Arial"/>
          <w:lang w:val="en-US"/>
        </w:rPr>
        <w:t>outh Africa have been weak. The BRICS</w:t>
      </w:r>
      <w:r w:rsidR="00EF2FAB" w:rsidRPr="00CF09F4">
        <w:rPr>
          <w:rFonts w:ascii="Arial" w:eastAsia="Times New Roman" w:hAnsi="Arial" w:cs="Arial"/>
          <w:lang w:val="en-US"/>
        </w:rPr>
        <w:t xml:space="preserve"> </w:t>
      </w:r>
      <w:r w:rsidR="00166318" w:rsidRPr="00CF09F4">
        <w:rPr>
          <w:rFonts w:ascii="Arial" w:eastAsia="Times New Roman" w:hAnsi="Arial" w:cs="Arial"/>
          <w:lang w:val="en-US"/>
        </w:rPr>
        <w:t xml:space="preserve">platform </w:t>
      </w:r>
      <w:r w:rsidRPr="00CF09F4">
        <w:rPr>
          <w:rFonts w:ascii="Arial" w:eastAsia="Times New Roman" w:hAnsi="Arial" w:cs="Arial"/>
          <w:lang w:val="en-US"/>
        </w:rPr>
        <w:t>will assist members in</w:t>
      </w:r>
      <w:r w:rsidR="00EF2FAB" w:rsidRPr="00CF09F4">
        <w:rPr>
          <w:rFonts w:ascii="Arial" w:eastAsia="Times New Roman" w:hAnsi="Arial" w:cs="Arial"/>
          <w:lang w:val="en-US"/>
        </w:rPr>
        <w:t xml:space="preserve"> position</w:t>
      </w:r>
      <w:r w:rsidR="00242ED9" w:rsidRPr="00CF09F4">
        <w:rPr>
          <w:rFonts w:ascii="Arial" w:eastAsia="Times New Roman" w:hAnsi="Arial" w:cs="Arial"/>
          <w:lang w:val="en-US"/>
        </w:rPr>
        <w:t>ing</w:t>
      </w:r>
      <w:r w:rsidR="00EF2FAB" w:rsidRPr="00CF09F4">
        <w:rPr>
          <w:rFonts w:ascii="Arial" w:eastAsia="Times New Roman" w:hAnsi="Arial" w:cs="Arial"/>
          <w:lang w:val="en-US"/>
        </w:rPr>
        <w:t xml:space="preserve"> TVET in a way that not only address</w:t>
      </w:r>
      <w:r w:rsidR="00E43A6E">
        <w:rPr>
          <w:rFonts w:ascii="Arial" w:eastAsia="Times New Roman" w:hAnsi="Arial" w:cs="Arial"/>
          <w:lang w:val="en-US"/>
        </w:rPr>
        <w:t>es</w:t>
      </w:r>
      <w:r w:rsidR="00EF2FAB" w:rsidRPr="00CF09F4">
        <w:rPr>
          <w:rFonts w:ascii="Arial" w:eastAsia="Times New Roman" w:hAnsi="Arial" w:cs="Arial"/>
          <w:lang w:val="en-US"/>
        </w:rPr>
        <w:t xml:space="preserve"> the skills sets required to improve productiv</w:t>
      </w:r>
      <w:r w:rsidR="00E43A6E">
        <w:rPr>
          <w:rFonts w:ascii="Arial" w:eastAsia="Times New Roman" w:hAnsi="Arial" w:cs="Arial"/>
          <w:lang w:val="en-US"/>
        </w:rPr>
        <w:t xml:space="preserve">ity and economic </w:t>
      </w:r>
      <w:r w:rsidR="00E43A6E" w:rsidRPr="004A4BFC">
        <w:rPr>
          <w:rFonts w:ascii="Arial" w:eastAsia="Times New Roman" w:hAnsi="Arial" w:cs="Arial"/>
          <w:noProof/>
          <w:lang w:val="en-US"/>
        </w:rPr>
        <w:t>growth</w:t>
      </w:r>
      <w:r w:rsidR="00E43A6E">
        <w:rPr>
          <w:rFonts w:ascii="Arial" w:eastAsia="Times New Roman" w:hAnsi="Arial" w:cs="Arial"/>
          <w:lang w:val="en-US"/>
        </w:rPr>
        <w:t xml:space="preserve"> but </w:t>
      </w:r>
      <w:r w:rsidR="00EF2FAB" w:rsidRPr="00CF09F4">
        <w:rPr>
          <w:rFonts w:ascii="Arial" w:eastAsia="Times New Roman" w:hAnsi="Arial" w:cs="Arial"/>
          <w:lang w:val="en-US"/>
        </w:rPr>
        <w:t xml:space="preserve">also </w:t>
      </w:r>
      <w:r w:rsidR="00E43A6E">
        <w:rPr>
          <w:rFonts w:ascii="Arial" w:eastAsia="Times New Roman" w:hAnsi="Arial" w:cs="Arial"/>
          <w:lang w:val="en-US"/>
        </w:rPr>
        <w:t xml:space="preserve">to </w:t>
      </w:r>
      <w:r w:rsidR="00EF2FAB" w:rsidRPr="00CF09F4">
        <w:rPr>
          <w:rFonts w:ascii="Arial" w:eastAsia="Times New Roman" w:hAnsi="Arial" w:cs="Arial"/>
          <w:lang w:val="en-US"/>
        </w:rPr>
        <w:t xml:space="preserve">reduce poverty and inequality </w:t>
      </w:r>
      <w:r w:rsidR="00EF2FAB" w:rsidRPr="00CF09F4">
        <w:rPr>
          <w:rFonts w:ascii="Arial" w:eastAsia="Times New Roman" w:hAnsi="Arial" w:cs="Arial"/>
          <w:lang w:val="en-US"/>
        </w:rPr>
        <w:lastRenderedPageBreak/>
        <w:t xml:space="preserve">in society. </w:t>
      </w:r>
      <w:r w:rsidR="00A67ABD" w:rsidRPr="00CF09F4">
        <w:rPr>
          <w:rFonts w:ascii="Arial" w:eastAsia="Times New Roman" w:hAnsi="Arial" w:cs="Arial"/>
          <w:lang w:val="en-US"/>
        </w:rPr>
        <w:t>As such, workers need to have both general and more defined skill sets, with the capacity to adapt these skill sets in the face of evolving industry demands.</w:t>
      </w:r>
      <w:r w:rsidR="003D7BC0" w:rsidRPr="00CF09F4">
        <w:rPr>
          <w:rFonts w:ascii="Arial" w:eastAsia="Times New Roman" w:hAnsi="Arial" w:cs="Arial"/>
          <w:lang w:val="en-US"/>
        </w:rPr>
        <w:t xml:space="preserve"> </w:t>
      </w:r>
    </w:p>
    <w:p w:rsidR="00FF64C6" w:rsidRPr="00CF09F4" w:rsidRDefault="00316235" w:rsidP="00CF09F4">
      <w:pPr>
        <w:spacing w:after="240" w:line="360" w:lineRule="auto"/>
        <w:jc w:val="both"/>
        <w:rPr>
          <w:rFonts w:ascii="Arial" w:eastAsia="Times New Roman" w:hAnsi="Arial" w:cs="Arial"/>
        </w:rPr>
      </w:pPr>
      <w:r w:rsidRPr="00CF09F4">
        <w:rPr>
          <w:rFonts w:ascii="Arial" w:eastAsia="Times New Roman" w:hAnsi="Arial" w:cs="Arial"/>
        </w:rPr>
        <w:t xml:space="preserve">The interaction </w:t>
      </w:r>
      <w:r w:rsidR="00E43A6E" w:rsidRPr="004A4BFC">
        <w:rPr>
          <w:rFonts w:ascii="Arial" w:eastAsia="Times New Roman" w:hAnsi="Arial" w:cs="Arial"/>
          <w:noProof/>
        </w:rPr>
        <w:t xml:space="preserve">was </w:t>
      </w:r>
      <w:r w:rsidRPr="004A4BFC">
        <w:rPr>
          <w:rFonts w:ascii="Arial" w:eastAsia="Times New Roman" w:hAnsi="Arial" w:cs="Arial"/>
          <w:noProof/>
        </w:rPr>
        <w:t>aimed</w:t>
      </w:r>
      <w:r w:rsidRPr="00CF09F4">
        <w:rPr>
          <w:rFonts w:ascii="Arial" w:eastAsia="Times New Roman" w:hAnsi="Arial" w:cs="Arial"/>
        </w:rPr>
        <w:t xml:space="preserve"> at promoting </w:t>
      </w:r>
      <w:r w:rsidR="00E43A6E">
        <w:rPr>
          <w:rFonts w:ascii="Arial" w:eastAsia="Times New Roman" w:hAnsi="Arial" w:cs="Arial"/>
        </w:rPr>
        <w:t>university p</w:t>
      </w:r>
      <w:r w:rsidR="00EF2FAB" w:rsidRPr="00CF09F4">
        <w:rPr>
          <w:rFonts w:ascii="Arial" w:eastAsia="Times New Roman" w:hAnsi="Arial" w:cs="Arial"/>
        </w:rPr>
        <w:t>artnerships with the need to strengthen academic exchange and st</w:t>
      </w:r>
      <w:r w:rsidR="00E43A6E">
        <w:rPr>
          <w:rFonts w:ascii="Arial" w:eastAsia="Times New Roman" w:hAnsi="Arial" w:cs="Arial"/>
        </w:rPr>
        <w:t>udent mobility among the BRICS member s</w:t>
      </w:r>
      <w:r w:rsidR="00EF2FAB" w:rsidRPr="00CF09F4">
        <w:rPr>
          <w:rFonts w:ascii="Arial" w:eastAsia="Times New Roman" w:hAnsi="Arial" w:cs="Arial"/>
        </w:rPr>
        <w:t xml:space="preserve">tates. </w:t>
      </w:r>
      <w:r w:rsidR="00BC5E10" w:rsidRPr="00CF09F4">
        <w:rPr>
          <w:rFonts w:ascii="Arial" w:eastAsia="Times New Roman" w:hAnsi="Arial" w:cs="Arial"/>
        </w:rPr>
        <w:t>A representative of the BRICS Network University indicated that s</w:t>
      </w:r>
      <w:r w:rsidR="009C2670" w:rsidRPr="00CF09F4">
        <w:rPr>
          <w:rFonts w:ascii="Arial" w:eastAsia="Times New Roman" w:hAnsi="Arial" w:cs="Arial"/>
        </w:rPr>
        <w:t xml:space="preserve">uccessful collaboration of the BRICS universities </w:t>
      </w:r>
      <w:r w:rsidR="00EF2FAB" w:rsidRPr="00CF09F4">
        <w:rPr>
          <w:rFonts w:ascii="Arial" w:eastAsia="Times New Roman" w:hAnsi="Arial" w:cs="Arial"/>
        </w:rPr>
        <w:t>o</w:t>
      </w:r>
      <w:r w:rsidR="009C2670" w:rsidRPr="00CF09F4">
        <w:rPr>
          <w:rFonts w:ascii="Arial" w:eastAsia="Times New Roman" w:hAnsi="Arial" w:cs="Arial"/>
        </w:rPr>
        <w:t xml:space="preserve">n research and teaching, student and staff exchanges </w:t>
      </w:r>
      <w:r w:rsidR="00BC5E10" w:rsidRPr="00CF09F4">
        <w:rPr>
          <w:rFonts w:ascii="Arial" w:eastAsia="Times New Roman" w:hAnsi="Arial" w:cs="Arial"/>
        </w:rPr>
        <w:t xml:space="preserve">is already a </w:t>
      </w:r>
      <w:r w:rsidR="00EF2FAB" w:rsidRPr="00CF09F4">
        <w:rPr>
          <w:rFonts w:ascii="Arial" w:eastAsia="Times New Roman" w:hAnsi="Arial" w:cs="Arial"/>
        </w:rPr>
        <w:t xml:space="preserve">significant contribution to global knowledge production. </w:t>
      </w:r>
      <w:r w:rsidR="00BC5E10" w:rsidRPr="00CF09F4">
        <w:rPr>
          <w:rFonts w:ascii="Arial" w:eastAsia="Times New Roman" w:hAnsi="Arial" w:cs="Arial"/>
        </w:rPr>
        <w:t>South Africa is already receiving scholarship offers from BRICS countries and have students studying in China, Russia and India</w:t>
      </w:r>
      <w:r w:rsidR="00F6667D" w:rsidRPr="00CF09F4">
        <w:rPr>
          <w:rFonts w:ascii="Arial" w:eastAsia="Times New Roman" w:hAnsi="Arial" w:cs="Arial"/>
        </w:rPr>
        <w:t>. Negotiations are underway way with Brazil.</w:t>
      </w:r>
    </w:p>
    <w:p w:rsidR="00EF2FAB" w:rsidRPr="00CF09F4" w:rsidRDefault="00EF2FAB" w:rsidP="00CF09F4">
      <w:pPr>
        <w:spacing w:after="240" w:line="360" w:lineRule="auto"/>
        <w:jc w:val="both"/>
        <w:rPr>
          <w:rFonts w:ascii="Arial" w:eastAsia="Times New Roman" w:hAnsi="Arial" w:cs="Arial"/>
        </w:rPr>
      </w:pPr>
      <w:r w:rsidRPr="00CF09F4">
        <w:rPr>
          <w:rFonts w:ascii="Arial" w:eastAsia="Times New Roman" w:hAnsi="Arial" w:cs="Arial"/>
        </w:rPr>
        <w:t xml:space="preserve">Through its teaching partnerships, </w:t>
      </w:r>
      <w:r w:rsidR="00316235" w:rsidRPr="00CF09F4">
        <w:rPr>
          <w:rFonts w:ascii="Arial" w:eastAsia="Times New Roman" w:hAnsi="Arial" w:cs="Arial"/>
        </w:rPr>
        <w:t>the BRICS Network University will</w:t>
      </w:r>
      <w:r w:rsidRPr="00CF09F4">
        <w:rPr>
          <w:rFonts w:ascii="Arial" w:eastAsia="Times New Roman" w:hAnsi="Arial" w:cs="Arial"/>
        </w:rPr>
        <w:t xml:space="preserve"> promote academic programmes that produce the kind of graduates that can lead the BRICS societies into the future. The thematic areas for the BRICS Network University</w:t>
      </w:r>
      <w:r w:rsidR="00E43A6E">
        <w:rPr>
          <w:rFonts w:ascii="Arial" w:eastAsia="Times New Roman" w:hAnsi="Arial" w:cs="Arial"/>
        </w:rPr>
        <w:t>,</w:t>
      </w:r>
      <w:r w:rsidRPr="00CF09F4">
        <w:rPr>
          <w:rFonts w:ascii="Arial" w:eastAsia="Times New Roman" w:hAnsi="Arial" w:cs="Arial"/>
        </w:rPr>
        <w:t xml:space="preserve"> i.e. energy, information security, climate change, water resources and pollution treatment have been carefully selected to exploit the </w:t>
      </w:r>
      <w:r w:rsidRPr="004A4BFC">
        <w:rPr>
          <w:rFonts w:ascii="Arial" w:eastAsia="Times New Roman" w:hAnsi="Arial" w:cs="Arial"/>
          <w:noProof/>
        </w:rPr>
        <w:t>knowledge</w:t>
      </w:r>
      <w:r w:rsidRPr="00CF09F4">
        <w:rPr>
          <w:rFonts w:ascii="Arial" w:eastAsia="Times New Roman" w:hAnsi="Arial" w:cs="Arial"/>
        </w:rPr>
        <w:t xml:space="preserve"> strengths of the BRICS member states. </w:t>
      </w:r>
    </w:p>
    <w:p w:rsidR="00D9017A" w:rsidRPr="00CF09F4" w:rsidRDefault="00EF2FAB" w:rsidP="00CF09F4">
      <w:pPr>
        <w:spacing w:after="240" w:line="360" w:lineRule="auto"/>
        <w:jc w:val="both"/>
        <w:rPr>
          <w:rFonts w:ascii="Arial" w:eastAsia="Times New Roman" w:hAnsi="Arial" w:cs="Arial"/>
        </w:rPr>
      </w:pPr>
      <w:r w:rsidRPr="00CF09F4">
        <w:rPr>
          <w:rFonts w:ascii="Arial" w:eastAsia="Times New Roman" w:hAnsi="Arial" w:cs="Arial"/>
        </w:rPr>
        <w:t>The work of the BRICS Network University is in</w:t>
      </w:r>
      <w:r w:rsidR="00E43A6E">
        <w:rPr>
          <w:rFonts w:ascii="Arial" w:eastAsia="Times New Roman" w:hAnsi="Arial" w:cs="Arial"/>
        </w:rPr>
        <w:t xml:space="preserve"> alignment with that which the p</w:t>
      </w:r>
      <w:r w:rsidR="0054064A">
        <w:rPr>
          <w:rFonts w:ascii="Arial" w:eastAsia="Times New Roman" w:hAnsi="Arial" w:cs="Arial"/>
        </w:rPr>
        <w:t>ost-</w:t>
      </w:r>
      <w:r w:rsidR="00E43A6E">
        <w:rPr>
          <w:rFonts w:ascii="Arial" w:eastAsia="Times New Roman" w:hAnsi="Arial" w:cs="Arial"/>
        </w:rPr>
        <w:t>s</w:t>
      </w:r>
      <w:r w:rsidR="0054064A">
        <w:rPr>
          <w:rFonts w:ascii="Arial" w:eastAsia="Times New Roman" w:hAnsi="Arial" w:cs="Arial"/>
        </w:rPr>
        <w:t xml:space="preserve">chool </w:t>
      </w:r>
      <w:r w:rsidR="00E43A6E">
        <w:rPr>
          <w:rFonts w:ascii="Arial" w:eastAsia="Times New Roman" w:hAnsi="Arial" w:cs="Arial"/>
        </w:rPr>
        <w:t>e</w:t>
      </w:r>
      <w:r w:rsidR="0054064A">
        <w:rPr>
          <w:rFonts w:ascii="Arial" w:eastAsia="Times New Roman" w:hAnsi="Arial" w:cs="Arial"/>
        </w:rPr>
        <w:t xml:space="preserve">ducation and </w:t>
      </w:r>
      <w:r w:rsidR="00E43A6E">
        <w:rPr>
          <w:rFonts w:ascii="Arial" w:eastAsia="Times New Roman" w:hAnsi="Arial" w:cs="Arial"/>
        </w:rPr>
        <w:t>t</w:t>
      </w:r>
      <w:r w:rsidR="0054064A">
        <w:rPr>
          <w:rFonts w:ascii="Arial" w:eastAsia="Times New Roman" w:hAnsi="Arial" w:cs="Arial"/>
        </w:rPr>
        <w:t xml:space="preserve">raining </w:t>
      </w:r>
      <w:r w:rsidRPr="00CF09F4">
        <w:rPr>
          <w:rFonts w:ascii="Arial" w:eastAsia="Times New Roman" w:hAnsi="Arial" w:cs="Arial"/>
        </w:rPr>
        <w:t xml:space="preserve">system is </w:t>
      </w:r>
      <w:r w:rsidR="0054064A">
        <w:rPr>
          <w:rFonts w:ascii="Arial" w:eastAsia="Times New Roman" w:hAnsi="Arial" w:cs="Arial"/>
        </w:rPr>
        <w:t xml:space="preserve">aiming </w:t>
      </w:r>
      <w:r w:rsidRPr="00CF09F4">
        <w:rPr>
          <w:rFonts w:ascii="Arial" w:eastAsia="Times New Roman" w:hAnsi="Arial" w:cs="Arial"/>
        </w:rPr>
        <w:t xml:space="preserve">to accomplish; that is to build a stronger and more cooperative relationship between education and training institutions and the workplace. </w:t>
      </w:r>
      <w:r w:rsidR="0059677E" w:rsidRPr="00CF09F4">
        <w:rPr>
          <w:rFonts w:ascii="Arial" w:eastAsia="Times New Roman" w:hAnsi="Arial" w:cs="Arial"/>
        </w:rPr>
        <w:t>BRICS gives a real opportunity for effective learning and knowledge diplomacy to make a difference to the lives of its citizens.</w:t>
      </w:r>
    </w:p>
    <w:p w:rsidR="007E7F17" w:rsidRPr="00CF09F4" w:rsidRDefault="00ED466F" w:rsidP="009E54E3">
      <w:pPr>
        <w:spacing w:after="240" w:line="360" w:lineRule="auto"/>
        <w:jc w:val="both"/>
        <w:rPr>
          <w:rFonts w:ascii="Arial" w:hAnsi="Arial" w:cs="Arial"/>
        </w:rPr>
      </w:pPr>
      <w:r w:rsidRPr="00CF09F4">
        <w:rPr>
          <w:rFonts w:ascii="Arial" w:eastAsia="Times New Roman" w:hAnsi="Arial" w:cs="Arial"/>
        </w:rPr>
        <w:t xml:space="preserve">The </w:t>
      </w:r>
      <w:r w:rsidR="00472960" w:rsidRPr="00CF09F4">
        <w:rPr>
          <w:rFonts w:ascii="Arial" w:eastAsia="Times New Roman" w:hAnsi="Arial" w:cs="Arial"/>
        </w:rPr>
        <w:t>BRICS Education Ministers m</w:t>
      </w:r>
      <w:r w:rsidRPr="00CF09F4">
        <w:rPr>
          <w:rFonts w:ascii="Arial" w:eastAsia="Times New Roman" w:hAnsi="Arial" w:cs="Arial"/>
        </w:rPr>
        <w:t>eeting resulted in the</w:t>
      </w:r>
      <w:r w:rsidR="00472960" w:rsidRPr="00CF09F4">
        <w:rPr>
          <w:rFonts w:ascii="Arial" w:eastAsia="Times New Roman" w:hAnsi="Arial" w:cs="Arial"/>
        </w:rPr>
        <w:t xml:space="preserve"> signing of a joint declaration </w:t>
      </w:r>
      <w:r w:rsidR="00E43A6E">
        <w:rPr>
          <w:rFonts w:ascii="Arial" w:eastAsia="Times New Roman" w:hAnsi="Arial" w:cs="Arial"/>
        </w:rPr>
        <w:t>with tangible outcomes i</w:t>
      </w:r>
      <w:r w:rsidR="00D9017A" w:rsidRPr="00CF09F4">
        <w:rPr>
          <w:rFonts w:ascii="Arial" w:eastAsia="Times New Roman" w:hAnsi="Arial" w:cs="Arial"/>
        </w:rPr>
        <w:t>n different areas</w:t>
      </w:r>
      <w:r w:rsidR="00E43A6E">
        <w:rPr>
          <w:rFonts w:ascii="Arial" w:eastAsia="Times New Roman" w:hAnsi="Arial" w:cs="Arial"/>
        </w:rPr>
        <w:t>.</w:t>
      </w:r>
      <w:r w:rsidR="00D9017A" w:rsidRPr="00CF09F4">
        <w:rPr>
          <w:rFonts w:ascii="Arial" w:eastAsia="Times New Roman" w:hAnsi="Arial" w:cs="Arial"/>
        </w:rPr>
        <w:t xml:space="preserve"> </w:t>
      </w:r>
      <w:r w:rsidR="00316235" w:rsidRPr="00CF09F4">
        <w:rPr>
          <w:rFonts w:ascii="Arial" w:eastAsia="Times New Roman" w:hAnsi="Arial" w:cs="Arial"/>
          <w:lang w:val="en-US"/>
        </w:rPr>
        <w:t xml:space="preserve">Brazil offered to host a workshop on innovation among TVET </w:t>
      </w:r>
      <w:r w:rsidR="00E43A6E">
        <w:rPr>
          <w:rFonts w:ascii="Arial" w:eastAsia="Times New Roman" w:hAnsi="Arial" w:cs="Arial"/>
          <w:lang w:val="en-US"/>
        </w:rPr>
        <w:t>institutions in BRICS countries.</w:t>
      </w:r>
      <w:r w:rsidR="00D9017A" w:rsidRPr="00CF09F4">
        <w:rPr>
          <w:rFonts w:ascii="Arial" w:eastAsia="Times New Roman" w:hAnsi="Arial" w:cs="Arial"/>
          <w:lang w:val="en-US"/>
        </w:rPr>
        <w:t xml:space="preserve"> </w:t>
      </w:r>
      <w:r w:rsidR="00D9017A" w:rsidRPr="00CF09F4">
        <w:rPr>
          <w:rFonts w:ascii="Arial" w:hAnsi="Arial" w:cs="Arial"/>
        </w:rPr>
        <w:t xml:space="preserve">India offered to develop a </w:t>
      </w:r>
      <w:r w:rsidR="00882B84" w:rsidRPr="00CF09F4">
        <w:rPr>
          <w:rFonts w:ascii="Arial" w:hAnsi="Arial" w:cs="Arial"/>
        </w:rPr>
        <w:t>proposal, which will focus on e-learning across BRICS countries,</w:t>
      </w:r>
      <w:r w:rsidR="00D9017A" w:rsidRPr="00CF09F4">
        <w:rPr>
          <w:rFonts w:ascii="Arial" w:hAnsi="Arial" w:cs="Arial"/>
        </w:rPr>
        <w:t xml:space="preserve"> and share best practices, </w:t>
      </w:r>
      <w:r w:rsidR="00D9017A" w:rsidRPr="00CF09F4">
        <w:rPr>
          <w:rFonts w:ascii="Arial" w:eastAsia="Times New Roman" w:hAnsi="Arial" w:cs="Arial"/>
        </w:rPr>
        <w:t>South Africa offered to develop a doctoral BRICS Network Programme</w:t>
      </w:r>
      <w:r w:rsidR="004A4BFC">
        <w:rPr>
          <w:rFonts w:ascii="Arial" w:eastAsia="Times New Roman" w:hAnsi="Arial" w:cs="Arial"/>
        </w:rPr>
        <w:t>,</w:t>
      </w:r>
      <w:r w:rsidR="00D9017A" w:rsidRPr="00CF09F4">
        <w:rPr>
          <w:rFonts w:ascii="Arial" w:eastAsia="Times New Roman" w:hAnsi="Arial" w:cs="Arial"/>
        </w:rPr>
        <w:t xml:space="preserve"> </w:t>
      </w:r>
      <w:r w:rsidR="00D9017A" w:rsidRPr="004A4BFC">
        <w:rPr>
          <w:rFonts w:ascii="Arial" w:eastAsia="Times New Roman" w:hAnsi="Arial" w:cs="Arial"/>
          <w:noProof/>
        </w:rPr>
        <w:t>and</w:t>
      </w:r>
      <w:r w:rsidR="00D9017A" w:rsidRPr="00CF09F4">
        <w:rPr>
          <w:rFonts w:ascii="Arial" w:eastAsia="Times New Roman" w:hAnsi="Arial" w:cs="Arial"/>
        </w:rPr>
        <w:t xml:space="preserve"> </w:t>
      </w:r>
      <w:r w:rsidR="00D9017A" w:rsidRPr="004A4BFC">
        <w:rPr>
          <w:rFonts w:ascii="Arial" w:eastAsia="Times New Roman" w:hAnsi="Arial" w:cs="Arial"/>
          <w:noProof/>
        </w:rPr>
        <w:t>lastly</w:t>
      </w:r>
      <w:r w:rsidR="004A4BFC">
        <w:rPr>
          <w:rFonts w:ascii="Arial" w:eastAsia="Times New Roman" w:hAnsi="Arial" w:cs="Arial"/>
          <w:noProof/>
        </w:rPr>
        <w:t>,</w:t>
      </w:r>
      <w:r w:rsidR="00D9017A" w:rsidRPr="00CF09F4">
        <w:rPr>
          <w:rFonts w:ascii="Arial" w:eastAsia="Times New Roman" w:hAnsi="Arial" w:cs="Arial"/>
        </w:rPr>
        <w:t xml:space="preserve"> Russia offered to put together a proposal for the establish</w:t>
      </w:r>
      <w:r w:rsidR="0054064A">
        <w:rPr>
          <w:rFonts w:ascii="Arial" w:eastAsia="Times New Roman" w:hAnsi="Arial" w:cs="Arial"/>
        </w:rPr>
        <w:t xml:space="preserve">ment of a coordinating process </w:t>
      </w:r>
      <w:r w:rsidR="00E43A6E">
        <w:rPr>
          <w:rFonts w:ascii="Arial" w:eastAsia="Times New Roman" w:hAnsi="Arial" w:cs="Arial"/>
        </w:rPr>
        <w:t>for the BRICS N</w:t>
      </w:r>
      <w:r w:rsidR="00D9017A" w:rsidRPr="00CF09F4">
        <w:rPr>
          <w:rFonts w:ascii="Arial" w:eastAsia="Times New Roman" w:hAnsi="Arial" w:cs="Arial"/>
        </w:rPr>
        <w:t>etwork University.</w:t>
      </w:r>
      <w:bookmarkStart w:id="0" w:name="_GoBack"/>
      <w:bookmarkEnd w:id="0"/>
    </w:p>
    <w:sectPr w:rsidR="007E7F17" w:rsidRPr="00CF09F4" w:rsidSect="007E7F17">
      <w:pgSz w:w="12240" w:h="15840" w:code="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64192D"/>
    <w:multiLevelType w:val="hybridMultilevel"/>
    <w:tmpl w:val="5A9ECCCA"/>
    <w:lvl w:ilvl="0" w:tplc="BEC03CF2">
      <w:start w:val="9"/>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56511967"/>
    <w:multiLevelType w:val="hybridMultilevel"/>
    <w:tmpl w:val="1032C014"/>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57EB2A80"/>
    <w:multiLevelType w:val="hybridMultilevel"/>
    <w:tmpl w:val="0C14D7E8"/>
    <w:lvl w:ilvl="0" w:tplc="DE608E2E">
      <w:start w:val="238"/>
      <w:numFmt w:val="bullet"/>
      <w:lvlText w:val="-"/>
      <w:lvlJc w:val="left"/>
      <w:pPr>
        <w:ind w:left="720" w:hanging="360"/>
      </w:pPr>
      <w:rPr>
        <w:rFonts w:ascii="Arial" w:eastAsia="Calibr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A0NzA0MLO0MDAxMDBQ0lEKTi0uzszPAykwrAUAUs0pKSwAAAA="/>
  </w:docVars>
  <w:rsids>
    <w:rsidRoot w:val="00EF2FAB"/>
    <w:rsid w:val="00112AE2"/>
    <w:rsid w:val="00166318"/>
    <w:rsid w:val="0017170C"/>
    <w:rsid w:val="001B2EAE"/>
    <w:rsid w:val="00242ED9"/>
    <w:rsid w:val="00283219"/>
    <w:rsid w:val="002C7F00"/>
    <w:rsid w:val="00316235"/>
    <w:rsid w:val="00382B30"/>
    <w:rsid w:val="003D5503"/>
    <w:rsid w:val="003D7BC0"/>
    <w:rsid w:val="00437E73"/>
    <w:rsid w:val="00472960"/>
    <w:rsid w:val="004A4BFC"/>
    <w:rsid w:val="00524B3A"/>
    <w:rsid w:val="0054064A"/>
    <w:rsid w:val="0059677E"/>
    <w:rsid w:val="005A4E8C"/>
    <w:rsid w:val="006510CB"/>
    <w:rsid w:val="00677DAA"/>
    <w:rsid w:val="00683AED"/>
    <w:rsid w:val="006A0276"/>
    <w:rsid w:val="007434AC"/>
    <w:rsid w:val="007E7F17"/>
    <w:rsid w:val="008343DA"/>
    <w:rsid w:val="0087051C"/>
    <w:rsid w:val="00882B84"/>
    <w:rsid w:val="008F22EA"/>
    <w:rsid w:val="00923D0B"/>
    <w:rsid w:val="00932566"/>
    <w:rsid w:val="00945048"/>
    <w:rsid w:val="009C2670"/>
    <w:rsid w:val="009E54E3"/>
    <w:rsid w:val="00A56689"/>
    <w:rsid w:val="00A6284B"/>
    <w:rsid w:val="00A67ABD"/>
    <w:rsid w:val="00AE2EAD"/>
    <w:rsid w:val="00B431DD"/>
    <w:rsid w:val="00BC5E10"/>
    <w:rsid w:val="00C229D3"/>
    <w:rsid w:val="00C22FEB"/>
    <w:rsid w:val="00C9453D"/>
    <w:rsid w:val="00CF09F4"/>
    <w:rsid w:val="00D9017A"/>
    <w:rsid w:val="00E43A6E"/>
    <w:rsid w:val="00E45EDE"/>
    <w:rsid w:val="00EB2CDC"/>
    <w:rsid w:val="00ED466F"/>
    <w:rsid w:val="00EF2FAB"/>
    <w:rsid w:val="00F640EC"/>
    <w:rsid w:val="00F6667D"/>
    <w:rsid w:val="00FA5EBB"/>
    <w:rsid w:val="00FF64C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8AB041-B6A2-481B-A269-39C4F3F84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FAB"/>
    <w:pPr>
      <w:spacing w:after="200" w:line="276" w:lineRule="auto"/>
    </w:pPr>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1"/>
    <w:basedOn w:val="Normal"/>
    <w:link w:val="ListParagraphChar"/>
    <w:uiPriority w:val="34"/>
    <w:qFormat/>
    <w:rsid w:val="00EF2FAB"/>
    <w:pPr>
      <w:ind w:left="720"/>
      <w:contextualSpacing/>
    </w:pPr>
  </w:style>
  <w:style w:type="character" w:customStyle="1" w:styleId="ListParagraphChar">
    <w:name w:val="List Paragraph Char"/>
    <w:aliases w:val="List Paragraph 1 Char"/>
    <w:link w:val="ListParagraph"/>
    <w:uiPriority w:val="34"/>
    <w:rsid w:val="00EF2FAB"/>
    <w:rPr>
      <w:rFonts w:ascii="Calibri" w:eastAsia="Calibri" w:hAnsi="Calibri" w:cs="Calibri"/>
      <w:lang w:val="en-GB"/>
    </w:rPr>
  </w:style>
  <w:style w:type="paragraph" w:styleId="BalloonText">
    <w:name w:val="Balloon Text"/>
    <w:basedOn w:val="Normal"/>
    <w:link w:val="BalloonTextChar"/>
    <w:uiPriority w:val="99"/>
    <w:semiHidden/>
    <w:unhideWhenUsed/>
    <w:rsid w:val="008705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051C"/>
    <w:rPr>
      <w:rFonts w:ascii="Segoe UI" w:eastAsia="Calibr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847</Words>
  <Characters>4829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Tena.M</dc:creator>
  <cp:keywords/>
  <dc:description/>
  <cp:lastModifiedBy>Malesela.Lesiba</cp:lastModifiedBy>
  <cp:revision>5</cp:revision>
  <cp:lastPrinted>2018-08-28T13:43:00Z</cp:lastPrinted>
  <dcterms:created xsi:type="dcterms:W3CDTF">2018-08-31T06:30:00Z</dcterms:created>
  <dcterms:modified xsi:type="dcterms:W3CDTF">2018-09-10T09:53:00Z</dcterms:modified>
</cp:coreProperties>
</file>