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8369E" w14:textId="77777777" w:rsidR="00816BF0" w:rsidRPr="00D44D7D" w:rsidRDefault="00816BF0" w:rsidP="00816BF0">
      <w:pPr>
        <w:pStyle w:val="Title"/>
        <w:rPr>
          <w:rFonts w:cs="Arial"/>
          <w:sz w:val="32"/>
          <w:szCs w:val="32"/>
        </w:rPr>
      </w:pPr>
      <w:bookmarkStart w:id="0" w:name="_GoBack"/>
      <w:bookmarkEnd w:id="0"/>
      <w:r w:rsidRPr="00D44D7D">
        <w:rPr>
          <w:rFonts w:cs="Arial"/>
          <w:sz w:val="32"/>
          <w:szCs w:val="32"/>
        </w:rPr>
        <w:t>NATIONAL ASSEMBLY</w:t>
      </w:r>
    </w:p>
    <w:p w14:paraId="5B94292B" w14:textId="77777777" w:rsidR="00816BF0" w:rsidRDefault="00816BF0" w:rsidP="00816BF0">
      <w:pPr>
        <w:pStyle w:val="Title"/>
        <w:jc w:val="left"/>
        <w:rPr>
          <w:rFonts w:cs="Arial"/>
          <w:sz w:val="32"/>
          <w:szCs w:val="32"/>
        </w:rPr>
      </w:pPr>
    </w:p>
    <w:p w14:paraId="5DFC5001" w14:textId="77777777" w:rsidR="00816BF0" w:rsidRPr="00D44D7D" w:rsidRDefault="00816BF0" w:rsidP="00816BF0">
      <w:pPr>
        <w:pStyle w:val="Title"/>
        <w:jc w:val="left"/>
        <w:rPr>
          <w:rFonts w:cs="Arial"/>
          <w:sz w:val="32"/>
          <w:szCs w:val="32"/>
        </w:rPr>
      </w:pPr>
      <w:r w:rsidRPr="00D44D7D">
        <w:rPr>
          <w:rFonts w:cs="Arial"/>
          <w:sz w:val="32"/>
          <w:szCs w:val="32"/>
        </w:rPr>
        <w:t>QUESTION NO. 2369/2016</w:t>
      </w:r>
    </w:p>
    <w:p w14:paraId="33961A18" w14:textId="77777777" w:rsidR="00816BF0" w:rsidRPr="00D44D7D" w:rsidRDefault="00816BF0" w:rsidP="00816BF0">
      <w:pPr>
        <w:spacing w:line="360" w:lineRule="auto"/>
        <w:rPr>
          <w:rFonts w:cs="Arial"/>
          <w:b/>
          <w:sz w:val="32"/>
          <w:szCs w:val="32"/>
        </w:rPr>
      </w:pPr>
      <w:r w:rsidRPr="00D44D7D">
        <w:rPr>
          <w:rFonts w:cs="Arial"/>
          <w:b/>
          <w:sz w:val="32"/>
          <w:szCs w:val="32"/>
        </w:rPr>
        <w:t>DATE OF PUBLICATION IN THE INTERNAL QUESTION PAPER: 28 OCTOBER 2016: INTERNAL QUESTION PAPER NO. 33 - 2016</w:t>
      </w:r>
    </w:p>
    <w:p w14:paraId="2073DB7E" w14:textId="77777777" w:rsidR="00816BF0" w:rsidRPr="00D44D7D" w:rsidRDefault="00816BF0" w:rsidP="00816BF0">
      <w:pPr>
        <w:spacing w:before="100" w:beforeAutospacing="1" w:after="100" w:afterAutospacing="1" w:line="360" w:lineRule="auto"/>
        <w:jc w:val="both"/>
        <w:rPr>
          <w:rFonts w:cs="Arial"/>
          <w:b/>
          <w:sz w:val="32"/>
          <w:szCs w:val="32"/>
        </w:rPr>
      </w:pPr>
      <w:r w:rsidRPr="00D44D7D">
        <w:rPr>
          <w:rFonts w:cs="Arial"/>
          <w:b/>
          <w:sz w:val="32"/>
          <w:szCs w:val="32"/>
        </w:rPr>
        <w:t xml:space="preserve">Mr.J H Steenhuisen (DA) to ask the </w:t>
      </w:r>
      <w:r w:rsidRPr="00D44D7D">
        <w:rPr>
          <w:rFonts w:cs="Arial"/>
          <w:b/>
          <w:sz w:val="32"/>
          <w:szCs w:val="32"/>
          <w:lang w:val="en-GB"/>
        </w:rPr>
        <w:t>Minister of Arts and Culture</w:t>
      </w:r>
    </w:p>
    <w:p w14:paraId="17B84346" w14:textId="77777777" w:rsidR="00816BF0" w:rsidRPr="00D44D7D" w:rsidRDefault="00816BF0" w:rsidP="00816BF0">
      <w:pPr>
        <w:pStyle w:val="ListParagraph"/>
        <w:numPr>
          <w:ilvl w:val="0"/>
          <w:numId w:val="1"/>
        </w:numPr>
        <w:spacing w:line="360" w:lineRule="auto"/>
        <w:ind w:left="714" w:hanging="357"/>
        <w:jc w:val="both"/>
        <w:rPr>
          <w:rFonts w:cs="Arial"/>
          <w:sz w:val="32"/>
          <w:szCs w:val="32"/>
          <w:lang w:val="en-GB"/>
        </w:rPr>
      </w:pPr>
      <w:r w:rsidRPr="00D44D7D">
        <w:rPr>
          <w:rFonts w:cs="Arial"/>
          <w:sz w:val="32"/>
          <w:szCs w:val="32"/>
          <w:lang w:val="en-GB"/>
        </w:rPr>
        <w:t>Whether the Cultural and Creative Industries Federation of South Africa (CCIFSA) submitted a copy of its constitution to him; if not, why not; if so, (a) on what date and (b) what are the further relevant details in this regards;</w:t>
      </w:r>
    </w:p>
    <w:p w14:paraId="12F98762" w14:textId="77777777" w:rsidR="00816BF0" w:rsidRPr="00D44D7D" w:rsidRDefault="00816BF0" w:rsidP="00816BF0">
      <w:pPr>
        <w:pStyle w:val="ListParagraph"/>
        <w:numPr>
          <w:ilvl w:val="0"/>
          <w:numId w:val="1"/>
        </w:numPr>
        <w:spacing w:line="360" w:lineRule="auto"/>
        <w:ind w:left="714" w:hanging="357"/>
        <w:jc w:val="both"/>
        <w:rPr>
          <w:rFonts w:cs="Arial"/>
          <w:sz w:val="32"/>
          <w:szCs w:val="32"/>
          <w:lang w:val="en-GB"/>
        </w:rPr>
      </w:pPr>
      <w:r w:rsidRPr="00D44D7D">
        <w:rPr>
          <w:rFonts w:cs="Arial"/>
          <w:sz w:val="32"/>
          <w:szCs w:val="32"/>
          <w:lang w:val="en-GB"/>
        </w:rPr>
        <w:t xml:space="preserve">Whether CCIFSA submitted annual financial statements for the (a) 2014-15 and (b) 2015-16 financial years; if not, in each case, why not; if so, in each case, on what date(s) were the specified financial statements submitted to him; </w:t>
      </w:r>
    </w:p>
    <w:p w14:paraId="09CB81DD" w14:textId="77777777" w:rsidR="00816BF0" w:rsidRPr="00D44D7D" w:rsidRDefault="00816BF0" w:rsidP="00816BF0">
      <w:pPr>
        <w:pStyle w:val="ListParagraph"/>
        <w:numPr>
          <w:ilvl w:val="0"/>
          <w:numId w:val="1"/>
        </w:numPr>
        <w:spacing w:line="360" w:lineRule="auto"/>
        <w:ind w:left="714" w:hanging="357"/>
        <w:jc w:val="both"/>
        <w:rPr>
          <w:rFonts w:cs="Arial"/>
          <w:sz w:val="32"/>
          <w:szCs w:val="32"/>
          <w:lang w:val="en-GB"/>
        </w:rPr>
      </w:pPr>
      <w:r w:rsidRPr="00D44D7D">
        <w:rPr>
          <w:rFonts w:cs="Arial"/>
          <w:sz w:val="32"/>
          <w:szCs w:val="32"/>
          <w:lang w:val="en-GB"/>
        </w:rPr>
        <w:t>What are the (a) names; (b) qualifications and (c) contact details of each of the CCIFSA’s board members;</w:t>
      </w:r>
    </w:p>
    <w:p w14:paraId="5F41A4CB" w14:textId="77777777" w:rsidR="00816BF0" w:rsidRDefault="00816BF0" w:rsidP="00816BF0">
      <w:pPr>
        <w:pStyle w:val="ListParagraph"/>
        <w:numPr>
          <w:ilvl w:val="0"/>
          <w:numId w:val="1"/>
        </w:numPr>
        <w:spacing w:line="360" w:lineRule="auto"/>
        <w:ind w:left="714" w:hanging="357"/>
        <w:jc w:val="both"/>
        <w:rPr>
          <w:rFonts w:cs="Arial"/>
          <w:sz w:val="32"/>
          <w:szCs w:val="32"/>
          <w:lang w:val="en-GB"/>
        </w:rPr>
      </w:pPr>
      <w:r w:rsidRPr="00D44D7D">
        <w:rPr>
          <w:rFonts w:cs="Arial"/>
          <w:sz w:val="32"/>
          <w:szCs w:val="32"/>
          <w:lang w:val="en-GB"/>
        </w:rPr>
        <w:t xml:space="preserve">Whether his department provided any form of funding, assistance, sponsorship and/or assets to the CCIFSA since the establishment of the federation in 2014; if not, in each case,what is the position in this regard; if so in each case, (a) what was the value of the funding, assistance, sponsorships and/or assets provided to the CCIFSA, (b) </w:t>
      </w:r>
      <w:r w:rsidRPr="00D44D7D">
        <w:rPr>
          <w:rFonts w:cs="Arial"/>
          <w:sz w:val="32"/>
          <w:szCs w:val="32"/>
          <w:lang w:val="en-GB"/>
        </w:rPr>
        <w:lastRenderedPageBreak/>
        <w:t>for what purpose and (c) has he found that the specific purpose were met?  NW2704E</w:t>
      </w:r>
    </w:p>
    <w:p w14:paraId="745BF1B6" w14:textId="77777777" w:rsidR="00816BF0" w:rsidRPr="00D44D7D" w:rsidRDefault="00816BF0" w:rsidP="00816BF0">
      <w:pPr>
        <w:pStyle w:val="ListParagraph"/>
        <w:spacing w:line="360" w:lineRule="auto"/>
        <w:ind w:left="714"/>
        <w:jc w:val="both"/>
        <w:rPr>
          <w:rFonts w:cs="Arial"/>
          <w:sz w:val="32"/>
          <w:szCs w:val="32"/>
          <w:lang w:val="en-GB"/>
        </w:rPr>
      </w:pPr>
    </w:p>
    <w:p w14:paraId="0654B786" w14:textId="77777777" w:rsidR="00816BF0" w:rsidRPr="00D44D7D" w:rsidRDefault="00816BF0" w:rsidP="00816BF0">
      <w:pPr>
        <w:rPr>
          <w:rFonts w:cs="Arial"/>
          <w:sz w:val="32"/>
          <w:szCs w:val="32"/>
          <w:lang w:val="en-GB"/>
        </w:rPr>
      </w:pPr>
      <w:r w:rsidRPr="00D44D7D">
        <w:rPr>
          <w:rFonts w:cs="Arial"/>
          <w:b/>
          <w:sz w:val="32"/>
          <w:szCs w:val="32"/>
          <w:lang w:val="en-GB"/>
        </w:rPr>
        <w:t>REPLY</w:t>
      </w:r>
    </w:p>
    <w:p w14:paraId="7B115270" w14:textId="77777777" w:rsidR="00816BF0" w:rsidRPr="00D44D7D" w:rsidRDefault="00816BF0" w:rsidP="00816BF0">
      <w:pPr>
        <w:pStyle w:val="ListParagraph"/>
        <w:numPr>
          <w:ilvl w:val="0"/>
          <w:numId w:val="2"/>
        </w:numPr>
        <w:autoSpaceDE w:val="0"/>
        <w:autoSpaceDN w:val="0"/>
        <w:adjustRightInd w:val="0"/>
        <w:spacing w:after="0" w:line="360" w:lineRule="auto"/>
        <w:ind w:left="357" w:hanging="357"/>
        <w:jc w:val="both"/>
        <w:rPr>
          <w:rFonts w:cs="Arial"/>
          <w:color w:val="000000"/>
          <w:sz w:val="32"/>
          <w:szCs w:val="32"/>
        </w:rPr>
      </w:pPr>
      <w:r w:rsidRPr="00D44D7D">
        <w:rPr>
          <w:rFonts w:cs="Arial"/>
          <w:sz w:val="32"/>
          <w:szCs w:val="32"/>
        </w:rPr>
        <w:t>Yes, CCIFSA submitted a copy of its Memorandum of Incoparation (MoI) to the Department. (a) the copy was submitted on 18 March 2015. (b) The MoI was subsequently presented to the CCIFSA inaugural conference that was held from 23 – 24 March 2015 in Bloemfontein, which I also attended. Though the conference decided to proceed with the election of the current leadership, it resolved not to adopt the MoI but to allow the new leadership to conduct further consultations with other stakeholders especially those who did not have the opportunity to be part of the process leading to the conference. CCIFSA is in the process of finalising the revised MoI, taking into consideration the views which were made through the consultations that were done in 2015 and 2016. The document will be presented at the AGM scheduled to take place in February 2017, for further engagement and adoption by the constituency.</w:t>
      </w:r>
    </w:p>
    <w:p w14:paraId="62948CD2" w14:textId="77777777" w:rsidR="00816BF0" w:rsidRPr="00D44D7D" w:rsidRDefault="00816BF0" w:rsidP="00816BF0">
      <w:pPr>
        <w:pStyle w:val="ListParagraph"/>
        <w:autoSpaceDE w:val="0"/>
        <w:autoSpaceDN w:val="0"/>
        <w:adjustRightInd w:val="0"/>
        <w:spacing w:after="0" w:line="360" w:lineRule="auto"/>
        <w:ind w:left="357"/>
        <w:jc w:val="both"/>
        <w:rPr>
          <w:rFonts w:cs="Arial"/>
          <w:color w:val="000000"/>
          <w:sz w:val="32"/>
          <w:szCs w:val="32"/>
        </w:rPr>
      </w:pPr>
    </w:p>
    <w:p w14:paraId="77EB311F" w14:textId="77777777" w:rsidR="00816BF0" w:rsidRPr="00D44D7D" w:rsidRDefault="00816BF0" w:rsidP="00816BF0">
      <w:pPr>
        <w:pStyle w:val="ListParagraph"/>
        <w:numPr>
          <w:ilvl w:val="0"/>
          <w:numId w:val="2"/>
        </w:numPr>
        <w:autoSpaceDE w:val="0"/>
        <w:autoSpaceDN w:val="0"/>
        <w:adjustRightInd w:val="0"/>
        <w:spacing w:after="0" w:line="360" w:lineRule="auto"/>
        <w:ind w:left="357" w:hanging="357"/>
        <w:jc w:val="both"/>
        <w:rPr>
          <w:rFonts w:cs="Arial"/>
          <w:color w:val="000000"/>
          <w:sz w:val="32"/>
          <w:szCs w:val="32"/>
        </w:rPr>
      </w:pPr>
      <w:r w:rsidRPr="00D44D7D">
        <w:rPr>
          <w:rFonts w:cs="Arial"/>
          <w:sz w:val="32"/>
          <w:szCs w:val="32"/>
        </w:rPr>
        <w:t xml:space="preserve">Yes, CCIFSA submitted </w:t>
      </w:r>
      <w:r w:rsidRPr="00D44D7D">
        <w:rPr>
          <w:rFonts w:cs="Arial"/>
          <w:sz w:val="32"/>
          <w:szCs w:val="32"/>
          <w:lang w:val="en-GB"/>
        </w:rPr>
        <w:t xml:space="preserve">annual financial statements for the (a) 2014 -15 and (b) 2015-16 financial years; (c) The 2014–15 finacial statements were presented to the Department  on </w:t>
      </w:r>
      <w:r w:rsidRPr="00D44D7D">
        <w:rPr>
          <w:rFonts w:cs="Arial"/>
          <w:sz w:val="32"/>
          <w:szCs w:val="32"/>
        </w:rPr>
        <w:t>15 July 2015 as part of</w:t>
      </w:r>
      <w:r w:rsidRPr="00D44D7D">
        <w:rPr>
          <w:rFonts w:cs="Arial"/>
          <w:sz w:val="32"/>
          <w:szCs w:val="32"/>
          <w:lang w:val="en-GB"/>
        </w:rPr>
        <w:t xml:space="preserve"> the hand-over by the Interim </w:t>
      </w:r>
      <w:r w:rsidRPr="00D44D7D">
        <w:rPr>
          <w:rFonts w:cs="Arial"/>
          <w:sz w:val="32"/>
          <w:szCs w:val="32"/>
          <w:lang w:val="en-GB"/>
        </w:rPr>
        <w:lastRenderedPageBreak/>
        <w:t xml:space="preserve">Committee to the current leadership. The 2015–16 financial statement were presented to the Department on 31 August 2016. </w:t>
      </w:r>
    </w:p>
    <w:p w14:paraId="14C8747D" w14:textId="77777777" w:rsidR="00816BF0" w:rsidRPr="00D44D7D" w:rsidRDefault="00816BF0" w:rsidP="00816BF0">
      <w:pPr>
        <w:pStyle w:val="ListParagraph"/>
        <w:spacing w:after="0"/>
        <w:rPr>
          <w:rFonts w:cs="Arial"/>
          <w:color w:val="000000" w:themeColor="text1"/>
          <w:sz w:val="32"/>
          <w:szCs w:val="32"/>
          <w:lang w:val="en-GB"/>
        </w:rPr>
      </w:pPr>
    </w:p>
    <w:p w14:paraId="6929AD8F" w14:textId="77777777" w:rsidR="00936384" w:rsidRDefault="00936384"/>
    <w:sectPr w:rsidR="00936384" w:rsidSect="009B2E3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6ED"/>
    <w:multiLevelType w:val="hybridMultilevel"/>
    <w:tmpl w:val="A0CACE46"/>
    <w:lvl w:ilvl="0" w:tplc="D7BCDFD2">
      <w:start w:val="1"/>
      <w:numFmt w:val="decimal"/>
      <w:lvlText w:val="%1."/>
      <w:lvlJc w:val="left"/>
      <w:pPr>
        <w:ind w:left="720" w:hanging="360"/>
      </w:pPr>
      <w:rPr>
        <w:rFonts w:ascii="Arial" w:eastAsiaTheme="minorHAnsi" w:hAnsi="Arial" w:cs="Arial"/>
        <w:sz w:val="24"/>
        <w:szCs w:val="24"/>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295813"/>
    <w:multiLevelType w:val="hybridMultilevel"/>
    <w:tmpl w:val="176E5E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F0"/>
    <w:rsid w:val="00226EE5"/>
    <w:rsid w:val="00816BF0"/>
    <w:rsid w:val="00936384"/>
    <w:rsid w:val="00D14D44"/>
    <w:rsid w:val="00ED34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B92D"/>
  <w15:docId w15:val="{C9EE9622-ECF1-49A9-8405-2F6CFEEE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F0"/>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F0"/>
    <w:pPr>
      <w:ind w:left="720"/>
      <w:contextualSpacing/>
    </w:pPr>
  </w:style>
  <w:style w:type="paragraph" w:styleId="Title">
    <w:name w:val="Title"/>
    <w:basedOn w:val="Normal"/>
    <w:link w:val="TitleChar"/>
    <w:qFormat/>
    <w:rsid w:val="00816BF0"/>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816BF0"/>
    <w:rPr>
      <w:rFonts w:ascii="Arial" w:eastAsia="Times New Roman" w:hAnsi="Arial"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2016-11-14T08:31:00Z</dcterms:created>
  <dcterms:modified xsi:type="dcterms:W3CDTF">2016-11-14T08:31:00Z</dcterms:modified>
</cp:coreProperties>
</file>