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C21927">
        <w:rPr>
          <w:rFonts w:ascii="Trebuchet MS" w:hAnsi="Trebuchet MS"/>
          <w:color w:val="0000FF"/>
          <w:sz w:val="18"/>
          <w:szCs w:val="18"/>
          <w:u w:val="single"/>
        </w:rPr>
        <w:t>Vusel</w:t>
      </w:r>
      <w:r w:rsidR="006779F0">
        <w:rPr>
          <w:rFonts w:ascii="Trebuchet MS" w:hAnsi="Trebuchet MS"/>
          <w:color w:val="0000FF"/>
          <w:sz w:val="18"/>
          <w:szCs w:val="18"/>
          <w:u w:val="single"/>
        </w:rPr>
        <w:t>elo.Magagula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3F5331">
        <w:rPr>
          <w:rFonts w:cs="Tunga"/>
          <w:b/>
          <w:szCs w:val="24"/>
          <w:lang w:val="en-ZA"/>
        </w:rPr>
        <w:t>2365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 xml:space="preserve">DG: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B95B9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027257">
        <w:rPr>
          <w:rFonts w:cs="Tunga"/>
          <w:szCs w:val="24"/>
          <w:lang w:val="en-ZA"/>
        </w:rPr>
        <w:t>15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Default="00F2065C" w:rsidP="00F2065C">
      <w:pPr>
        <w:rPr>
          <w:rFonts w:cs="Tunga"/>
          <w:szCs w:val="24"/>
          <w:lang w:val="en-ZA"/>
        </w:rPr>
      </w:pPr>
    </w:p>
    <w:p w:rsidR="001476BB" w:rsidRPr="009D5245" w:rsidRDefault="001476BB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784604" w:rsidRDefault="00784604" w:rsidP="00F2065C">
      <w:pPr>
        <w:rPr>
          <w:rFonts w:cs="Tunga"/>
          <w:szCs w:val="24"/>
          <w:lang w:val="en-ZA"/>
        </w:rPr>
      </w:pPr>
    </w:p>
    <w:p w:rsidR="00784604" w:rsidRDefault="00784604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5745B0" w:rsidRDefault="005745B0" w:rsidP="00F2065C"/>
    <w:p w:rsidR="0012321F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420BEB" w:rsidRPr="00A90EBC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</w:t>
      </w:r>
      <w:proofErr w:type="gramStart"/>
      <w:r>
        <w:rPr>
          <w:rFonts w:cs="Tunga"/>
          <w:b/>
          <w:szCs w:val="24"/>
        </w:rPr>
        <w:t>:</w:t>
      </w:r>
      <w:r w:rsidR="00A12417">
        <w:rPr>
          <w:rFonts w:cs="Tunga"/>
          <w:b/>
          <w:szCs w:val="24"/>
        </w:rPr>
        <w:t>2</w:t>
      </w:r>
      <w:r w:rsidR="000B4E34">
        <w:rPr>
          <w:rFonts w:cs="Tunga"/>
          <w:b/>
          <w:szCs w:val="24"/>
        </w:rPr>
        <w:t>365</w:t>
      </w:r>
      <w:proofErr w:type="gramEnd"/>
      <w:r w:rsidR="00784604">
        <w:rPr>
          <w:rFonts w:cs="Tunga"/>
          <w:b/>
          <w:szCs w:val="24"/>
        </w:rPr>
        <w:tab/>
      </w:r>
      <w:r w:rsidR="00A81B0B"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>ADVANCE NOTICE NO:</w:t>
      </w:r>
    </w:p>
    <w:p w:rsidR="00CB7801" w:rsidRPr="00A81B0B" w:rsidRDefault="00CB7801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 w:rsidR="00985A6F">
        <w:rPr>
          <w:rFonts w:cs="Tunga"/>
          <w:b/>
          <w:szCs w:val="24"/>
        </w:rPr>
        <w:t>O</w:t>
      </w:r>
      <w:r w:rsidR="005625C5">
        <w:rPr>
          <w:rFonts w:cs="Tunga"/>
          <w:b/>
          <w:szCs w:val="24"/>
        </w:rPr>
        <w:t>N IN INTERNAL QUESTION PAPER:</w:t>
      </w:r>
    </w:p>
    <w:p w:rsidR="00CB7801" w:rsidRPr="00A81B0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</w:t>
      </w:r>
      <w:r w:rsidR="00740702">
        <w:rPr>
          <w:rFonts w:cs="Tunga"/>
          <w:b/>
          <w:szCs w:val="24"/>
        </w:rPr>
        <w:t>NUMBER:</w:t>
      </w:r>
      <w:r w:rsidR="00A12417">
        <w:rPr>
          <w:rFonts w:cs="Tunga"/>
          <w:b/>
          <w:szCs w:val="24"/>
        </w:rPr>
        <w:t xml:space="preserve"> </w:t>
      </w:r>
      <w:r w:rsidR="000B4E34">
        <w:rPr>
          <w:rFonts w:cs="Tunga"/>
          <w:b/>
          <w:szCs w:val="24"/>
        </w:rPr>
        <w:t>N</w:t>
      </w:r>
      <w:r w:rsidR="00A12417">
        <w:rPr>
          <w:rFonts w:cs="Tunga"/>
          <w:b/>
          <w:szCs w:val="24"/>
        </w:rPr>
        <w:t>W2</w:t>
      </w:r>
      <w:r w:rsidR="000B4E34">
        <w:rPr>
          <w:rFonts w:cs="Tunga"/>
          <w:b/>
          <w:szCs w:val="24"/>
        </w:rPr>
        <w:t>729</w:t>
      </w:r>
      <w:r w:rsidR="00A12417">
        <w:rPr>
          <w:rFonts w:cs="Tunga"/>
          <w:b/>
          <w:szCs w:val="24"/>
        </w:rPr>
        <w:t>E</w:t>
      </w:r>
    </w:p>
    <w:p w:rsidR="000B4E34" w:rsidRDefault="000B4E34" w:rsidP="000B4E34">
      <w:pPr>
        <w:spacing w:before="100" w:beforeAutospacing="1" w:after="100" w:afterAutospacing="1"/>
        <w:ind w:left="993" w:hanging="851"/>
        <w:outlineLvl w:val="0"/>
        <w:rPr>
          <w:b/>
        </w:rPr>
      </w:pPr>
      <w:r>
        <w:rPr>
          <w:b/>
        </w:rPr>
        <w:t>2365.</w:t>
      </w:r>
      <w:r>
        <w:rPr>
          <w:b/>
        </w:rPr>
        <w:tab/>
        <w:t>Ms T Stander (DA) to ask the Minister of Mineral Resources:</w:t>
      </w:r>
    </w:p>
    <w:p w:rsidR="000B4E34" w:rsidRDefault="000B4E34" w:rsidP="000B4E34">
      <w:pPr>
        <w:spacing w:before="100" w:beforeAutospacing="1" w:after="100" w:afterAutospacing="1"/>
        <w:ind w:left="1560" w:hanging="567"/>
        <w:outlineLvl w:val="0"/>
      </w:pPr>
      <w:r>
        <w:t>(1)</w:t>
      </w:r>
      <w:r>
        <w:tab/>
        <w:t xml:space="preserve">When will his department publish a National Environmental Compliance and Enforcement Report for the mining </w:t>
      </w:r>
      <w:proofErr w:type="gramStart"/>
      <w:r>
        <w:t>sector;</w:t>
      </w:r>
      <w:proofErr w:type="gramEnd"/>
    </w:p>
    <w:p w:rsidR="000B4E34" w:rsidRDefault="000B4E34" w:rsidP="000B4E34">
      <w:pPr>
        <w:spacing w:before="100" w:beforeAutospacing="1" w:after="100" w:afterAutospacing="1"/>
        <w:ind w:left="1560" w:hanging="567"/>
        <w:outlineLvl w:val="0"/>
      </w:pPr>
      <w:r>
        <w:t>(2)</w:t>
      </w:r>
      <w:r>
        <w:tab/>
      </w:r>
      <w:proofErr w:type="gramStart"/>
      <w:r>
        <w:t>how</w:t>
      </w:r>
      <w:proofErr w:type="gramEnd"/>
      <w:r>
        <w:t xml:space="preserve"> many staff members of his department were responsible for assessing compliance with environmental management plans or programmes in each region in the (a) 2013-14 and (b) 2014-15 financial years;</w:t>
      </w:r>
    </w:p>
    <w:p w:rsidR="000B4E34" w:rsidRDefault="000B4E34" w:rsidP="000B4E34">
      <w:pPr>
        <w:spacing w:before="100" w:beforeAutospacing="1" w:after="100" w:afterAutospacing="1"/>
        <w:ind w:left="1560" w:hanging="567"/>
        <w:outlineLvl w:val="0"/>
        <w:rPr>
          <w:sz w:val="20"/>
        </w:rPr>
      </w:pPr>
      <w:r>
        <w:t>(3)</w:t>
      </w:r>
      <w:r>
        <w:tab/>
      </w:r>
      <w:proofErr w:type="gramStart"/>
      <w:r>
        <w:t>how</w:t>
      </w:r>
      <w:proofErr w:type="gramEnd"/>
      <w:r>
        <w:t xml:space="preserve"> many staff members of his department were responsible for enforcement action for failure to comply with environmental management plans or programmes in each region in the (a) 2013-14 and (b) 2014-15 financial years?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NW2729E</w:t>
      </w:r>
    </w:p>
    <w:p w:rsidR="00CB7801" w:rsidRDefault="00CB7801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77048C" w:rsidRPr="00346D93" w:rsidRDefault="001B1FEB" w:rsidP="001B1FEB">
      <w:pPr>
        <w:spacing w:before="100" w:beforeAutospacing="1" w:after="100" w:afterAutospacing="1"/>
        <w:ind w:left="1440" w:hanging="720"/>
        <w:outlineLvl w:val="0"/>
        <w:rPr>
          <w:color w:val="222222"/>
        </w:rPr>
      </w:pPr>
      <w:r>
        <w:rPr>
          <w:color w:val="222222"/>
        </w:rPr>
        <w:t xml:space="preserve">(1) </w:t>
      </w:r>
      <w:r>
        <w:rPr>
          <w:color w:val="222222"/>
        </w:rPr>
        <w:tab/>
      </w:r>
      <w:r w:rsidR="0077048C" w:rsidRPr="00346D93">
        <w:rPr>
          <w:color w:val="222222"/>
        </w:rPr>
        <w:t xml:space="preserve">The mining sector report will be included in the report published annually by the </w:t>
      </w:r>
      <w:bookmarkStart w:id="0" w:name="_GoBack"/>
      <w:bookmarkEnd w:id="0"/>
      <w:r w:rsidR="0077048C" w:rsidRPr="00346D93">
        <w:rPr>
          <w:color w:val="222222"/>
        </w:rPr>
        <w:t xml:space="preserve">Department of Environmental Affairs. </w:t>
      </w:r>
    </w:p>
    <w:p w:rsidR="0077048C" w:rsidRPr="00346D93" w:rsidRDefault="0077048C" w:rsidP="0077048C">
      <w:pPr>
        <w:spacing w:before="100" w:beforeAutospacing="1" w:after="100" w:afterAutospacing="1"/>
        <w:ind w:left="1560" w:hanging="840"/>
        <w:outlineLvl w:val="0"/>
        <w:rPr>
          <w:color w:val="222222"/>
        </w:rPr>
      </w:pPr>
      <w:r w:rsidRPr="00346D93">
        <w:rPr>
          <w:color w:val="222222"/>
        </w:rPr>
        <w:t xml:space="preserve">(2) </w:t>
      </w:r>
      <w:r w:rsidRPr="00346D93">
        <w:rPr>
          <w:color w:val="222222"/>
        </w:rPr>
        <w:tab/>
        <w:t>(</w:t>
      </w:r>
      <w:proofErr w:type="gramStart"/>
      <w:r w:rsidRPr="00346D93">
        <w:rPr>
          <w:color w:val="222222"/>
        </w:rPr>
        <w:t>a</w:t>
      </w:r>
      <w:proofErr w:type="gramEnd"/>
      <w:r w:rsidRPr="00346D93">
        <w:rPr>
          <w:color w:val="222222"/>
        </w:rPr>
        <w:t xml:space="preserve">) 71 </w:t>
      </w:r>
    </w:p>
    <w:p w:rsidR="0077048C" w:rsidRPr="00346D93" w:rsidRDefault="0077048C" w:rsidP="0077048C">
      <w:pPr>
        <w:spacing w:before="100" w:beforeAutospacing="1" w:after="100" w:afterAutospacing="1"/>
        <w:ind w:left="1560" w:hanging="840"/>
        <w:outlineLvl w:val="0"/>
        <w:rPr>
          <w:color w:val="222222"/>
        </w:rPr>
      </w:pPr>
      <w:r w:rsidRPr="00346D93">
        <w:rPr>
          <w:color w:val="222222"/>
        </w:rPr>
        <w:t xml:space="preserve">      </w:t>
      </w:r>
      <w:r w:rsidRPr="00346D93">
        <w:rPr>
          <w:color w:val="222222"/>
        </w:rPr>
        <w:tab/>
        <w:t>(b) 106</w:t>
      </w:r>
    </w:p>
    <w:p w:rsidR="0077048C" w:rsidRPr="00346D93" w:rsidRDefault="0077048C" w:rsidP="0077048C">
      <w:pPr>
        <w:spacing w:before="100" w:beforeAutospacing="1" w:after="100" w:afterAutospacing="1"/>
        <w:ind w:left="1440" w:hanging="720"/>
        <w:outlineLvl w:val="0"/>
        <w:rPr>
          <w:color w:val="222222"/>
        </w:rPr>
      </w:pPr>
      <w:r w:rsidRPr="00346D93">
        <w:rPr>
          <w:color w:val="222222"/>
        </w:rPr>
        <w:t xml:space="preserve">(3) </w:t>
      </w:r>
      <w:r w:rsidRPr="00346D93">
        <w:rPr>
          <w:color w:val="222222"/>
        </w:rPr>
        <w:tab/>
        <w:t xml:space="preserve">  (</w:t>
      </w:r>
      <w:proofErr w:type="gramStart"/>
      <w:r w:rsidRPr="00346D93">
        <w:rPr>
          <w:color w:val="222222"/>
        </w:rPr>
        <w:t>a</w:t>
      </w:r>
      <w:proofErr w:type="gramEnd"/>
      <w:r w:rsidRPr="00346D93">
        <w:rPr>
          <w:color w:val="222222"/>
        </w:rPr>
        <w:t>) 71</w:t>
      </w:r>
    </w:p>
    <w:p w:rsidR="0077048C" w:rsidRPr="00346D93" w:rsidRDefault="0077048C" w:rsidP="0077048C">
      <w:pPr>
        <w:spacing w:before="100" w:beforeAutospacing="1" w:after="100" w:afterAutospacing="1"/>
        <w:ind w:left="1440" w:hanging="720"/>
        <w:outlineLvl w:val="0"/>
      </w:pPr>
      <w:r w:rsidRPr="00346D93">
        <w:rPr>
          <w:color w:val="222222"/>
        </w:rPr>
        <w:t xml:space="preserve">     </w:t>
      </w:r>
      <w:r w:rsidRPr="00346D93">
        <w:rPr>
          <w:color w:val="222222"/>
        </w:rPr>
        <w:tab/>
        <w:t xml:space="preserve">  (b) 115</w:t>
      </w:r>
    </w:p>
    <w:p w:rsidR="0077048C" w:rsidRPr="00346D93" w:rsidRDefault="0077048C" w:rsidP="0077048C">
      <w:pPr>
        <w:spacing w:before="100" w:beforeAutospacing="1" w:after="100" w:afterAutospacing="1"/>
        <w:ind w:left="1440" w:hanging="720"/>
        <w:outlineLvl w:val="0"/>
        <w:rPr>
          <w:color w:val="222222"/>
        </w:rPr>
      </w:pPr>
    </w:p>
    <w:p w:rsidR="001476BB" w:rsidRPr="009D5245" w:rsidRDefault="001476BB" w:rsidP="001476BB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lastRenderedPageBreak/>
        <w:t>Approved/not approved</w:t>
      </w:r>
    </w:p>
    <w:p w:rsidR="00C21927" w:rsidRDefault="00C21927"/>
    <w:p w:rsidR="00784604" w:rsidRDefault="00784604"/>
    <w:p w:rsidR="0077048C" w:rsidRDefault="0077048C"/>
    <w:p w:rsidR="00C21927" w:rsidRPr="009D5245" w:rsidRDefault="00C21927" w:rsidP="00C21927">
      <w:pPr>
        <w:rPr>
          <w:rFonts w:cs="Tunga"/>
          <w:b/>
          <w:szCs w:val="24"/>
          <w:lang w:val="en-ZA"/>
        </w:rPr>
      </w:pPr>
      <w:proofErr w:type="spellStart"/>
      <w:r>
        <w:rPr>
          <w:rFonts w:cs="Tunga"/>
          <w:b/>
          <w:szCs w:val="24"/>
          <w:lang w:val="en-ZA"/>
        </w:rPr>
        <w:t>Adv</w:t>
      </w:r>
      <w:proofErr w:type="spellEnd"/>
      <w:r>
        <w:rPr>
          <w:rFonts w:cs="Tunga"/>
          <w:b/>
          <w:szCs w:val="24"/>
          <w:lang w:val="en-ZA"/>
        </w:rPr>
        <w:t xml:space="preserve"> N</w:t>
      </w:r>
      <w:r w:rsidR="00027257">
        <w:rPr>
          <w:rFonts w:cs="Tunga"/>
          <w:b/>
          <w:szCs w:val="24"/>
          <w:lang w:val="en-ZA"/>
        </w:rPr>
        <w:t>.A</w:t>
      </w:r>
      <w:r>
        <w:rPr>
          <w:rFonts w:cs="Tunga"/>
          <w:b/>
          <w:szCs w:val="24"/>
          <w:lang w:val="en-ZA"/>
        </w:rPr>
        <w:t xml:space="preserve"> </w:t>
      </w:r>
      <w:proofErr w:type="spellStart"/>
      <w:r>
        <w:rPr>
          <w:rFonts w:cs="Tunga"/>
          <w:b/>
          <w:szCs w:val="24"/>
          <w:lang w:val="en-ZA"/>
        </w:rPr>
        <w:t>Ramatlhodi</w:t>
      </w:r>
      <w:proofErr w:type="spellEnd"/>
    </w:p>
    <w:p w:rsidR="00C21927" w:rsidRDefault="00C21927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C21927" w:rsidRDefault="00C21927"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……………/………………/20</w:t>
      </w:r>
      <w:r w:rsidR="0077048C">
        <w:rPr>
          <w:rFonts w:cs="Tunga"/>
          <w:szCs w:val="24"/>
          <w:lang w:val="en-ZA"/>
        </w:rPr>
        <w:t>15</w:t>
      </w:r>
    </w:p>
    <w:sectPr w:rsidR="00C2192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88" w:rsidRDefault="00844588" w:rsidP="0012321F">
      <w:r>
        <w:separator/>
      </w:r>
    </w:p>
  </w:endnote>
  <w:endnote w:type="continuationSeparator" w:id="0">
    <w:p w:rsidR="00844588" w:rsidRDefault="00844588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88" w:rsidRDefault="00844588" w:rsidP="0012321F">
      <w:r>
        <w:separator/>
      </w:r>
    </w:p>
  </w:footnote>
  <w:footnote w:type="continuationSeparator" w:id="0">
    <w:p w:rsidR="00844588" w:rsidRDefault="00844588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27257"/>
    <w:rsid w:val="00033112"/>
    <w:rsid w:val="00033FD6"/>
    <w:rsid w:val="000530B0"/>
    <w:rsid w:val="00073630"/>
    <w:rsid w:val="00092BBD"/>
    <w:rsid w:val="000B4E34"/>
    <w:rsid w:val="0011632E"/>
    <w:rsid w:val="0012321F"/>
    <w:rsid w:val="00135861"/>
    <w:rsid w:val="00140786"/>
    <w:rsid w:val="00142115"/>
    <w:rsid w:val="001476BB"/>
    <w:rsid w:val="001B1FEB"/>
    <w:rsid w:val="001F4B6F"/>
    <w:rsid w:val="002312A6"/>
    <w:rsid w:val="00245861"/>
    <w:rsid w:val="00250E00"/>
    <w:rsid w:val="002555DE"/>
    <w:rsid w:val="00271A0D"/>
    <w:rsid w:val="002803CB"/>
    <w:rsid w:val="00294F5D"/>
    <w:rsid w:val="002C4587"/>
    <w:rsid w:val="002F32B6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3F5331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D7CCF"/>
    <w:rsid w:val="004F0568"/>
    <w:rsid w:val="004F4DFF"/>
    <w:rsid w:val="005045BB"/>
    <w:rsid w:val="00552B58"/>
    <w:rsid w:val="005625C5"/>
    <w:rsid w:val="005630FC"/>
    <w:rsid w:val="005700EF"/>
    <w:rsid w:val="005739B1"/>
    <w:rsid w:val="005745B0"/>
    <w:rsid w:val="00592FE8"/>
    <w:rsid w:val="005C10C6"/>
    <w:rsid w:val="005D7A8A"/>
    <w:rsid w:val="005E2C1B"/>
    <w:rsid w:val="005F42C7"/>
    <w:rsid w:val="00637660"/>
    <w:rsid w:val="00650D3B"/>
    <w:rsid w:val="006779F0"/>
    <w:rsid w:val="006813C3"/>
    <w:rsid w:val="00683EA0"/>
    <w:rsid w:val="006E0049"/>
    <w:rsid w:val="007009AE"/>
    <w:rsid w:val="00724221"/>
    <w:rsid w:val="007248BE"/>
    <w:rsid w:val="00740702"/>
    <w:rsid w:val="0077048C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3753D"/>
    <w:rsid w:val="00844588"/>
    <w:rsid w:val="00853CA4"/>
    <w:rsid w:val="00872C97"/>
    <w:rsid w:val="008838EC"/>
    <w:rsid w:val="008A0458"/>
    <w:rsid w:val="008B33A5"/>
    <w:rsid w:val="008B51C1"/>
    <w:rsid w:val="008E3BE8"/>
    <w:rsid w:val="008E3F26"/>
    <w:rsid w:val="008F2354"/>
    <w:rsid w:val="00902564"/>
    <w:rsid w:val="00904C28"/>
    <w:rsid w:val="00926281"/>
    <w:rsid w:val="00955899"/>
    <w:rsid w:val="00985A6F"/>
    <w:rsid w:val="009A2D48"/>
    <w:rsid w:val="009C2715"/>
    <w:rsid w:val="009C7542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06BA2"/>
    <w:rsid w:val="00C1782E"/>
    <w:rsid w:val="00C21927"/>
    <w:rsid w:val="00C30EC1"/>
    <w:rsid w:val="00C360D8"/>
    <w:rsid w:val="00C77CC9"/>
    <w:rsid w:val="00C8125C"/>
    <w:rsid w:val="00CB7801"/>
    <w:rsid w:val="00CD28D9"/>
    <w:rsid w:val="00CD3CB5"/>
    <w:rsid w:val="00D43912"/>
    <w:rsid w:val="00D469AD"/>
    <w:rsid w:val="00D67958"/>
    <w:rsid w:val="00D755A4"/>
    <w:rsid w:val="00DB54AC"/>
    <w:rsid w:val="00DD5354"/>
    <w:rsid w:val="00E677C4"/>
    <w:rsid w:val="00EE0A89"/>
    <w:rsid w:val="00F2065C"/>
    <w:rsid w:val="00F51A35"/>
    <w:rsid w:val="00F63503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DA23C6B-B74A-4D20-8B97-092744F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2015-07-07T16:33:00Z</cp:lastPrinted>
  <dcterms:created xsi:type="dcterms:W3CDTF">2015-07-13T11:37:00Z</dcterms:created>
  <dcterms:modified xsi:type="dcterms:W3CDTF">2015-07-13T11:37:00Z</dcterms:modified>
</cp:coreProperties>
</file>