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8A" w:rsidRPr="006D7B63" w:rsidRDefault="00A7768A">
      <w:pPr>
        <w:rPr>
          <w:rFonts w:ascii="Times New Roman" w:hAnsi="Times New Roman"/>
          <w:b/>
          <w:sz w:val="24"/>
          <w:szCs w:val="24"/>
        </w:rPr>
      </w:pPr>
      <w:r w:rsidRPr="006D7B63">
        <w:rPr>
          <w:rFonts w:ascii="Times New Roman" w:hAnsi="Times New Roman"/>
          <w:b/>
          <w:sz w:val="24"/>
          <w:szCs w:val="24"/>
        </w:rPr>
        <w:t>NATIONAL ASSEMBLY</w:t>
      </w:r>
    </w:p>
    <w:p w:rsidR="00A7768A" w:rsidRPr="006D7B63" w:rsidRDefault="00A7768A">
      <w:pPr>
        <w:rPr>
          <w:rFonts w:ascii="Times New Roman" w:hAnsi="Times New Roman"/>
          <w:b/>
          <w:sz w:val="24"/>
          <w:szCs w:val="24"/>
        </w:rPr>
      </w:pPr>
    </w:p>
    <w:p w:rsidR="00A7768A" w:rsidRPr="006D7B63" w:rsidRDefault="00A7768A">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A7768A" w:rsidRPr="006D7B63" w:rsidRDefault="00A7768A">
      <w:pPr>
        <w:rPr>
          <w:rFonts w:ascii="Times New Roman" w:hAnsi="Times New Roman"/>
          <w:b/>
          <w:sz w:val="24"/>
          <w:szCs w:val="24"/>
        </w:rPr>
      </w:pPr>
    </w:p>
    <w:p w:rsidR="00A7768A" w:rsidRPr="006D7B63" w:rsidRDefault="00A7768A">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2346</w:t>
      </w:r>
    </w:p>
    <w:p w:rsidR="00A7768A" w:rsidRPr="006D7B63" w:rsidRDefault="00A7768A">
      <w:pPr>
        <w:rPr>
          <w:rFonts w:ascii="Times New Roman" w:hAnsi="Times New Roman"/>
          <w:b/>
          <w:sz w:val="24"/>
          <w:szCs w:val="24"/>
        </w:rPr>
      </w:pPr>
    </w:p>
    <w:p w:rsidR="00A7768A" w:rsidRPr="006D7B63" w:rsidRDefault="00A7768A">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19/06</w:t>
      </w:r>
      <w:r w:rsidRPr="006D7B63">
        <w:rPr>
          <w:rFonts w:ascii="Times New Roman" w:hAnsi="Times New Roman"/>
          <w:b/>
          <w:sz w:val="24"/>
          <w:szCs w:val="24"/>
          <w:u w:val="single"/>
        </w:rPr>
        <w:t>/2015</w:t>
      </w:r>
    </w:p>
    <w:p w:rsidR="00A7768A" w:rsidRDefault="00A7768A">
      <w:pPr>
        <w:rPr>
          <w:rFonts w:ascii="Times New Roman" w:hAnsi="Times New Roman"/>
          <w:b/>
          <w:sz w:val="24"/>
          <w:szCs w:val="24"/>
          <w:u w:val="single"/>
        </w:rPr>
      </w:pPr>
      <w:r>
        <w:rPr>
          <w:rFonts w:ascii="Times New Roman" w:hAnsi="Times New Roman"/>
          <w:b/>
          <w:sz w:val="24"/>
          <w:szCs w:val="24"/>
          <w:u w:val="single"/>
        </w:rPr>
        <w:t>INTERNAL QUESTION PAPER: 22</w:t>
      </w:r>
      <w:r w:rsidRPr="006D7B63">
        <w:rPr>
          <w:rFonts w:ascii="Times New Roman" w:hAnsi="Times New Roman"/>
          <w:b/>
          <w:sz w:val="24"/>
          <w:szCs w:val="24"/>
          <w:u w:val="single"/>
        </w:rPr>
        <w:t>/2015</w:t>
      </w:r>
    </w:p>
    <w:p w:rsidR="00A7768A" w:rsidRPr="00D023DB" w:rsidRDefault="00A7768A" w:rsidP="00D023DB">
      <w:pPr>
        <w:spacing w:before="100" w:beforeAutospacing="1" w:after="100" w:afterAutospacing="1" w:line="240" w:lineRule="auto"/>
        <w:ind w:left="993" w:hanging="851"/>
        <w:jc w:val="both"/>
        <w:outlineLvl w:val="0"/>
        <w:rPr>
          <w:rFonts w:ascii="Times New Roman" w:hAnsi="Times New Roman"/>
          <w:b/>
          <w:sz w:val="24"/>
          <w:szCs w:val="24"/>
          <w:lang w:val="en-GB"/>
        </w:rPr>
      </w:pPr>
      <w:r w:rsidRPr="00D023DB">
        <w:rPr>
          <w:rFonts w:ascii="Times New Roman" w:hAnsi="Times New Roman"/>
          <w:b/>
          <w:sz w:val="24"/>
          <w:szCs w:val="24"/>
          <w:lang w:val="en-GB"/>
        </w:rPr>
        <w:t>2346.</w:t>
      </w:r>
      <w:r w:rsidRPr="00D023DB">
        <w:rPr>
          <w:rFonts w:ascii="Times New Roman" w:hAnsi="Times New Roman"/>
          <w:b/>
          <w:sz w:val="24"/>
          <w:szCs w:val="24"/>
          <w:lang w:val="en-GB"/>
        </w:rPr>
        <w:tab/>
        <w:t>Ms A T Lovemore (DA) to ask the Minister of Basic Education:</w:t>
      </w:r>
    </w:p>
    <w:p w:rsidR="00A7768A" w:rsidRPr="00D023DB" w:rsidRDefault="00A7768A" w:rsidP="00D023DB">
      <w:pPr>
        <w:spacing w:before="100" w:beforeAutospacing="1" w:after="100" w:afterAutospacing="1" w:line="240" w:lineRule="auto"/>
        <w:ind w:left="1560" w:hanging="567"/>
        <w:jc w:val="both"/>
        <w:outlineLvl w:val="0"/>
        <w:rPr>
          <w:rFonts w:ascii="Times New Roman" w:hAnsi="Times New Roman"/>
          <w:sz w:val="24"/>
          <w:szCs w:val="24"/>
          <w:lang w:val="en-GB" w:eastAsia="en-ZA"/>
        </w:rPr>
      </w:pPr>
      <w:r w:rsidRPr="00D023DB">
        <w:rPr>
          <w:rFonts w:ascii="Times New Roman" w:hAnsi="Times New Roman"/>
          <w:sz w:val="24"/>
          <w:szCs w:val="24"/>
          <w:lang w:val="en-GB"/>
        </w:rPr>
        <w:t>(1)</w:t>
      </w:r>
      <w:r w:rsidRPr="00D023DB">
        <w:rPr>
          <w:rFonts w:ascii="Times New Roman" w:hAnsi="Times New Roman"/>
          <w:sz w:val="24"/>
          <w:szCs w:val="24"/>
          <w:lang w:val="en-GB"/>
        </w:rPr>
        <w:tab/>
        <w:t xml:space="preserve">With reference to </w:t>
      </w:r>
      <w:r w:rsidRPr="00D023DB">
        <w:rPr>
          <w:rFonts w:ascii="Times New Roman" w:hAnsi="Times New Roman"/>
          <w:sz w:val="24"/>
          <w:szCs w:val="24"/>
          <w:lang w:val="en-GB" w:eastAsia="en-ZA"/>
        </w:rPr>
        <w:t xml:space="preserve">her call for written submissions on the draft amendment regulations in terms of the South African Schools Act, Act 84 of 1996, pertaining to the national curriculum statement grades R to12, and specifically, the proposed insertion into the regulations of sub-regulation 4A(iD), requiring that mathematics be a compulsory subject choice in the event that any of the listed subjects are selected for study, (a) from whom was </w:t>
      </w:r>
      <w:r w:rsidRPr="00D023DB">
        <w:rPr>
          <w:rFonts w:ascii="Times New Roman" w:hAnsi="Times New Roman"/>
          <w:sz w:val="24"/>
          <w:szCs w:val="24"/>
          <w:lang w:val="en-GB"/>
        </w:rPr>
        <w:t>comment</w:t>
      </w:r>
      <w:r w:rsidRPr="00D023DB">
        <w:rPr>
          <w:rFonts w:ascii="Times New Roman" w:hAnsi="Times New Roman"/>
          <w:sz w:val="24"/>
          <w:szCs w:val="24"/>
          <w:lang w:val="en-GB" w:eastAsia="en-ZA"/>
        </w:rPr>
        <w:t xml:space="preserve"> on this proposal received and (b) what was the content of the comment;</w:t>
      </w:r>
    </w:p>
    <w:p w:rsidR="00A7768A" w:rsidRPr="00D023DB" w:rsidRDefault="00A7768A" w:rsidP="00D023DB">
      <w:pPr>
        <w:spacing w:before="100" w:beforeAutospacing="1" w:after="100" w:afterAutospacing="1" w:line="240" w:lineRule="auto"/>
        <w:ind w:left="1560" w:hanging="567"/>
        <w:jc w:val="both"/>
        <w:outlineLvl w:val="0"/>
        <w:rPr>
          <w:rFonts w:ascii="Times New Roman" w:hAnsi="Times New Roman"/>
          <w:sz w:val="24"/>
          <w:szCs w:val="24"/>
          <w:lang w:val="en-GB"/>
        </w:rPr>
      </w:pPr>
      <w:r w:rsidRPr="00D023DB">
        <w:rPr>
          <w:rFonts w:ascii="Times New Roman" w:hAnsi="Times New Roman"/>
          <w:sz w:val="24"/>
          <w:szCs w:val="24"/>
          <w:lang w:val="en-GB"/>
        </w:rPr>
        <w:t>(2)</w:t>
      </w:r>
      <w:r w:rsidRPr="00D023DB">
        <w:rPr>
          <w:rFonts w:ascii="Times New Roman" w:hAnsi="Times New Roman"/>
          <w:sz w:val="24"/>
          <w:szCs w:val="24"/>
          <w:lang w:val="en-GB"/>
        </w:rPr>
        <w:tab/>
        <w:t>whether she has made a decision in respect of the proposal; if not, (a) why not and (b) what action will she now take with regard to this proposal; if so, (i) what decision has been taken, (ii) why was the decision taken and (iii) when will it be (aa) gazetted and (bb) implemented?</w:t>
      </w:r>
      <w:r w:rsidRPr="00D023DB">
        <w:rPr>
          <w:rFonts w:ascii="Times New Roman" w:hAnsi="Times New Roman"/>
          <w:sz w:val="24"/>
          <w:szCs w:val="24"/>
          <w:lang w:val="en-GB"/>
        </w:rPr>
        <w:tab/>
      </w:r>
      <w:r w:rsidRPr="00D023DB">
        <w:rPr>
          <w:rFonts w:ascii="Times New Roman" w:hAnsi="Times New Roman"/>
          <w:sz w:val="24"/>
          <w:szCs w:val="24"/>
          <w:lang w:val="en-GB"/>
        </w:rPr>
        <w:tab/>
      </w:r>
      <w:r w:rsidRPr="00D023DB">
        <w:rPr>
          <w:rFonts w:ascii="Times New Roman" w:hAnsi="Times New Roman"/>
          <w:sz w:val="24"/>
          <w:szCs w:val="24"/>
          <w:lang w:val="en-GB"/>
        </w:rPr>
        <w:tab/>
      </w:r>
      <w:r w:rsidRPr="00D023DB">
        <w:rPr>
          <w:rFonts w:ascii="Times New Roman" w:hAnsi="Times New Roman"/>
          <w:sz w:val="24"/>
          <w:szCs w:val="24"/>
          <w:lang w:val="en-GB"/>
        </w:rPr>
        <w:tab/>
      </w:r>
      <w:r w:rsidRPr="00D023DB">
        <w:rPr>
          <w:rFonts w:ascii="Times New Roman" w:hAnsi="Times New Roman"/>
          <w:sz w:val="24"/>
          <w:szCs w:val="24"/>
          <w:lang w:val="en-GB"/>
        </w:rPr>
        <w:tab/>
      </w:r>
      <w:r w:rsidRPr="00D023DB">
        <w:rPr>
          <w:rFonts w:ascii="Times New Roman" w:hAnsi="Times New Roman"/>
          <w:sz w:val="24"/>
          <w:szCs w:val="24"/>
          <w:lang w:val="en-GB"/>
        </w:rPr>
        <w:tab/>
      </w:r>
      <w:r w:rsidRPr="00D023DB">
        <w:rPr>
          <w:rFonts w:ascii="Times New Roman" w:hAnsi="Times New Roman"/>
          <w:sz w:val="20"/>
          <w:szCs w:val="20"/>
          <w:lang w:val="en-GB"/>
        </w:rPr>
        <w:t>NW2707E</w:t>
      </w:r>
    </w:p>
    <w:p w:rsidR="00A7768A" w:rsidRDefault="00A7768A" w:rsidP="00402DA8">
      <w:pPr>
        <w:autoSpaceDE w:val="0"/>
        <w:autoSpaceDN w:val="0"/>
        <w:adjustRightInd w:val="0"/>
        <w:spacing w:before="100" w:beforeAutospacing="1" w:after="100" w:afterAutospacing="1" w:line="360" w:lineRule="auto"/>
        <w:ind w:left="851" w:hanging="851"/>
        <w:contextualSpacing/>
        <w:jc w:val="both"/>
        <w:rPr>
          <w:rFonts w:ascii="Arial" w:hAnsi="Arial" w:cs="Arial"/>
          <w:b/>
        </w:rPr>
      </w:pPr>
      <w:r w:rsidRPr="00F8347C">
        <w:rPr>
          <w:rFonts w:ascii="Arial" w:hAnsi="Arial" w:cs="Arial"/>
          <w:b/>
        </w:rPr>
        <w:t>Response:</w:t>
      </w:r>
    </w:p>
    <w:p w:rsidR="00A7768A" w:rsidRPr="00F8347C" w:rsidRDefault="00A7768A" w:rsidP="00402DA8">
      <w:pPr>
        <w:autoSpaceDE w:val="0"/>
        <w:autoSpaceDN w:val="0"/>
        <w:adjustRightInd w:val="0"/>
        <w:spacing w:before="100" w:beforeAutospacing="1" w:after="100" w:afterAutospacing="1" w:line="360" w:lineRule="auto"/>
        <w:ind w:left="851" w:hanging="851"/>
        <w:contextualSpacing/>
        <w:jc w:val="both"/>
        <w:rPr>
          <w:rFonts w:ascii="Arial" w:hAnsi="Arial" w:cs="Arial"/>
          <w:b/>
        </w:rPr>
      </w:pPr>
    </w:p>
    <w:p w:rsidR="00A7768A" w:rsidRPr="00F8347C" w:rsidRDefault="00A7768A" w:rsidP="00402DA8">
      <w:pPr>
        <w:spacing w:after="160" w:line="360" w:lineRule="auto"/>
        <w:ind w:left="709" w:hanging="709"/>
        <w:jc w:val="both"/>
        <w:rPr>
          <w:rFonts w:ascii="Arial" w:hAnsi="Arial" w:cs="Arial"/>
        </w:rPr>
      </w:pPr>
      <w:r w:rsidRPr="00F8347C">
        <w:rPr>
          <w:rFonts w:ascii="Arial" w:hAnsi="Arial" w:cs="Arial"/>
        </w:rPr>
        <w:t xml:space="preserve">1 (a) 38 individual responses and 1 (one) </w:t>
      </w:r>
      <w:r w:rsidRPr="00F8347C">
        <w:rPr>
          <w:rFonts w:ascii="Arial" w:hAnsi="Arial" w:cs="Arial"/>
          <w:bCs/>
          <w:iCs/>
          <w:shd w:val="clear" w:color="auto" w:fill="FFFFFF"/>
        </w:rPr>
        <w:t xml:space="preserve">group </w:t>
      </w:r>
      <w:r w:rsidRPr="00F8347C">
        <w:rPr>
          <w:rFonts w:ascii="Arial" w:hAnsi="Arial" w:cs="Arial"/>
        </w:rPr>
        <w:t>submitted proposals in this regard.</w:t>
      </w:r>
    </w:p>
    <w:tbl>
      <w:tblPr>
        <w:tblW w:w="9747" w:type="dxa"/>
        <w:tblLayout w:type="fixed"/>
        <w:tblLook w:val="00A0"/>
      </w:tblPr>
      <w:tblGrid>
        <w:gridCol w:w="9747"/>
      </w:tblGrid>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S Pillay</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Mr T Botha: Administrator: Life Sciences Member List</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 Tekere: Geography teacher</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L Kroll: Brainline</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P Esterhuysen, HOD  Wykeham College</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L Rodwell: Holy Rosary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N Simamane: Geography teacher</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Mr KB Mbatha: Dwaleni High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 xml:space="preserve">Ms M Mokoka: Limpopo Education Dept </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Mr A Nxele: Eastern Cape Education Dept</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 xml:space="preserve">Mehmoodbhge </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U Pillay: Geography teacher</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CT: Ndwandwe</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VT Miya: Amaphisi High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I Grimsell: St Dominic’s College</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E Haffajee: Maritzburg Muslim School for Girls</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V Govender: Mountview Secondary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Mr  Provost: Pinelands High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P Oosthuysen: Holy Rosary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J Lucas: Holy Rosary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B Blampied: Lady of Fatima Dominican Convent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JC Steimann: John Vorster Technical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S Wiese: GED</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K Clover: Cedar House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T du Plessis: Milnerton High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A Davey: St Patrick’s College</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 Smith: St Andrew’s College</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Mr G Keats, Moderator for Geography</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 xml:space="preserve">Mr B Hughes: Bridge House School </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J Brown Beaulieue: College:</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Mr DA Collins: Teacher</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Dr A Crowe: Lecturer at UCT</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HL Janse van Rensburg: False Bay High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N Masurei: Pinelands High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M Blignaut: St Catherine’s</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S Webber: DSG School</w:t>
            </w:r>
          </w:p>
        </w:tc>
      </w:tr>
      <w:tr w:rsidR="00A7768A" w:rsidRPr="00373431" w:rsidTr="00373431">
        <w:tc>
          <w:tcPr>
            <w:tcW w:w="9747" w:type="dxa"/>
          </w:tcPr>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Mr C Nowlan: Weston Agricultural College</w:t>
            </w:r>
          </w:p>
          <w:p w:rsidR="00A7768A" w:rsidRPr="00373431" w:rsidRDefault="00A7768A" w:rsidP="00373431">
            <w:pPr>
              <w:pStyle w:val="BodyText"/>
              <w:numPr>
                <w:ilvl w:val="0"/>
                <w:numId w:val="1"/>
              </w:numPr>
              <w:spacing w:line="360" w:lineRule="auto"/>
              <w:jc w:val="both"/>
              <w:rPr>
                <w:rFonts w:ascii="Arial" w:hAnsi="Arial" w:cs="Arial"/>
                <w:b/>
              </w:rPr>
            </w:pPr>
            <w:r w:rsidRPr="00373431">
              <w:rPr>
                <w:rFonts w:ascii="Arial" w:hAnsi="Arial" w:cs="Arial"/>
              </w:rPr>
              <w:t>Ms Anne Oberholzer: Independent Examinations Board</w:t>
            </w:r>
          </w:p>
          <w:p w:rsidR="00A7768A" w:rsidRPr="00373431" w:rsidRDefault="00A7768A" w:rsidP="00373431">
            <w:pPr>
              <w:pStyle w:val="BodyText"/>
              <w:numPr>
                <w:ilvl w:val="0"/>
                <w:numId w:val="1"/>
              </w:numPr>
              <w:spacing w:after="0" w:line="360" w:lineRule="auto"/>
              <w:ind w:right="-2234"/>
              <w:jc w:val="both"/>
              <w:rPr>
                <w:rFonts w:ascii="Arial" w:hAnsi="Arial" w:cs="Arial"/>
                <w:b/>
              </w:rPr>
            </w:pPr>
            <w:r w:rsidRPr="00373431">
              <w:rPr>
                <w:rFonts w:ascii="Arial" w:hAnsi="Arial" w:cs="Arial"/>
              </w:rPr>
              <w:t xml:space="preserve">A </w:t>
            </w:r>
            <w:r w:rsidRPr="00373431">
              <w:rPr>
                <w:rFonts w:ascii="Arial" w:hAnsi="Arial" w:cs="Arial"/>
                <w:bCs/>
                <w:iCs/>
                <w:shd w:val="clear" w:color="auto" w:fill="FFFFFF"/>
              </w:rPr>
              <w:t>group of Geography teachers in the Limpopo Province, comprising of 131</w:t>
            </w:r>
            <w:r w:rsidRPr="00373431">
              <w:rPr>
                <w:rFonts w:ascii="Arial" w:hAnsi="Arial" w:cs="Arial"/>
              </w:rPr>
              <w:t xml:space="preserve"> individuals.</w:t>
            </w:r>
          </w:p>
        </w:tc>
      </w:tr>
    </w:tbl>
    <w:p w:rsidR="00A7768A" w:rsidRPr="00F8347C" w:rsidRDefault="00A7768A" w:rsidP="00402DA8">
      <w:pPr>
        <w:spacing w:line="360" w:lineRule="auto"/>
        <w:jc w:val="both"/>
        <w:rPr>
          <w:rFonts w:ascii="Arial" w:hAnsi="Arial" w:cs="Arial"/>
        </w:rPr>
      </w:pPr>
    </w:p>
    <w:p w:rsidR="00A7768A" w:rsidRPr="00F8347C" w:rsidRDefault="00A7768A" w:rsidP="00402DA8">
      <w:pPr>
        <w:spacing w:after="160" w:line="360" w:lineRule="auto"/>
        <w:ind w:left="709" w:hanging="709"/>
        <w:jc w:val="both"/>
        <w:rPr>
          <w:rFonts w:ascii="Arial" w:hAnsi="Arial" w:cs="Arial"/>
          <w:b/>
        </w:rPr>
      </w:pPr>
      <w:r w:rsidRPr="00F8347C">
        <w:rPr>
          <w:rFonts w:ascii="Arial" w:hAnsi="Arial" w:cs="Arial"/>
        </w:rPr>
        <w:t>1(b)</w:t>
      </w:r>
      <w:r w:rsidRPr="00F8347C">
        <w:rPr>
          <w:rFonts w:ascii="Arial" w:hAnsi="Arial" w:cs="Arial"/>
          <w:b/>
        </w:rPr>
        <w:t xml:space="preserve"> Responses to the Government Gazette were as follows:</w:t>
      </w:r>
    </w:p>
    <w:p w:rsidR="00A7768A" w:rsidRPr="00F8347C" w:rsidRDefault="00A7768A" w:rsidP="00402DA8">
      <w:pPr>
        <w:spacing w:after="160" w:line="360" w:lineRule="auto"/>
        <w:ind w:left="426"/>
        <w:jc w:val="both"/>
        <w:rPr>
          <w:rFonts w:ascii="Arial" w:hAnsi="Arial" w:cs="Arial"/>
          <w:bCs/>
          <w:iCs/>
          <w:shd w:val="clear" w:color="auto" w:fill="FFFFFF"/>
        </w:rPr>
      </w:pPr>
      <w:r w:rsidRPr="00F8347C">
        <w:rPr>
          <w:rFonts w:ascii="Arial" w:hAnsi="Arial" w:cs="Arial"/>
          <w:bCs/>
          <w:iCs/>
          <w:shd w:val="clear" w:color="auto" w:fill="FFFFFF"/>
        </w:rPr>
        <w:t>31 respondents are not in favour of the proposal, especially the coupling of Mathematics with Economics (2 respondents), Geography (24 respondents) and Life Sciences (7 respondents). Seven (7) respondents are in favour of coupling of Mathematics, Accounting and Physical Sciences; one (1) is in favour of coupling Mathematics with Physical Sciences only. One (1) respondent was in favour of the proposal of coupling Mathematics with all the listed subjects.</w:t>
      </w:r>
    </w:p>
    <w:p w:rsidR="00A7768A" w:rsidRPr="00F8347C" w:rsidRDefault="00A7768A" w:rsidP="00402DA8">
      <w:pPr>
        <w:pStyle w:val="BodyText"/>
        <w:spacing w:line="360" w:lineRule="auto"/>
        <w:ind w:left="284" w:hanging="284"/>
        <w:jc w:val="both"/>
        <w:rPr>
          <w:rFonts w:ascii="Arial" w:hAnsi="Arial" w:cs="Arial"/>
        </w:rPr>
      </w:pPr>
      <w:r w:rsidRPr="00F8347C">
        <w:rPr>
          <w:rFonts w:ascii="Arial" w:hAnsi="Arial" w:cs="Arial"/>
        </w:rPr>
        <w:t xml:space="preserve">2. Not yet. </w:t>
      </w:r>
    </w:p>
    <w:p w:rsidR="00A7768A" w:rsidRPr="00F8347C" w:rsidRDefault="00A7768A" w:rsidP="00402DA8">
      <w:pPr>
        <w:pStyle w:val="BodyText"/>
        <w:spacing w:line="360" w:lineRule="auto"/>
        <w:jc w:val="both"/>
        <w:rPr>
          <w:rFonts w:ascii="Arial" w:hAnsi="Arial" w:cs="Arial"/>
        </w:rPr>
      </w:pPr>
      <w:r w:rsidRPr="00F8347C">
        <w:rPr>
          <w:rFonts w:ascii="Arial" w:hAnsi="Arial" w:cs="Arial"/>
        </w:rPr>
        <w:t xml:space="preserve">(a) The Minister is still considering the proposals </w:t>
      </w:r>
      <w:r>
        <w:rPr>
          <w:rFonts w:ascii="Arial" w:hAnsi="Arial" w:cs="Arial"/>
        </w:rPr>
        <w:t xml:space="preserve">and </w:t>
      </w:r>
      <w:r w:rsidRPr="00F8347C">
        <w:rPr>
          <w:rFonts w:ascii="Arial" w:hAnsi="Arial" w:cs="Arial"/>
        </w:rPr>
        <w:t xml:space="preserve">hence no decision has been taken yet. </w:t>
      </w:r>
    </w:p>
    <w:p w:rsidR="00A7768A" w:rsidRPr="00F8347C" w:rsidRDefault="00A7768A" w:rsidP="00402DA8">
      <w:pPr>
        <w:pStyle w:val="BodyText"/>
        <w:spacing w:line="360" w:lineRule="auto"/>
        <w:ind w:left="426" w:hanging="426"/>
        <w:jc w:val="both"/>
        <w:rPr>
          <w:rFonts w:ascii="Arial" w:hAnsi="Arial" w:cs="Arial"/>
        </w:rPr>
      </w:pPr>
      <w:r w:rsidRPr="00F8347C">
        <w:rPr>
          <w:rFonts w:ascii="Arial" w:hAnsi="Arial" w:cs="Arial"/>
        </w:rPr>
        <w:t xml:space="preserve">(b) The proposals have been taken to relevant structures such as Heads of Education Committee for discussions and will then be considered by the Council of Education Ministers (CEM). </w:t>
      </w:r>
    </w:p>
    <w:p w:rsidR="00A7768A" w:rsidRPr="00F8347C" w:rsidRDefault="00A7768A" w:rsidP="00402DA8">
      <w:pPr>
        <w:pStyle w:val="BodyText"/>
        <w:spacing w:line="360" w:lineRule="auto"/>
        <w:ind w:left="284" w:hanging="284"/>
        <w:jc w:val="both"/>
        <w:rPr>
          <w:rFonts w:ascii="Arial" w:hAnsi="Arial" w:cs="Arial"/>
        </w:rPr>
      </w:pPr>
      <w:r w:rsidRPr="00F8347C">
        <w:rPr>
          <w:rFonts w:ascii="Arial" w:hAnsi="Arial" w:cs="Arial"/>
        </w:rPr>
        <w:t xml:space="preserve"> (i) No decision has been taken.</w:t>
      </w:r>
    </w:p>
    <w:p w:rsidR="00A7768A" w:rsidRPr="00F8347C" w:rsidRDefault="00A7768A" w:rsidP="00402DA8">
      <w:pPr>
        <w:pStyle w:val="BodyText"/>
        <w:spacing w:line="360" w:lineRule="auto"/>
        <w:ind w:left="284" w:hanging="284"/>
        <w:jc w:val="both"/>
        <w:rPr>
          <w:rFonts w:ascii="Arial" w:hAnsi="Arial" w:cs="Arial"/>
        </w:rPr>
      </w:pPr>
      <w:r w:rsidRPr="00F8347C">
        <w:rPr>
          <w:rFonts w:ascii="Arial" w:hAnsi="Arial" w:cs="Arial"/>
        </w:rPr>
        <w:t>(ii) No decision has been taken yet.</w:t>
      </w:r>
    </w:p>
    <w:p w:rsidR="00A7768A" w:rsidRPr="00F8347C" w:rsidRDefault="00A7768A" w:rsidP="00402DA8">
      <w:pPr>
        <w:pStyle w:val="BodyText"/>
        <w:spacing w:line="360" w:lineRule="auto"/>
        <w:ind w:left="284" w:hanging="284"/>
        <w:jc w:val="both"/>
        <w:rPr>
          <w:rFonts w:ascii="Arial" w:hAnsi="Arial" w:cs="Arial"/>
        </w:rPr>
      </w:pPr>
      <w:r w:rsidRPr="00F8347C">
        <w:rPr>
          <w:rFonts w:ascii="Arial" w:hAnsi="Arial" w:cs="Arial"/>
        </w:rPr>
        <w:t>(iii) (aa) The Minister will</w:t>
      </w:r>
      <w:r>
        <w:rPr>
          <w:rFonts w:ascii="Arial" w:hAnsi="Arial" w:cs="Arial"/>
        </w:rPr>
        <w:t>,</w:t>
      </w:r>
      <w:r w:rsidRPr="00F8347C">
        <w:rPr>
          <w:rFonts w:ascii="Arial" w:hAnsi="Arial" w:cs="Arial"/>
        </w:rPr>
        <w:t xml:space="preserve"> after consultation with the Council of Education Ministers</w:t>
      </w:r>
      <w:r>
        <w:rPr>
          <w:rFonts w:ascii="Arial" w:hAnsi="Arial" w:cs="Arial"/>
        </w:rPr>
        <w:t>,</w:t>
      </w:r>
      <w:r w:rsidRPr="00F8347C">
        <w:rPr>
          <w:rFonts w:ascii="Arial" w:hAnsi="Arial" w:cs="Arial"/>
        </w:rPr>
        <w:t xml:space="preserve"> pronounce the decision. </w:t>
      </w:r>
    </w:p>
    <w:p w:rsidR="00A7768A" w:rsidRDefault="00A7768A" w:rsidP="00402DA8">
      <w:pPr>
        <w:spacing w:line="360" w:lineRule="auto"/>
        <w:ind w:left="426" w:hanging="426"/>
        <w:jc w:val="both"/>
        <w:rPr>
          <w:rFonts w:ascii="Arial" w:hAnsi="Arial" w:cs="Arial"/>
        </w:rPr>
      </w:pPr>
      <w:r w:rsidRPr="00F8347C">
        <w:rPr>
          <w:rFonts w:ascii="Arial" w:hAnsi="Arial" w:cs="Arial"/>
        </w:rPr>
        <w:t>(bb) The amendments will be implemented in the month of January following the year of approval.</w:t>
      </w:r>
    </w:p>
    <w:p w:rsidR="00A7768A" w:rsidRDefault="00A7768A" w:rsidP="00402DA8">
      <w:pPr>
        <w:spacing w:line="360" w:lineRule="auto"/>
        <w:ind w:left="426" w:hanging="426"/>
        <w:jc w:val="both"/>
        <w:rPr>
          <w:rFonts w:ascii="Arial" w:hAnsi="Arial" w:cs="Arial"/>
        </w:rPr>
      </w:pPr>
    </w:p>
    <w:p w:rsidR="00A7768A" w:rsidRDefault="00A7768A" w:rsidP="00402DA8">
      <w:pPr>
        <w:spacing w:line="360" w:lineRule="auto"/>
        <w:ind w:left="426" w:hanging="426"/>
        <w:jc w:val="both"/>
        <w:rPr>
          <w:rFonts w:ascii="Arial" w:hAnsi="Arial" w:cs="Arial"/>
        </w:rPr>
      </w:pPr>
    </w:p>
    <w:p w:rsidR="00A7768A" w:rsidRDefault="00A7768A" w:rsidP="00402DA8">
      <w:pPr>
        <w:spacing w:line="360" w:lineRule="auto"/>
        <w:ind w:left="426" w:hanging="426"/>
        <w:jc w:val="both"/>
        <w:rPr>
          <w:rFonts w:ascii="Arial" w:hAnsi="Arial" w:cs="Arial"/>
          <w:b/>
        </w:rPr>
      </w:pPr>
    </w:p>
    <w:p w:rsidR="00A7768A" w:rsidRPr="006D7B63" w:rsidRDefault="00A7768A">
      <w:pPr>
        <w:rPr>
          <w:rFonts w:ascii="Times New Roman" w:hAnsi="Times New Roman"/>
        </w:rPr>
      </w:pPr>
      <w:bookmarkStart w:id="0" w:name="_GoBack"/>
      <w:bookmarkEnd w:id="0"/>
    </w:p>
    <w:sectPr w:rsidR="00A7768A" w:rsidRPr="006D7B63" w:rsidSect="00444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72D"/>
    <w:multiLevelType w:val="hybridMultilevel"/>
    <w:tmpl w:val="7E341204"/>
    <w:lvl w:ilvl="0" w:tplc="86FE22FE">
      <w:start w:val="1"/>
      <w:numFmt w:val="decimal"/>
      <w:lvlText w:val="%1."/>
      <w:lvlJc w:val="left"/>
      <w:pPr>
        <w:ind w:left="720" w:hanging="360"/>
      </w:pPr>
      <w:rPr>
        <w:rFonts w:cs="Times New Roman"/>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2C32A6"/>
    <w:rsid w:val="00373431"/>
    <w:rsid w:val="003B39A7"/>
    <w:rsid w:val="003C0FDE"/>
    <w:rsid w:val="00402DA8"/>
    <w:rsid w:val="00405587"/>
    <w:rsid w:val="00444B34"/>
    <w:rsid w:val="004A2F02"/>
    <w:rsid w:val="004C109C"/>
    <w:rsid w:val="00516EB5"/>
    <w:rsid w:val="006D7B63"/>
    <w:rsid w:val="0077008E"/>
    <w:rsid w:val="007905DC"/>
    <w:rsid w:val="007A4190"/>
    <w:rsid w:val="007F25CB"/>
    <w:rsid w:val="00830D56"/>
    <w:rsid w:val="00857A1D"/>
    <w:rsid w:val="008E742B"/>
    <w:rsid w:val="00975333"/>
    <w:rsid w:val="009B6115"/>
    <w:rsid w:val="00A666AB"/>
    <w:rsid w:val="00A7768A"/>
    <w:rsid w:val="00B6783D"/>
    <w:rsid w:val="00D023DB"/>
    <w:rsid w:val="00D34C31"/>
    <w:rsid w:val="00E52FE6"/>
    <w:rsid w:val="00E67F6F"/>
    <w:rsid w:val="00F83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3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DA8"/>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402DA8"/>
    <w:rPr>
      <w:rFonts w:ascii="Times New Roman" w:hAnsi="Times New Roman" w:cs="Times New Roman"/>
      <w:sz w:val="24"/>
      <w:szCs w:val="24"/>
      <w:lang w:val="en-US"/>
    </w:rPr>
  </w:style>
  <w:style w:type="table" w:styleId="TableGrid">
    <w:name w:val="Table Grid"/>
    <w:basedOn w:val="TableNormal"/>
    <w:uiPriority w:val="99"/>
    <w:rsid w:val="00402D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535</Words>
  <Characters>3053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2015-07-29T12:32:00Z</dcterms:created>
  <dcterms:modified xsi:type="dcterms:W3CDTF">2015-07-29T12:32:00Z</dcterms:modified>
</cp:coreProperties>
</file>