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BD" w:rsidRPr="00B64BBD" w:rsidRDefault="00B64BBD" w:rsidP="00B64BBD">
      <w:pPr>
        <w:rPr>
          <w:rFonts w:eastAsiaTheme="minorEastAsia"/>
          <w:b/>
          <w:bCs/>
          <w:lang w:val="en-US"/>
        </w:rPr>
      </w:pPr>
      <w:bookmarkStart w:id="0" w:name="_GoBack"/>
      <w:bookmarkEnd w:id="0"/>
      <w:r>
        <w:rPr>
          <w:noProof/>
          <w:lang w:eastAsia="en-ZA"/>
        </w:rPr>
        <w:drawing>
          <wp:anchor distT="0" distB="0" distL="114300" distR="114300" simplePos="0" relativeHeight="251659264" behindDoc="0" locked="0" layoutInCell="1" allowOverlap="1" wp14:anchorId="5DD64591" wp14:editId="0037B960">
            <wp:simplePos x="0" y="0"/>
            <wp:positionH relativeFrom="column">
              <wp:posOffset>2804160</wp:posOffset>
            </wp:positionH>
            <wp:positionV relativeFrom="paragraph">
              <wp:posOffset>55880</wp:posOffset>
            </wp:positionV>
            <wp:extent cx="499745" cy="621665"/>
            <wp:effectExtent l="0" t="0" r="0" b="6985"/>
            <wp:wrapTopAndBottom/>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5" cstate="print"/>
                    <a:srcRect/>
                    <a:stretch>
                      <a:fillRect/>
                    </a:stretch>
                  </pic:blipFill>
                  <pic:spPr bwMode="auto">
                    <a:xfrm>
                      <a:off x="0" y="0"/>
                      <a:ext cx="499745" cy="621665"/>
                    </a:xfrm>
                    <a:prstGeom prst="rect">
                      <a:avLst/>
                    </a:prstGeom>
                    <a:noFill/>
                  </pic:spPr>
                </pic:pic>
              </a:graphicData>
            </a:graphic>
            <wp14:sizeRelH relativeFrom="margin">
              <wp14:pctWidth>0</wp14:pctWidth>
            </wp14:sizeRelH>
            <wp14:sizeRelV relativeFrom="margin">
              <wp14:pctHeight>0</wp14:pctHeight>
            </wp14:sizeRelV>
          </wp:anchor>
        </w:drawing>
      </w:r>
    </w:p>
    <w:p w:rsidR="00B64BBD" w:rsidRPr="00B64BBD" w:rsidRDefault="00B64BBD" w:rsidP="00B64BBD">
      <w:pPr>
        <w:jc w:val="center"/>
        <w:rPr>
          <w:rFonts w:ascii="Trebuchet MS" w:eastAsiaTheme="minorEastAsia" w:hAnsi="Trebuchet MS"/>
          <w:b/>
          <w:bCs/>
          <w:lang w:val="en-US"/>
        </w:rPr>
      </w:pPr>
      <w:r w:rsidRPr="00B64BBD">
        <w:rPr>
          <w:rFonts w:ascii="Trebuchet MS" w:eastAsiaTheme="minorEastAsia" w:hAnsi="Trebuchet MS"/>
          <w:b/>
          <w:bCs/>
          <w:lang w:val="en-US"/>
        </w:rPr>
        <w:t>MINISTRY OF ENERGY</w:t>
      </w:r>
    </w:p>
    <w:p w:rsidR="00B64BBD" w:rsidRPr="00B64BBD" w:rsidRDefault="00B64BBD" w:rsidP="00B64BBD">
      <w:pPr>
        <w:spacing w:after="60" w:line="240" w:lineRule="auto"/>
        <w:jc w:val="center"/>
        <w:rPr>
          <w:rFonts w:ascii="Trebuchet MS" w:eastAsia="Times New Roman" w:hAnsi="Trebuchet MS" w:cs="Times New Roman"/>
          <w:b/>
          <w:bCs/>
          <w:snapToGrid w:val="0"/>
          <w:color w:val="000000"/>
          <w:sz w:val="24"/>
          <w:szCs w:val="20"/>
          <w:lang w:val="en-GB"/>
        </w:rPr>
      </w:pPr>
      <w:r w:rsidRPr="00B64BBD">
        <w:rPr>
          <w:rFonts w:ascii="Trebuchet MS" w:eastAsia="Times New Roman" w:hAnsi="Trebuchet MS" w:cs="Times New Roman"/>
          <w:b/>
          <w:bCs/>
          <w:snapToGrid w:val="0"/>
          <w:color w:val="000000"/>
          <w:sz w:val="24"/>
          <w:szCs w:val="20"/>
          <w:lang w:val="en-GB"/>
        </w:rPr>
        <w:t>REPUBLIC OF SOUTH AFRICA</w:t>
      </w:r>
    </w:p>
    <w:p w:rsidR="00B64BBD" w:rsidRPr="00B64BBD" w:rsidRDefault="00B64BBD" w:rsidP="00B64BBD">
      <w:pPr>
        <w:jc w:val="center"/>
        <w:rPr>
          <w:rFonts w:ascii="Trebuchet MS" w:eastAsiaTheme="minorEastAsia" w:hAnsi="Trebuchet MS"/>
          <w:sz w:val="20"/>
          <w:lang w:val="en-US"/>
        </w:rPr>
      </w:pPr>
    </w:p>
    <w:p w:rsidR="00B64BBD" w:rsidRPr="00B64BBD" w:rsidRDefault="00B64BBD" w:rsidP="00B64BBD">
      <w:pPr>
        <w:spacing w:line="360" w:lineRule="auto"/>
        <w:jc w:val="center"/>
        <w:rPr>
          <w:rFonts w:ascii="Trebuchet MS" w:eastAsiaTheme="minorEastAsia" w:hAnsi="Trebuchet MS"/>
          <w:sz w:val="18"/>
          <w:szCs w:val="18"/>
          <w:lang w:val="en-US"/>
        </w:rPr>
      </w:pPr>
      <w:r w:rsidRPr="00B64BBD">
        <w:rPr>
          <w:rFonts w:ascii="Trebuchet MS" w:eastAsiaTheme="minorEastAsia" w:hAnsi="Trebuchet MS"/>
          <w:sz w:val="18"/>
          <w:szCs w:val="18"/>
          <w:lang w:val="en-US"/>
        </w:rPr>
        <w:t>PRIVATE BAG x 96, PRETORIA, 0001, Tel (012) 406 7658</w:t>
      </w:r>
    </w:p>
    <w:p w:rsidR="00B64BBD" w:rsidRPr="00B64BBD" w:rsidRDefault="00B64BBD" w:rsidP="00B64BBD">
      <w:pPr>
        <w:spacing w:line="360" w:lineRule="auto"/>
        <w:jc w:val="center"/>
        <w:rPr>
          <w:rFonts w:ascii="Trebuchet MS" w:eastAsiaTheme="minorEastAsia" w:hAnsi="Trebuchet MS"/>
          <w:sz w:val="18"/>
          <w:szCs w:val="18"/>
          <w:lang w:val="en-US"/>
        </w:rPr>
      </w:pPr>
      <w:r w:rsidRPr="00B64BBD">
        <w:rPr>
          <w:rFonts w:ascii="Trebuchet MS" w:eastAsiaTheme="minorEastAsia" w:hAnsi="Trebuchet MS"/>
          <w:sz w:val="18"/>
          <w:szCs w:val="18"/>
          <w:lang w:val="en-US"/>
        </w:rPr>
        <w:t>PRIVATE BAG x 9111, CAPE TOWN, 8000 (021) 469 6412, Fax (021) 465 5980</w:t>
      </w:r>
    </w:p>
    <w:p w:rsidR="00B64BBD" w:rsidRPr="00B64BBD" w:rsidRDefault="00B64BBD" w:rsidP="00B64BBD">
      <w:pPr>
        <w:spacing w:line="360" w:lineRule="auto"/>
        <w:jc w:val="center"/>
        <w:rPr>
          <w:rFonts w:ascii="Trebuchet MS" w:eastAsiaTheme="minorEastAsia" w:hAnsi="Trebuchet MS"/>
          <w:sz w:val="18"/>
          <w:szCs w:val="18"/>
          <w:lang w:val="en-US"/>
        </w:rPr>
      </w:pPr>
      <w:r w:rsidRPr="00B64BBD">
        <w:rPr>
          <w:rFonts w:ascii="Trebuchet MS" w:eastAsiaTheme="minorEastAsia" w:hAnsi="Trebuchet MS"/>
          <w:sz w:val="18"/>
          <w:szCs w:val="18"/>
          <w:lang w:val="en-US"/>
        </w:rPr>
        <w:t xml:space="preserve">Enquiries: </w:t>
      </w:r>
      <w:r w:rsidRPr="00B64BBD">
        <w:rPr>
          <w:rFonts w:ascii="Trebuchet MS" w:eastAsiaTheme="minorEastAsia" w:hAnsi="Trebuchet MS"/>
          <w:color w:val="0000FF"/>
          <w:sz w:val="18"/>
          <w:szCs w:val="18"/>
          <w:u w:val="single"/>
          <w:lang w:val="en-US"/>
        </w:rPr>
        <w:t>Lebohang .Tshabalala@energy.gov.za</w:t>
      </w:r>
    </w:p>
    <w:p w:rsidR="00B64BBD" w:rsidRPr="00B64BBD" w:rsidRDefault="00B64BBD" w:rsidP="00B64BBD">
      <w:pPr>
        <w:pBdr>
          <w:top w:val="single" w:sz="4" w:space="1" w:color="auto"/>
          <w:left w:val="single" w:sz="4" w:space="4" w:color="auto"/>
          <w:bottom w:val="single" w:sz="4" w:space="1" w:color="auto"/>
          <w:right w:val="single" w:sz="4" w:space="4" w:color="auto"/>
        </w:pBdr>
        <w:shd w:val="pct5" w:color="auto" w:fill="auto"/>
        <w:tabs>
          <w:tab w:val="center" w:pos="4542"/>
        </w:tabs>
        <w:rPr>
          <w:rFonts w:eastAsiaTheme="minorEastAsia" w:cs="Tunga"/>
          <w:b/>
          <w:szCs w:val="24"/>
        </w:rPr>
      </w:pPr>
      <w:r w:rsidRPr="00B64BBD">
        <w:rPr>
          <w:rFonts w:eastAsiaTheme="minorEastAsia" w:cs="Tunga"/>
          <w:b/>
          <w:szCs w:val="24"/>
        </w:rPr>
        <w:tab/>
        <w:t>Memorandum from the Parliamentary Office</w:t>
      </w:r>
    </w:p>
    <w:p w:rsidR="00B64BBD" w:rsidRPr="00B64BBD" w:rsidRDefault="00B64BBD" w:rsidP="00B64BBD">
      <w:pPr>
        <w:spacing w:before="100" w:beforeAutospacing="1" w:after="100" w:afterAutospacing="1" w:line="240" w:lineRule="auto"/>
        <w:ind w:left="851" w:hanging="851"/>
        <w:rPr>
          <w:rFonts w:ascii="Arial" w:hAnsi="Arial" w:cs="Arial"/>
          <w:b/>
          <w:sz w:val="24"/>
          <w:szCs w:val="24"/>
        </w:rPr>
      </w:pPr>
    </w:p>
    <w:p w:rsidR="00B64BBD" w:rsidRPr="00B64BBD" w:rsidRDefault="00B64BBD" w:rsidP="00B64BBD">
      <w:pPr>
        <w:spacing w:before="100" w:beforeAutospacing="1" w:after="100" w:afterAutospacing="1" w:line="240" w:lineRule="auto"/>
        <w:ind w:left="851" w:hanging="851"/>
        <w:rPr>
          <w:rFonts w:ascii="Arial" w:hAnsi="Arial" w:cs="Arial"/>
          <w:sz w:val="24"/>
          <w:szCs w:val="24"/>
        </w:rPr>
      </w:pPr>
      <w:r w:rsidRPr="00B64BBD">
        <w:rPr>
          <w:rFonts w:ascii="Arial" w:hAnsi="Arial" w:cs="Arial"/>
          <w:b/>
          <w:sz w:val="24"/>
          <w:szCs w:val="24"/>
        </w:rPr>
        <w:t>2344.</w:t>
      </w:r>
      <w:r w:rsidRPr="00B64BBD">
        <w:rPr>
          <w:rFonts w:ascii="Arial" w:hAnsi="Arial" w:cs="Arial"/>
          <w:b/>
          <w:sz w:val="24"/>
          <w:szCs w:val="24"/>
        </w:rPr>
        <w:tab/>
        <w:t xml:space="preserve">Mr G Mackay (DA) to ask the Minister </w:t>
      </w:r>
      <w:r w:rsidRPr="00B64BBD">
        <w:rPr>
          <w:rFonts w:ascii="Arial" w:hAnsi="Arial" w:cs="Arial"/>
          <w:b/>
          <w:noProof/>
          <w:color w:val="000000" w:themeColor="text1"/>
          <w:sz w:val="24"/>
          <w:szCs w:val="24"/>
          <w:lang w:val="af-ZA"/>
        </w:rPr>
        <w:t>of</w:t>
      </w:r>
      <w:r w:rsidRPr="00B64BBD">
        <w:rPr>
          <w:rFonts w:ascii="Arial" w:hAnsi="Arial" w:cs="Arial"/>
          <w:b/>
          <w:sz w:val="24"/>
          <w:szCs w:val="24"/>
        </w:rPr>
        <w:t xml:space="preserve"> Energy:</w:t>
      </w:r>
      <w:r w:rsidRPr="00B64BBD">
        <w:rPr>
          <w:rFonts w:ascii="Arial" w:hAnsi="Arial" w:cs="Arial"/>
          <w:b/>
          <w:sz w:val="24"/>
          <w:szCs w:val="24"/>
          <w:lang w:val="af-ZA"/>
        </w:rPr>
        <w:t xml:space="preserve"> </w:t>
      </w:r>
    </w:p>
    <w:p w:rsidR="00B64BBD" w:rsidRPr="00B64BBD" w:rsidRDefault="00B64BBD" w:rsidP="00B64BBD">
      <w:pPr>
        <w:spacing w:before="100" w:beforeAutospacing="1" w:after="100" w:afterAutospacing="1" w:line="240" w:lineRule="auto"/>
        <w:jc w:val="both"/>
        <w:rPr>
          <w:rFonts w:ascii="Arial" w:hAnsi="Arial" w:cs="Arial"/>
          <w:sz w:val="24"/>
          <w:szCs w:val="24"/>
        </w:rPr>
      </w:pPr>
      <w:r w:rsidRPr="00B64BBD">
        <w:rPr>
          <w:rFonts w:ascii="Arial" w:hAnsi="Arial" w:cs="Arial"/>
          <w:sz w:val="24"/>
          <w:szCs w:val="24"/>
        </w:rPr>
        <w:t>Whether, in relation to recent activities at the Central Energy Fund, she will furnish Mr G Mackay with copies of (a) a letter drafted by a certain person (name furnished) to her predecessor to obtain a ministerial directive on 6 October 2015, (b) her predecessor’s response dated 3 June 2016 and (c) the subsequent ministerial directive of her predecessor; if not, in each case, why not; if so, by what date in each case?</w:t>
      </w:r>
      <w:r w:rsidRPr="00B64BBD">
        <w:rPr>
          <w:rFonts w:ascii="Arial" w:hAnsi="Arial" w:cs="Arial"/>
          <w:sz w:val="24"/>
          <w:szCs w:val="24"/>
        </w:rPr>
        <w:tab/>
      </w:r>
      <w:r w:rsidRPr="00B64BBD">
        <w:rPr>
          <w:rFonts w:ascii="Arial" w:hAnsi="Arial" w:cs="Arial"/>
          <w:sz w:val="24"/>
          <w:szCs w:val="24"/>
        </w:rPr>
        <w:tab/>
      </w:r>
      <w:r w:rsidRPr="00B64BBD">
        <w:rPr>
          <w:rFonts w:ascii="Arial" w:hAnsi="Arial" w:cs="Arial"/>
          <w:sz w:val="24"/>
          <w:szCs w:val="24"/>
        </w:rPr>
        <w:tab/>
      </w:r>
      <w:r w:rsidRPr="00B64BBD">
        <w:rPr>
          <w:rFonts w:ascii="Arial" w:hAnsi="Arial" w:cs="Arial"/>
          <w:sz w:val="24"/>
          <w:szCs w:val="24"/>
        </w:rPr>
        <w:tab/>
      </w:r>
      <w:r w:rsidRPr="00B64BBD">
        <w:rPr>
          <w:rFonts w:ascii="Arial" w:hAnsi="Arial" w:cs="Arial"/>
          <w:sz w:val="24"/>
          <w:szCs w:val="24"/>
        </w:rPr>
        <w:tab/>
      </w:r>
      <w:r w:rsidRPr="00B64BBD">
        <w:rPr>
          <w:rFonts w:ascii="Arial" w:hAnsi="Arial" w:cs="Arial"/>
          <w:sz w:val="24"/>
          <w:szCs w:val="24"/>
        </w:rPr>
        <w:tab/>
      </w:r>
      <w:r w:rsidRPr="00B64BBD">
        <w:rPr>
          <w:rFonts w:ascii="Arial" w:hAnsi="Arial" w:cs="Arial"/>
          <w:sz w:val="24"/>
          <w:szCs w:val="24"/>
        </w:rPr>
        <w:tab/>
      </w:r>
      <w:r w:rsidRPr="00B64BBD">
        <w:rPr>
          <w:rFonts w:ascii="Arial" w:hAnsi="Arial" w:cs="Arial"/>
          <w:sz w:val="24"/>
          <w:szCs w:val="24"/>
        </w:rPr>
        <w:tab/>
      </w:r>
      <w:r w:rsidRPr="00B64BBD">
        <w:rPr>
          <w:rFonts w:ascii="Arial" w:hAnsi="Arial" w:cs="Arial"/>
          <w:sz w:val="24"/>
          <w:szCs w:val="24"/>
        </w:rPr>
        <w:tab/>
      </w:r>
      <w:r w:rsidRPr="00B64BBD">
        <w:rPr>
          <w:rFonts w:ascii="Arial" w:hAnsi="Arial" w:cs="Arial"/>
          <w:sz w:val="24"/>
          <w:szCs w:val="24"/>
        </w:rPr>
        <w:tab/>
        <w:t>NW2589E</w:t>
      </w:r>
    </w:p>
    <w:p w:rsidR="00B64BBD" w:rsidRPr="00B64BBD" w:rsidRDefault="00B64BBD" w:rsidP="00B64BBD">
      <w:pPr>
        <w:rPr>
          <w:rFonts w:ascii="Arial" w:hAnsi="Arial" w:cs="Arial"/>
          <w:sz w:val="24"/>
          <w:szCs w:val="24"/>
        </w:rPr>
      </w:pPr>
    </w:p>
    <w:p w:rsidR="00B64BBD" w:rsidRPr="00B64BBD" w:rsidRDefault="00B64BBD" w:rsidP="00B64BBD">
      <w:pPr>
        <w:rPr>
          <w:rFonts w:ascii="Arial" w:hAnsi="Arial" w:cs="Arial"/>
          <w:sz w:val="24"/>
          <w:szCs w:val="24"/>
        </w:rPr>
      </w:pPr>
    </w:p>
    <w:p w:rsidR="00B64BBD" w:rsidRPr="00B64BBD" w:rsidRDefault="00B64BBD" w:rsidP="00B64BBD">
      <w:pPr>
        <w:rPr>
          <w:rFonts w:ascii="Arial" w:hAnsi="Arial" w:cs="Arial"/>
          <w:b/>
          <w:sz w:val="24"/>
          <w:szCs w:val="24"/>
        </w:rPr>
      </w:pPr>
      <w:r w:rsidRPr="00B64BBD">
        <w:rPr>
          <w:rFonts w:ascii="Arial" w:hAnsi="Arial" w:cs="Arial"/>
          <w:b/>
          <w:sz w:val="24"/>
          <w:szCs w:val="24"/>
        </w:rPr>
        <w:t>Reply:</w:t>
      </w:r>
    </w:p>
    <w:p w:rsidR="00B64BBD" w:rsidRPr="00B64BBD" w:rsidRDefault="00B64BBD" w:rsidP="00B64BBD">
      <w:pPr>
        <w:jc w:val="both"/>
        <w:rPr>
          <w:rFonts w:ascii="Arial" w:hAnsi="Arial" w:cs="Arial"/>
          <w:sz w:val="24"/>
          <w:szCs w:val="24"/>
        </w:rPr>
      </w:pPr>
      <w:r w:rsidRPr="00B64BBD">
        <w:rPr>
          <w:rFonts w:ascii="Arial" w:hAnsi="Arial" w:cs="Arial"/>
          <w:sz w:val="24"/>
          <w:szCs w:val="24"/>
        </w:rPr>
        <w:t>The investigation on the sale of strategic fuel fund is still not concluded and therefore all documents that relates to the matter will not be released until all process are concluded. Once all processes have been concluded all reports and all any other documents will be referred to Parliament’s Portfolio Committee for consideration. We are expecting that all the work will be concluded by latest November 2017.</w:t>
      </w:r>
    </w:p>
    <w:p w:rsidR="00B64BBD" w:rsidRPr="00B64BBD" w:rsidRDefault="00B64BBD" w:rsidP="00B64BBD">
      <w:pPr>
        <w:spacing w:after="0" w:line="240" w:lineRule="auto"/>
        <w:rPr>
          <w:rFonts w:ascii="Arial" w:eastAsia="Calibri" w:hAnsi="Arial" w:cs="Arial"/>
          <w:b/>
          <w:sz w:val="24"/>
          <w:szCs w:val="24"/>
        </w:rPr>
      </w:pPr>
    </w:p>
    <w:p w:rsidR="00F3796B" w:rsidRDefault="00F3796B"/>
    <w:sectPr w:rsidR="00F3796B" w:rsidSect="00DD52A6">
      <w:footerReference w:type="default" r:id="rId6"/>
      <w:pgSz w:w="12240" w:h="15840"/>
      <w:pgMar w:top="1080" w:right="1183"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B64BBD">
    <w:pPr>
      <w:pStyle w:val="Footer"/>
      <w:rPr>
        <w:lang w:val="en-US"/>
      </w:rPr>
    </w:pPr>
  </w:p>
  <w:p w:rsidR="004B3AD2" w:rsidRPr="00B85542" w:rsidRDefault="00B64BBD">
    <w:pPr>
      <w:pStyle w:val="Footer"/>
      <w:rPr>
        <w:lang w:val="en-US"/>
      </w:rPr>
    </w:pPr>
    <w:r>
      <w:rPr>
        <w:lang w:val="en-US"/>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BD"/>
    <w:rsid w:val="00B64BBD"/>
    <w:rsid w:val="00F379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4B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4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4B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Microsoft</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Lebohang Tshabalala</dc:creator>
  <cp:lastModifiedBy>Lebohang Tshabalala</cp:lastModifiedBy>
  <cp:revision>1</cp:revision>
  <dcterms:created xsi:type="dcterms:W3CDTF">2017-09-27T07:49:00Z</dcterms:created>
  <dcterms:modified xsi:type="dcterms:W3CDTF">2017-09-27T07:50:00Z</dcterms:modified>
</cp:coreProperties>
</file>