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19B" w:rsidRDefault="00B4319B" w:rsidP="004169C5">
      <w:pPr>
        <w:spacing w:after="240" w:line="240" w:lineRule="auto"/>
        <w:jc w:val="center"/>
        <w:rPr>
          <w:rFonts w:ascii="Arial" w:hAnsi="Arial" w:cs="Arial"/>
          <w:b/>
        </w:rPr>
      </w:pPr>
      <w:r w:rsidRPr="00D51E5C">
        <w:rPr>
          <w:rFonts w:ascii="Arial" w:hAnsi="Arial" w:cs="Arial"/>
          <w:b/>
          <w:noProof/>
          <w:lang w:eastAsia="en-ZA"/>
        </w:rPr>
        <w:drawing>
          <wp:anchor distT="0" distB="0" distL="114300" distR="114300" simplePos="0" relativeHeight="251659264" behindDoc="1" locked="0" layoutInCell="1" allowOverlap="1" wp14:anchorId="6BD1C58E" wp14:editId="6994CD2C">
            <wp:simplePos x="0" y="0"/>
            <wp:positionH relativeFrom="column">
              <wp:posOffset>-362585</wp:posOffset>
            </wp:positionH>
            <wp:positionV relativeFrom="paragraph">
              <wp:posOffset>-172085</wp:posOffset>
            </wp:positionV>
            <wp:extent cx="2218704" cy="882502"/>
            <wp:effectExtent l="0" t="0" r="0" b="0"/>
            <wp:wrapNone/>
            <wp:docPr id="1" name="Picture 1" descr="the d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dti logo"/>
                    <pic:cNvPicPr>
                      <a:picLocks noChangeAspect="1" noChangeArrowheads="1"/>
                    </pic:cNvPicPr>
                  </pic:nvPicPr>
                  <pic:blipFill>
                    <a:blip r:embed="rId8" cstate="print"/>
                    <a:srcRect/>
                    <a:stretch>
                      <a:fillRect/>
                    </a:stretch>
                  </pic:blipFill>
                  <pic:spPr bwMode="auto">
                    <a:xfrm>
                      <a:off x="0" y="0"/>
                      <a:ext cx="2218704" cy="882502"/>
                    </a:xfrm>
                    <a:prstGeom prst="rect">
                      <a:avLst/>
                    </a:prstGeom>
                    <a:noFill/>
                    <a:ln w="9525">
                      <a:noFill/>
                      <a:miter lim="800000"/>
                      <a:headEnd/>
                      <a:tailEnd/>
                    </a:ln>
                  </pic:spPr>
                </pic:pic>
              </a:graphicData>
            </a:graphic>
          </wp:anchor>
        </w:drawing>
      </w:r>
    </w:p>
    <w:p w:rsidR="00B4319B" w:rsidRDefault="00B4319B" w:rsidP="004169C5">
      <w:pPr>
        <w:spacing w:after="240" w:line="240" w:lineRule="auto"/>
        <w:jc w:val="center"/>
        <w:rPr>
          <w:rFonts w:ascii="Arial" w:hAnsi="Arial" w:cs="Arial"/>
          <w:b/>
        </w:rPr>
      </w:pPr>
    </w:p>
    <w:p w:rsidR="00B4319B" w:rsidRDefault="00B4319B" w:rsidP="004169C5">
      <w:pPr>
        <w:spacing w:after="240" w:line="240" w:lineRule="auto"/>
        <w:jc w:val="center"/>
        <w:rPr>
          <w:rFonts w:ascii="Arial" w:hAnsi="Arial" w:cs="Arial"/>
          <w:b/>
        </w:rPr>
      </w:pPr>
    </w:p>
    <w:p w:rsidR="004169C5" w:rsidRPr="008312F2" w:rsidRDefault="004169C5" w:rsidP="004169C5">
      <w:pPr>
        <w:spacing w:after="240" w:line="240" w:lineRule="auto"/>
        <w:jc w:val="center"/>
        <w:rPr>
          <w:rFonts w:ascii="Arial" w:hAnsi="Arial" w:cs="Arial"/>
          <w:b/>
        </w:rPr>
      </w:pPr>
      <w:r w:rsidRPr="008312F2">
        <w:rPr>
          <w:rFonts w:ascii="Arial" w:hAnsi="Arial" w:cs="Arial"/>
          <w:b/>
        </w:rPr>
        <w:t>THE NATIONAL ASSEMBLY</w:t>
      </w:r>
    </w:p>
    <w:p w:rsidR="004169C5" w:rsidRPr="008312F2" w:rsidRDefault="004169C5" w:rsidP="004169C5">
      <w:pPr>
        <w:spacing w:after="240" w:line="240" w:lineRule="auto"/>
        <w:jc w:val="center"/>
        <w:rPr>
          <w:rFonts w:ascii="Arial" w:hAnsi="Arial" w:cs="Arial"/>
          <w:b/>
        </w:rPr>
      </w:pPr>
      <w:r w:rsidRPr="008312F2">
        <w:rPr>
          <w:rFonts w:ascii="Arial" w:hAnsi="Arial" w:cs="Arial"/>
          <w:b/>
        </w:rPr>
        <w:t>QUESTION FOR WRITTEN REPLY</w:t>
      </w:r>
    </w:p>
    <w:p w:rsidR="004169C5" w:rsidRPr="008312F2" w:rsidRDefault="004169C5" w:rsidP="00460D9B">
      <w:pPr>
        <w:spacing w:after="0" w:line="240" w:lineRule="auto"/>
        <w:jc w:val="center"/>
        <w:rPr>
          <w:rFonts w:ascii="Arial" w:hAnsi="Arial" w:cs="Arial"/>
        </w:rPr>
      </w:pPr>
    </w:p>
    <w:p w:rsidR="00460D9B" w:rsidRPr="008312F2" w:rsidRDefault="000F0242" w:rsidP="00460D9B">
      <w:pPr>
        <w:spacing w:after="0" w:line="240" w:lineRule="auto"/>
        <w:ind w:left="709" w:hanging="709"/>
        <w:jc w:val="both"/>
        <w:outlineLvl w:val="0"/>
        <w:rPr>
          <w:rFonts w:ascii="Arial" w:hAnsi="Arial" w:cs="Arial"/>
          <w:b/>
          <w:lang w:val="en-GB"/>
        </w:rPr>
      </w:pPr>
      <w:r w:rsidRPr="008312F2">
        <w:rPr>
          <w:rFonts w:ascii="Arial" w:hAnsi="Arial" w:cs="Arial"/>
          <w:b/>
        </w:rPr>
        <w:t>2338</w:t>
      </w:r>
      <w:r w:rsidR="00940DBD" w:rsidRPr="008312F2">
        <w:rPr>
          <w:rFonts w:ascii="Arial" w:hAnsi="Arial" w:cs="Arial"/>
          <w:b/>
        </w:rPr>
        <w:t>.</w:t>
      </w:r>
      <w:r w:rsidR="00940DBD" w:rsidRPr="008312F2">
        <w:rPr>
          <w:rFonts w:ascii="Arial" w:hAnsi="Arial" w:cs="Arial"/>
          <w:b/>
        </w:rPr>
        <w:tab/>
      </w:r>
      <w:r w:rsidRPr="008312F2">
        <w:rPr>
          <w:rFonts w:ascii="Arial" w:hAnsi="Arial" w:cs="Arial"/>
          <w:b/>
        </w:rPr>
        <w:t>Mrs EN Ntlangwini</w:t>
      </w:r>
      <w:r w:rsidR="00460D9B" w:rsidRPr="008312F2">
        <w:rPr>
          <w:rFonts w:ascii="Arial" w:hAnsi="Arial" w:cs="Arial"/>
          <w:b/>
          <w:lang w:val="en-GB"/>
        </w:rPr>
        <w:t xml:space="preserve"> (</w:t>
      </w:r>
      <w:r w:rsidRPr="008312F2">
        <w:rPr>
          <w:rFonts w:ascii="Arial" w:hAnsi="Arial" w:cs="Arial"/>
          <w:b/>
          <w:lang w:val="en-GB"/>
        </w:rPr>
        <w:t>E</w:t>
      </w:r>
      <w:r w:rsidR="00460D9B" w:rsidRPr="008312F2">
        <w:rPr>
          <w:rFonts w:ascii="Arial" w:hAnsi="Arial" w:cs="Arial"/>
          <w:b/>
          <w:lang w:val="en-GB"/>
        </w:rPr>
        <w:t>FF) to ask the Minister of Trade and Industry:</w:t>
      </w:r>
    </w:p>
    <w:p w:rsidR="000F0242" w:rsidRPr="008312F2" w:rsidRDefault="000F0242" w:rsidP="00B4319B">
      <w:pPr>
        <w:pStyle w:val="ListParagraph"/>
        <w:numPr>
          <w:ilvl w:val="0"/>
          <w:numId w:val="36"/>
        </w:numPr>
        <w:spacing w:before="100" w:beforeAutospacing="1" w:after="100" w:afterAutospacing="1" w:line="240" w:lineRule="auto"/>
        <w:ind w:left="567" w:hanging="567"/>
        <w:jc w:val="both"/>
        <w:rPr>
          <w:rFonts w:ascii="Arial" w:hAnsi="Arial" w:cs="Arial"/>
        </w:rPr>
      </w:pPr>
      <w:r w:rsidRPr="008312F2">
        <w:rPr>
          <w:rFonts w:ascii="Arial" w:hAnsi="Arial" w:cs="Arial"/>
        </w:rPr>
        <w:t>(a) What number of labour disputes are currently being faced by (</w:t>
      </w:r>
      <w:proofErr w:type="spellStart"/>
      <w:r w:rsidRPr="008312F2">
        <w:rPr>
          <w:rFonts w:ascii="Arial" w:hAnsi="Arial" w:cs="Arial"/>
        </w:rPr>
        <w:t>i</w:t>
      </w:r>
      <w:proofErr w:type="spellEnd"/>
      <w:r w:rsidRPr="008312F2">
        <w:rPr>
          <w:rFonts w:ascii="Arial" w:hAnsi="Arial" w:cs="Arial"/>
        </w:rPr>
        <w:t xml:space="preserve">) his department and (ii) the entities </w:t>
      </w:r>
      <w:r w:rsidRPr="008312F2">
        <w:rPr>
          <w:rFonts w:ascii="Arial" w:hAnsi="Arial" w:cs="Arial"/>
          <w:color w:val="000000"/>
          <w:lang w:eastAsia="en-ZA"/>
        </w:rPr>
        <w:t>reporting</w:t>
      </w:r>
      <w:r w:rsidRPr="008312F2">
        <w:rPr>
          <w:rFonts w:ascii="Arial" w:hAnsi="Arial" w:cs="Arial"/>
        </w:rPr>
        <w:t xml:space="preserve"> to him, (b) what is the cause of each dispute, (c) what is the nature of each dispute and (d) on what date was each dispute (</w:t>
      </w:r>
      <w:proofErr w:type="spellStart"/>
      <w:r w:rsidRPr="008312F2">
        <w:rPr>
          <w:rFonts w:ascii="Arial" w:hAnsi="Arial" w:cs="Arial"/>
        </w:rPr>
        <w:t>i</w:t>
      </w:r>
      <w:proofErr w:type="spellEnd"/>
      <w:r w:rsidRPr="008312F2">
        <w:rPr>
          <w:rFonts w:ascii="Arial" w:hAnsi="Arial" w:cs="Arial"/>
        </w:rPr>
        <w:t>) reported and (ii) resolved;</w:t>
      </w:r>
    </w:p>
    <w:p w:rsidR="00B4319B" w:rsidRPr="008312F2" w:rsidRDefault="00B4319B" w:rsidP="00B4319B">
      <w:pPr>
        <w:spacing w:before="100" w:beforeAutospacing="1" w:after="100" w:afterAutospacing="1" w:line="240" w:lineRule="auto"/>
        <w:jc w:val="both"/>
        <w:rPr>
          <w:rFonts w:ascii="Arial" w:hAnsi="Arial" w:cs="Arial"/>
          <w:b/>
        </w:rPr>
      </w:pPr>
      <w:r w:rsidRPr="008312F2">
        <w:rPr>
          <w:rFonts w:ascii="Arial" w:hAnsi="Arial" w:cs="Arial"/>
          <w:b/>
        </w:rPr>
        <w:t>Department:</w:t>
      </w:r>
    </w:p>
    <w:tbl>
      <w:tblPr>
        <w:tblW w:w="943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5"/>
        <w:gridCol w:w="3402"/>
        <w:gridCol w:w="2126"/>
        <w:gridCol w:w="1276"/>
        <w:gridCol w:w="1275"/>
      </w:tblGrid>
      <w:tr w:rsidR="00B4319B" w:rsidRPr="008312F2" w:rsidTr="00841908">
        <w:trPr>
          <w:trHeight w:val="663"/>
          <w:tblHeader/>
        </w:trPr>
        <w:tc>
          <w:tcPr>
            <w:tcW w:w="1355" w:type="dxa"/>
            <w:tcBorders>
              <w:top w:val="single" w:sz="4" w:space="0" w:color="auto"/>
              <w:left w:val="single" w:sz="4" w:space="0" w:color="auto"/>
              <w:bottom w:val="single" w:sz="4" w:space="0" w:color="auto"/>
              <w:right w:val="single" w:sz="4" w:space="0" w:color="auto"/>
            </w:tcBorders>
            <w:shd w:val="clear" w:color="auto" w:fill="FABF8F"/>
          </w:tcPr>
          <w:p w:rsidR="00B4319B" w:rsidRPr="008312F2" w:rsidRDefault="00B4319B" w:rsidP="006C66F7">
            <w:pPr>
              <w:spacing w:after="0"/>
              <w:rPr>
                <w:rFonts w:ascii="Arial" w:hAnsi="Arial" w:cs="Arial"/>
                <w:b/>
                <w:sz w:val="20"/>
                <w:szCs w:val="20"/>
              </w:rPr>
            </w:pPr>
          </w:p>
          <w:p w:rsidR="00B4319B" w:rsidRPr="008312F2" w:rsidRDefault="00B4319B" w:rsidP="006C66F7">
            <w:pPr>
              <w:spacing w:after="0"/>
              <w:rPr>
                <w:rFonts w:ascii="Arial" w:hAnsi="Arial" w:cs="Arial"/>
                <w:b/>
                <w:sz w:val="20"/>
                <w:szCs w:val="20"/>
              </w:rPr>
            </w:pPr>
            <w:r w:rsidRPr="008312F2">
              <w:rPr>
                <w:rFonts w:ascii="Arial" w:hAnsi="Arial" w:cs="Arial"/>
                <w:b/>
                <w:sz w:val="20"/>
                <w:szCs w:val="20"/>
              </w:rPr>
              <w:t>QUESTION 1(a)(</w:t>
            </w:r>
            <w:proofErr w:type="spellStart"/>
            <w:r w:rsidRPr="008312F2">
              <w:rPr>
                <w:rFonts w:ascii="Arial" w:hAnsi="Arial" w:cs="Arial"/>
                <w:b/>
                <w:sz w:val="20"/>
                <w:szCs w:val="20"/>
              </w:rPr>
              <w:t>i</w:t>
            </w:r>
            <w:proofErr w:type="spellEnd"/>
            <w:r w:rsidRPr="008312F2">
              <w:rPr>
                <w:rFonts w:ascii="Arial" w:hAnsi="Arial" w:cs="Arial"/>
                <w:b/>
                <w:sz w:val="20"/>
                <w:szCs w:val="20"/>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FABF8F"/>
          </w:tcPr>
          <w:p w:rsidR="00B4319B" w:rsidRPr="008312F2" w:rsidRDefault="00B4319B" w:rsidP="006C66F7">
            <w:pPr>
              <w:spacing w:after="0"/>
              <w:rPr>
                <w:rFonts w:ascii="Arial" w:hAnsi="Arial" w:cs="Arial"/>
                <w:b/>
                <w:sz w:val="20"/>
                <w:szCs w:val="20"/>
              </w:rPr>
            </w:pPr>
          </w:p>
          <w:p w:rsidR="00B4319B" w:rsidRPr="008312F2" w:rsidRDefault="00B4319B" w:rsidP="006C66F7">
            <w:pPr>
              <w:spacing w:after="0"/>
              <w:rPr>
                <w:rFonts w:ascii="Arial" w:hAnsi="Arial" w:cs="Arial"/>
                <w:b/>
                <w:sz w:val="20"/>
                <w:szCs w:val="20"/>
              </w:rPr>
            </w:pPr>
            <w:r w:rsidRPr="008312F2">
              <w:rPr>
                <w:rFonts w:ascii="Arial" w:hAnsi="Arial" w:cs="Arial"/>
                <w:b/>
                <w:sz w:val="20"/>
                <w:szCs w:val="20"/>
              </w:rPr>
              <w:t xml:space="preserve"> QUESTION 1(b)</w:t>
            </w:r>
          </w:p>
        </w:tc>
        <w:tc>
          <w:tcPr>
            <w:tcW w:w="2126" w:type="dxa"/>
            <w:tcBorders>
              <w:top w:val="single" w:sz="4" w:space="0" w:color="auto"/>
              <w:left w:val="single" w:sz="4" w:space="0" w:color="auto"/>
              <w:bottom w:val="single" w:sz="4" w:space="0" w:color="auto"/>
              <w:right w:val="single" w:sz="4" w:space="0" w:color="auto"/>
            </w:tcBorders>
            <w:shd w:val="clear" w:color="auto" w:fill="FABF8F"/>
          </w:tcPr>
          <w:p w:rsidR="00B4319B" w:rsidRPr="008312F2" w:rsidRDefault="00B4319B" w:rsidP="006C66F7">
            <w:pPr>
              <w:spacing w:after="0"/>
              <w:rPr>
                <w:rFonts w:ascii="Arial" w:hAnsi="Arial" w:cs="Arial"/>
                <w:b/>
                <w:sz w:val="20"/>
                <w:szCs w:val="20"/>
              </w:rPr>
            </w:pPr>
          </w:p>
          <w:p w:rsidR="00B4319B" w:rsidRPr="008312F2" w:rsidRDefault="00B4319B" w:rsidP="006C66F7">
            <w:pPr>
              <w:spacing w:after="0"/>
              <w:rPr>
                <w:rFonts w:ascii="Arial" w:hAnsi="Arial" w:cs="Arial"/>
                <w:b/>
                <w:sz w:val="20"/>
                <w:szCs w:val="20"/>
              </w:rPr>
            </w:pPr>
            <w:r w:rsidRPr="008312F2">
              <w:rPr>
                <w:rFonts w:ascii="Arial" w:hAnsi="Arial" w:cs="Arial"/>
                <w:b/>
                <w:sz w:val="20"/>
                <w:szCs w:val="20"/>
              </w:rPr>
              <w:t>QUESTION 1(c)</w:t>
            </w:r>
          </w:p>
        </w:tc>
        <w:tc>
          <w:tcPr>
            <w:tcW w:w="1276" w:type="dxa"/>
            <w:tcBorders>
              <w:top w:val="single" w:sz="4" w:space="0" w:color="auto"/>
              <w:left w:val="single" w:sz="4" w:space="0" w:color="auto"/>
              <w:bottom w:val="single" w:sz="4" w:space="0" w:color="auto"/>
              <w:right w:val="single" w:sz="4" w:space="0" w:color="auto"/>
            </w:tcBorders>
            <w:shd w:val="clear" w:color="auto" w:fill="FABF8F"/>
          </w:tcPr>
          <w:p w:rsidR="00B4319B" w:rsidRPr="008312F2" w:rsidRDefault="00B4319B" w:rsidP="006C66F7">
            <w:pPr>
              <w:spacing w:after="0"/>
              <w:rPr>
                <w:rFonts w:ascii="Arial" w:hAnsi="Arial" w:cs="Arial"/>
                <w:b/>
                <w:sz w:val="20"/>
                <w:szCs w:val="20"/>
              </w:rPr>
            </w:pPr>
          </w:p>
          <w:p w:rsidR="00B4319B" w:rsidRPr="008312F2" w:rsidRDefault="00B4319B" w:rsidP="006C66F7">
            <w:pPr>
              <w:spacing w:after="0"/>
              <w:rPr>
                <w:rFonts w:ascii="Arial" w:hAnsi="Arial" w:cs="Arial"/>
                <w:b/>
                <w:sz w:val="20"/>
                <w:szCs w:val="20"/>
              </w:rPr>
            </w:pPr>
            <w:r w:rsidRPr="008312F2">
              <w:rPr>
                <w:rFonts w:ascii="Arial" w:hAnsi="Arial" w:cs="Arial"/>
                <w:b/>
                <w:sz w:val="20"/>
                <w:szCs w:val="20"/>
              </w:rPr>
              <w:t>QUESTION 1(d)(</w:t>
            </w:r>
            <w:proofErr w:type="spellStart"/>
            <w:r w:rsidRPr="008312F2">
              <w:rPr>
                <w:rFonts w:ascii="Arial" w:hAnsi="Arial" w:cs="Arial"/>
                <w:b/>
                <w:sz w:val="20"/>
                <w:szCs w:val="20"/>
              </w:rPr>
              <w:t>i</w:t>
            </w:r>
            <w:proofErr w:type="spellEnd"/>
            <w:r w:rsidRPr="008312F2">
              <w:rPr>
                <w:rFonts w:ascii="Arial" w:hAnsi="Arial" w:cs="Arial"/>
                <w:b/>
                <w:sz w:val="20"/>
                <w:szCs w:val="20"/>
              </w:rPr>
              <w:t>)</w:t>
            </w:r>
          </w:p>
        </w:tc>
        <w:tc>
          <w:tcPr>
            <w:tcW w:w="1275" w:type="dxa"/>
            <w:tcBorders>
              <w:top w:val="single" w:sz="4" w:space="0" w:color="auto"/>
              <w:left w:val="single" w:sz="4" w:space="0" w:color="auto"/>
              <w:bottom w:val="single" w:sz="4" w:space="0" w:color="auto"/>
              <w:right w:val="single" w:sz="4" w:space="0" w:color="auto"/>
            </w:tcBorders>
            <w:shd w:val="clear" w:color="auto" w:fill="FABF8F"/>
          </w:tcPr>
          <w:p w:rsidR="00B4319B" w:rsidRPr="008312F2" w:rsidRDefault="00B4319B" w:rsidP="006C66F7">
            <w:pPr>
              <w:spacing w:after="0"/>
              <w:rPr>
                <w:rFonts w:ascii="Arial" w:hAnsi="Arial" w:cs="Arial"/>
                <w:b/>
                <w:sz w:val="20"/>
                <w:szCs w:val="20"/>
              </w:rPr>
            </w:pPr>
          </w:p>
          <w:p w:rsidR="00B4319B" w:rsidRPr="008312F2" w:rsidRDefault="00B4319B" w:rsidP="006C66F7">
            <w:pPr>
              <w:spacing w:after="0"/>
              <w:rPr>
                <w:rFonts w:ascii="Arial" w:hAnsi="Arial" w:cs="Arial"/>
                <w:b/>
                <w:sz w:val="20"/>
                <w:szCs w:val="20"/>
              </w:rPr>
            </w:pPr>
            <w:r w:rsidRPr="008312F2">
              <w:rPr>
                <w:rFonts w:ascii="Arial" w:hAnsi="Arial" w:cs="Arial"/>
                <w:b/>
                <w:sz w:val="20"/>
                <w:szCs w:val="20"/>
              </w:rPr>
              <w:t>QUESTION 1(d)(ii)</w:t>
            </w:r>
          </w:p>
        </w:tc>
      </w:tr>
      <w:tr w:rsidR="00B4319B" w:rsidRPr="008312F2" w:rsidTr="00841908">
        <w:trPr>
          <w:trHeight w:val="477"/>
        </w:trPr>
        <w:tc>
          <w:tcPr>
            <w:tcW w:w="1355" w:type="dxa"/>
            <w:vMerge w:val="restart"/>
            <w:tcBorders>
              <w:top w:val="single" w:sz="4" w:space="0" w:color="auto"/>
              <w:left w:val="single" w:sz="4" w:space="0" w:color="auto"/>
              <w:right w:val="single" w:sz="4" w:space="0" w:color="auto"/>
            </w:tcBorders>
          </w:tcPr>
          <w:p w:rsidR="00B4319B" w:rsidRPr="008312F2" w:rsidRDefault="00B4319B" w:rsidP="006C66F7">
            <w:pPr>
              <w:spacing w:after="0"/>
              <w:rPr>
                <w:rFonts w:ascii="Arial" w:hAnsi="Arial" w:cs="Arial"/>
                <w:sz w:val="20"/>
                <w:szCs w:val="20"/>
              </w:rPr>
            </w:pPr>
          </w:p>
          <w:p w:rsidR="00B4319B" w:rsidRPr="008312F2" w:rsidRDefault="00B4319B" w:rsidP="006C66F7">
            <w:pPr>
              <w:spacing w:after="0"/>
              <w:rPr>
                <w:rFonts w:ascii="Arial" w:eastAsia="Times" w:hAnsi="Arial" w:cs="Arial"/>
                <w:sz w:val="20"/>
                <w:szCs w:val="20"/>
                <w:lang w:val="en-GB"/>
              </w:rPr>
            </w:pPr>
            <w:r w:rsidRPr="008312F2">
              <w:rPr>
                <w:rFonts w:ascii="Arial" w:eastAsia="Times" w:hAnsi="Arial" w:cs="Arial"/>
                <w:sz w:val="20"/>
                <w:szCs w:val="20"/>
                <w:lang w:val="en-GB"/>
              </w:rPr>
              <w:t xml:space="preserve">13  </w:t>
            </w:r>
          </w:p>
        </w:tc>
        <w:tc>
          <w:tcPr>
            <w:tcW w:w="3402" w:type="dxa"/>
            <w:tcBorders>
              <w:top w:val="single" w:sz="4" w:space="0" w:color="auto"/>
              <w:left w:val="single" w:sz="4" w:space="0" w:color="auto"/>
              <w:bottom w:val="single" w:sz="4" w:space="0" w:color="auto"/>
              <w:right w:val="single" w:sz="4" w:space="0" w:color="auto"/>
            </w:tcBorders>
          </w:tcPr>
          <w:p w:rsidR="00B4319B" w:rsidRPr="008312F2" w:rsidRDefault="00B4319B" w:rsidP="006C66F7">
            <w:pPr>
              <w:pStyle w:val="ListParagraph"/>
              <w:numPr>
                <w:ilvl w:val="0"/>
                <w:numId w:val="33"/>
              </w:numPr>
              <w:spacing w:after="0"/>
              <w:rPr>
                <w:rFonts w:ascii="Arial" w:eastAsia="Times" w:hAnsi="Arial" w:cs="Arial"/>
                <w:sz w:val="20"/>
                <w:szCs w:val="20"/>
                <w:lang w:val="en-GB"/>
              </w:rPr>
            </w:pPr>
            <w:r w:rsidRPr="008312F2">
              <w:rPr>
                <w:rFonts w:ascii="Arial" w:eastAsia="Times" w:hAnsi="Arial" w:cs="Arial"/>
                <w:sz w:val="20"/>
                <w:szCs w:val="20"/>
                <w:lang w:val="en-GB"/>
              </w:rPr>
              <w:t>The Applicant claims that he applied for a promotional post and was not shortlisted</w:t>
            </w:r>
          </w:p>
        </w:tc>
        <w:tc>
          <w:tcPr>
            <w:tcW w:w="2126" w:type="dxa"/>
            <w:tcBorders>
              <w:top w:val="single" w:sz="4" w:space="0" w:color="auto"/>
              <w:left w:val="single" w:sz="4" w:space="0" w:color="auto"/>
              <w:bottom w:val="single" w:sz="4" w:space="0" w:color="auto"/>
              <w:right w:val="single" w:sz="4" w:space="0" w:color="auto"/>
            </w:tcBorders>
          </w:tcPr>
          <w:p w:rsidR="00B4319B" w:rsidRPr="008312F2" w:rsidRDefault="00B4319B" w:rsidP="006C66F7">
            <w:pPr>
              <w:spacing w:after="0"/>
              <w:jc w:val="both"/>
              <w:rPr>
                <w:rFonts w:ascii="Arial" w:hAnsi="Arial" w:cs="Arial"/>
                <w:sz w:val="20"/>
                <w:szCs w:val="20"/>
                <w:lang w:val="en-US"/>
              </w:rPr>
            </w:pPr>
            <w:r w:rsidRPr="008312F2">
              <w:rPr>
                <w:rFonts w:ascii="Arial" w:hAnsi="Arial" w:cs="Arial"/>
                <w:sz w:val="20"/>
                <w:szCs w:val="20"/>
                <w:lang w:val="en-US"/>
              </w:rPr>
              <w:t>Unfair Labour Practice: S186(2)(a) - Promotion</w:t>
            </w:r>
          </w:p>
        </w:tc>
        <w:tc>
          <w:tcPr>
            <w:tcW w:w="1276" w:type="dxa"/>
            <w:tcBorders>
              <w:top w:val="single" w:sz="4" w:space="0" w:color="auto"/>
              <w:left w:val="single" w:sz="4" w:space="0" w:color="auto"/>
              <w:right w:val="single" w:sz="4" w:space="0" w:color="auto"/>
            </w:tcBorders>
          </w:tcPr>
          <w:p w:rsidR="00B4319B" w:rsidRPr="008312F2" w:rsidRDefault="00B4319B" w:rsidP="006C66F7">
            <w:pPr>
              <w:spacing w:after="0"/>
              <w:jc w:val="both"/>
              <w:rPr>
                <w:rFonts w:ascii="Arial" w:hAnsi="Arial" w:cs="Arial"/>
                <w:sz w:val="20"/>
                <w:szCs w:val="20"/>
              </w:rPr>
            </w:pPr>
            <w:r w:rsidRPr="008312F2">
              <w:rPr>
                <w:rFonts w:ascii="Arial" w:hAnsi="Arial" w:cs="Arial"/>
                <w:sz w:val="20"/>
                <w:szCs w:val="20"/>
              </w:rPr>
              <w:t>4/05/2018</w:t>
            </w:r>
          </w:p>
        </w:tc>
        <w:tc>
          <w:tcPr>
            <w:tcW w:w="1275" w:type="dxa"/>
            <w:tcBorders>
              <w:top w:val="single" w:sz="4" w:space="0" w:color="auto"/>
              <w:left w:val="single" w:sz="4" w:space="0" w:color="auto"/>
              <w:right w:val="single" w:sz="4" w:space="0" w:color="auto"/>
            </w:tcBorders>
          </w:tcPr>
          <w:p w:rsidR="00B4319B" w:rsidRPr="008312F2" w:rsidRDefault="00B4319B" w:rsidP="006C66F7">
            <w:pPr>
              <w:spacing w:after="0"/>
              <w:jc w:val="both"/>
              <w:rPr>
                <w:rFonts w:ascii="Arial" w:hAnsi="Arial" w:cs="Arial"/>
                <w:sz w:val="20"/>
                <w:szCs w:val="20"/>
              </w:rPr>
            </w:pPr>
            <w:r w:rsidRPr="008312F2">
              <w:rPr>
                <w:rFonts w:ascii="Arial" w:hAnsi="Arial" w:cs="Arial"/>
                <w:sz w:val="20"/>
                <w:szCs w:val="20"/>
              </w:rPr>
              <w:t>Pending</w:t>
            </w:r>
          </w:p>
        </w:tc>
      </w:tr>
      <w:tr w:rsidR="00B4319B" w:rsidRPr="008312F2" w:rsidTr="00841908">
        <w:trPr>
          <w:trHeight w:val="540"/>
        </w:trPr>
        <w:tc>
          <w:tcPr>
            <w:tcW w:w="1355" w:type="dxa"/>
            <w:vMerge/>
            <w:tcBorders>
              <w:left w:val="single" w:sz="4" w:space="0" w:color="auto"/>
              <w:right w:val="single" w:sz="4" w:space="0" w:color="auto"/>
            </w:tcBorders>
          </w:tcPr>
          <w:p w:rsidR="00B4319B" w:rsidRPr="008312F2" w:rsidRDefault="00B4319B" w:rsidP="006C66F7">
            <w:pPr>
              <w:spacing w:after="0"/>
              <w:rPr>
                <w:rFonts w:ascii="Arial" w:eastAsia="Times" w:hAnsi="Arial" w:cs="Arial"/>
                <w:b/>
                <w:sz w:val="20"/>
                <w:szCs w:val="20"/>
                <w:lang w:val="en-GB"/>
              </w:rPr>
            </w:pPr>
          </w:p>
        </w:tc>
        <w:tc>
          <w:tcPr>
            <w:tcW w:w="3402" w:type="dxa"/>
            <w:tcBorders>
              <w:top w:val="single" w:sz="4" w:space="0" w:color="auto"/>
              <w:left w:val="single" w:sz="4" w:space="0" w:color="auto"/>
              <w:bottom w:val="single" w:sz="4" w:space="0" w:color="auto"/>
              <w:right w:val="single" w:sz="4" w:space="0" w:color="auto"/>
            </w:tcBorders>
          </w:tcPr>
          <w:p w:rsidR="00B4319B" w:rsidRPr="008312F2" w:rsidRDefault="00B4319B" w:rsidP="006C66F7">
            <w:pPr>
              <w:pStyle w:val="ListParagraph"/>
              <w:numPr>
                <w:ilvl w:val="0"/>
                <w:numId w:val="33"/>
              </w:numPr>
              <w:spacing w:after="0"/>
              <w:rPr>
                <w:rFonts w:ascii="Arial" w:eastAsia="Times" w:hAnsi="Arial" w:cs="Arial"/>
                <w:sz w:val="20"/>
                <w:szCs w:val="20"/>
                <w:lang w:val="en-GB"/>
              </w:rPr>
            </w:pPr>
            <w:r w:rsidRPr="008312F2">
              <w:rPr>
                <w:rFonts w:ascii="Arial" w:eastAsia="Times" w:hAnsi="Arial" w:cs="Arial"/>
                <w:sz w:val="20"/>
                <w:szCs w:val="20"/>
                <w:lang w:val="en-GB"/>
              </w:rPr>
              <w:t>The Applicant claims that he applied for a promotional post and was not shortlisted</w:t>
            </w:r>
          </w:p>
        </w:tc>
        <w:tc>
          <w:tcPr>
            <w:tcW w:w="2126" w:type="dxa"/>
            <w:tcBorders>
              <w:top w:val="single" w:sz="4" w:space="0" w:color="auto"/>
              <w:left w:val="single" w:sz="4" w:space="0" w:color="auto"/>
              <w:bottom w:val="single" w:sz="4" w:space="0" w:color="auto"/>
              <w:right w:val="single" w:sz="4" w:space="0" w:color="auto"/>
            </w:tcBorders>
          </w:tcPr>
          <w:p w:rsidR="00B4319B" w:rsidRPr="008312F2" w:rsidRDefault="00B4319B" w:rsidP="006C66F7">
            <w:pPr>
              <w:spacing w:after="0"/>
              <w:jc w:val="both"/>
              <w:rPr>
                <w:rFonts w:ascii="Arial" w:hAnsi="Arial" w:cs="Arial"/>
                <w:sz w:val="20"/>
                <w:szCs w:val="20"/>
                <w:lang w:val="en-US"/>
              </w:rPr>
            </w:pPr>
            <w:r w:rsidRPr="008312F2">
              <w:rPr>
                <w:rFonts w:ascii="Arial" w:hAnsi="Arial" w:cs="Arial"/>
                <w:sz w:val="20"/>
                <w:szCs w:val="20"/>
                <w:lang w:val="en-US"/>
              </w:rPr>
              <w:t>Unfair Labour Practice: S186(2)(a) - Promotion</w:t>
            </w:r>
          </w:p>
        </w:tc>
        <w:tc>
          <w:tcPr>
            <w:tcW w:w="1276" w:type="dxa"/>
            <w:tcBorders>
              <w:left w:val="single" w:sz="4" w:space="0" w:color="auto"/>
              <w:right w:val="single" w:sz="4" w:space="0" w:color="auto"/>
            </w:tcBorders>
          </w:tcPr>
          <w:p w:rsidR="00B4319B" w:rsidRPr="008312F2" w:rsidRDefault="00B4319B" w:rsidP="006C66F7">
            <w:pPr>
              <w:spacing w:after="0"/>
              <w:jc w:val="both"/>
              <w:rPr>
                <w:rFonts w:ascii="Arial" w:hAnsi="Arial" w:cs="Arial"/>
                <w:sz w:val="20"/>
                <w:szCs w:val="20"/>
              </w:rPr>
            </w:pPr>
            <w:r w:rsidRPr="008312F2">
              <w:rPr>
                <w:rFonts w:ascii="Arial" w:hAnsi="Arial" w:cs="Arial"/>
                <w:sz w:val="20"/>
                <w:szCs w:val="20"/>
              </w:rPr>
              <w:t>4/05/2018</w:t>
            </w:r>
          </w:p>
        </w:tc>
        <w:tc>
          <w:tcPr>
            <w:tcW w:w="1275" w:type="dxa"/>
            <w:tcBorders>
              <w:left w:val="single" w:sz="4" w:space="0" w:color="auto"/>
              <w:right w:val="single" w:sz="4" w:space="0" w:color="auto"/>
            </w:tcBorders>
          </w:tcPr>
          <w:p w:rsidR="00B4319B" w:rsidRPr="008312F2" w:rsidRDefault="00B4319B" w:rsidP="006C66F7">
            <w:pPr>
              <w:spacing w:after="0"/>
              <w:jc w:val="both"/>
              <w:rPr>
                <w:rFonts w:ascii="Arial" w:hAnsi="Arial" w:cs="Arial"/>
                <w:sz w:val="20"/>
                <w:szCs w:val="20"/>
              </w:rPr>
            </w:pPr>
            <w:r w:rsidRPr="008312F2">
              <w:rPr>
                <w:rFonts w:ascii="Arial" w:hAnsi="Arial" w:cs="Arial"/>
                <w:sz w:val="20"/>
                <w:szCs w:val="20"/>
              </w:rPr>
              <w:t>Pending</w:t>
            </w:r>
          </w:p>
        </w:tc>
      </w:tr>
      <w:tr w:rsidR="00B4319B" w:rsidRPr="008312F2" w:rsidTr="00841908">
        <w:trPr>
          <w:trHeight w:val="360"/>
        </w:trPr>
        <w:tc>
          <w:tcPr>
            <w:tcW w:w="1355" w:type="dxa"/>
            <w:vMerge/>
            <w:tcBorders>
              <w:left w:val="single" w:sz="4" w:space="0" w:color="auto"/>
              <w:right w:val="single" w:sz="4" w:space="0" w:color="auto"/>
            </w:tcBorders>
          </w:tcPr>
          <w:p w:rsidR="00B4319B" w:rsidRPr="008312F2" w:rsidRDefault="00B4319B" w:rsidP="006C66F7">
            <w:pPr>
              <w:spacing w:after="0"/>
              <w:rPr>
                <w:rFonts w:ascii="Arial" w:eastAsia="Times" w:hAnsi="Arial" w:cs="Arial"/>
                <w:b/>
                <w:sz w:val="20"/>
                <w:szCs w:val="20"/>
                <w:lang w:val="en-GB"/>
              </w:rPr>
            </w:pPr>
          </w:p>
        </w:tc>
        <w:tc>
          <w:tcPr>
            <w:tcW w:w="3402" w:type="dxa"/>
            <w:tcBorders>
              <w:top w:val="single" w:sz="4" w:space="0" w:color="auto"/>
              <w:left w:val="single" w:sz="4" w:space="0" w:color="auto"/>
              <w:bottom w:val="single" w:sz="4" w:space="0" w:color="auto"/>
              <w:right w:val="single" w:sz="4" w:space="0" w:color="auto"/>
            </w:tcBorders>
          </w:tcPr>
          <w:p w:rsidR="00B4319B" w:rsidRPr="008312F2" w:rsidRDefault="00B4319B" w:rsidP="006C66F7">
            <w:pPr>
              <w:pStyle w:val="ListParagraph"/>
              <w:numPr>
                <w:ilvl w:val="0"/>
                <w:numId w:val="33"/>
              </w:numPr>
              <w:spacing w:after="0"/>
              <w:rPr>
                <w:rFonts w:ascii="Arial" w:eastAsia="Times" w:hAnsi="Arial" w:cs="Arial"/>
                <w:sz w:val="20"/>
                <w:szCs w:val="20"/>
                <w:lang w:val="en-GB"/>
              </w:rPr>
            </w:pPr>
            <w:r w:rsidRPr="008312F2">
              <w:rPr>
                <w:rFonts w:ascii="Arial" w:eastAsia="Times" w:hAnsi="Arial" w:cs="Arial"/>
                <w:sz w:val="20"/>
                <w:szCs w:val="20"/>
                <w:lang w:val="en-GB"/>
              </w:rPr>
              <w:t>The Applicant was subjected to an informal disciplinary enquiry and he was not satisfied with the sanction that issued to him.</w:t>
            </w:r>
          </w:p>
        </w:tc>
        <w:tc>
          <w:tcPr>
            <w:tcW w:w="2126" w:type="dxa"/>
            <w:tcBorders>
              <w:top w:val="single" w:sz="4" w:space="0" w:color="auto"/>
              <w:left w:val="single" w:sz="4" w:space="0" w:color="auto"/>
              <w:bottom w:val="single" w:sz="4" w:space="0" w:color="auto"/>
              <w:right w:val="single" w:sz="4" w:space="0" w:color="auto"/>
            </w:tcBorders>
          </w:tcPr>
          <w:p w:rsidR="00B4319B" w:rsidRPr="008312F2" w:rsidRDefault="00B4319B" w:rsidP="006C66F7">
            <w:pPr>
              <w:spacing w:after="0"/>
              <w:jc w:val="both"/>
              <w:rPr>
                <w:rFonts w:ascii="Arial" w:hAnsi="Arial" w:cs="Arial"/>
                <w:sz w:val="20"/>
                <w:szCs w:val="20"/>
                <w:lang w:val="en-US"/>
              </w:rPr>
            </w:pPr>
            <w:r w:rsidRPr="008312F2">
              <w:rPr>
                <w:rFonts w:ascii="Arial" w:hAnsi="Arial" w:cs="Arial"/>
                <w:sz w:val="20"/>
                <w:szCs w:val="20"/>
                <w:lang w:val="en-US"/>
              </w:rPr>
              <w:t>Alleged unfair suspension or  other disciplinary action short of dismissal</w:t>
            </w:r>
          </w:p>
        </w:tc>
        <w:tc>
          <w:tcPr>
            <w:tcW w:w="1276" w:type="dxa"/>
            <w:tcBorders>
              <w:left w:val="single" w:sz="4" w:space="0" w:color="auto"/>
              <w:right w:val="single" w:sz="4" w:space="0" w:color="auto"/>
            </w:tcBorders>
          </w:tcPr>
          <w:p w:rsidR="00B4319B" w:rsidRPr="008312F2" w:rsidRDefault="00B4319B" w:rsidP="006C66F7">
            <w:pPr>
              <w:spacing w:after="0"/>
              <w:jc w:val="both"/>
              <w:rPr>
                <w:rFonts w:ascii="Arial" w:hAnsi="Arial" w:cs="Arial"/>
                <w:sz w:val="20"/>
                <w:szCs w:val="20"/>
              </w:rPr>
            </w:pPr>
            <w:r w:rsidRPr="008312F2">
              <w:rPr>
                <w:rFonts w:ascii="Arial" w:hAnsi="Arial" w:cs="Arial"/>
                <w:sz w:val="20"/>
                <w:szCs w:val="20"/>
              </w:rPr>
              <w:t>5/07/2018</w:t>
            </w:r>
          </w:p>
        </w:tc>
        <w:tc>
          <w:tcPr>
            <w:tcW w:w="1275" w:type="dxa"/>
            <w:tcBorders>
              <w:left w:val="single" w:sz="4" w:space="0" w:color="auto"/>
              <w:right w:val="single" w:sz="4" w:space="0" w:color="auto"/>
            </w:tcBorders>
          </w:tcPr>
          <w:p w:rsidR="00B4319B" w:rsidRPr="008312F2" w:rsidRDefault="00B4319B" w:rsidP="006C66F7">
            <w:pPr>
              <w:spacing w:after="0"/>
              <w:jc w:val="both"/>
              <w:rPr>
                <w:rFonts w:ascii="Arial" w:hAnsi="Arial" w:cs="Arial"/>
                <w:sz w:val="20"/>
                <w:szCs w:val="20"/>
                <w:lang w:val="en-US"/>
              </w:rPr>
            </w:pPr>
            <w:r w:rsidRPr="008312F2">
              <w:rPr>
                <w:rFonts w:ascii="Arial" w:hAnsi="Arial" w:cs="Arial"/>
                <w:sz w:val="20"/>
                <w:szCs w:val="20"/>
                <w:lang w:val="en-US"/>
              </w:rPr>
              <w:t>Pending</w:t>
            </w:r>
          </w:p>
        </w:tc>
      </w:tr>
      <w:tr w:rsidR="00B4319B" w:rsidRPr="008312F2" w:rsidTr="00841908">
        <w:trPr>
          <w:trHeight w:val="373"/>
        </w:trPr>
        <w:tc>
          <w:tcPr>
            <w:tcW w:w="1355" w:type="dxa"/>
            <w:vMerge/>
            <w:tcBorders>
              <w:left w:val="single" w:sz="4" w:space="0" w:color="auto"/>
              <w:right w:val="single" w:sz="4" w:space="0" w:color="auto"/>
            </w:tcBorders>
          </w:tcPr>
          <w:p w:rsidR="00B4319B" w:rsidRPr="008312F2" w:rsidRDefault="00B4319B" w:rsidP="006C66F7">
            <w:pPr>
              <w:spacing w:after="0"/>
              <w:rPr>
                <w:rFonts w:ascii="Arial" w:eastAsia="Times" w:hAnsi="Arial" w:cs="Arial"/>
                <w:b/>
                <w:sz w:val="20"/>
                <w:szCs w:val="20"/>
                <w:lang w:val="en-GB"/>
              </w:rPr>
            </w:pPr>
          </w:p>
        </w:tc>
        <w:tc>
          <w:tcPr>
            <w:tcW w:w="3402" w:type="dxa"/>
            <w:tcBorders>
              <w:top w:val="single" w:sz="4" w:space="0" w:color="auto"/>
              <w:left w:val="single" w:sz="4" w:space="0" w:color="auto"/>
              <w:bottom w:val="single" w:sz="4" w:space="0" w:color="auto"/>
              <w:right w:val="single" w:sz="4" w:space="0" w:color="auto"/>
            </w:tcBorders>
          </w:tcPr>
          <w:p w:rsidR="00B4319B" w:rsidRPr="008312F2" w:rsidRDefault="00B4319B" w:rsidP="006C66F7">
            <w:pPr>
              <w:pStyle w:val="ListParagraph"/>
              <w:numPr>
                <w:ilvl w:val="0"/>
                <w:numId w:val="33"/>
              </w:numPr>
              <w:spacing w:after="0"/>
              <w:rPr>
                <w:rFonts w:ascii="Arial" w:eastAsia="Times" w:hAnsi="Arial" w:cs="Arial"/>
                <w:sz w:val="20"/>
                <w:szCs w:val="20"/>
                <w:lang w:val="en-GB"/>
              </w:rPr>
            </w:pPr>
            <w:r w:rsidRPr="008312F2">
              <w:rPr>
                <w:rFonts w:ascii="Arial" w:eastAsia="Times" w:hAnsi="Arial" w:cs="Arial"/>
                <w:sz w:val="20"/>
                <w:szCs w:val="20"/>
                <w:lang w:val="en-GB"/>
              </w:rPr>
              <w:t>The Applicant was dismissed after he was subjected to a formal disciplinary enquiry.</w:t>
            </w:r>
          </w:p>
        </w:tc>
        <w:tc>
          <w:tcPr>
            <w:tcW w:w="2126" w:type="dxa"/>
            <w:tcBorders>
              <w:top w:val="single" w:sz="4" w:space="0" w:color="auto"/>
              <w:left w:val="single" w:sz="4" w:space="0" w:color="auto"/>
              <w:bottom w:val="single" w:sz="4" w:space="0" w:color="auto"/>
              <w:right w:val="single" w:sz="4" w:space="0" w:color="auto"/>
            </w:tcBorders>
          </w:tcPr>
          <w:p w:rsidR="00B4319B" w:rsidRPr="008312F2" w:rsidRDefault="00B4319B" w:rsidP="006C66F7">
            <w:pPr>
              <w:spacing w:after="0"/>
              <w:jc w:val="both"/>
              <w:rPr>
                <w:rFonts w:ascii="Arial" w:hAnsi="Arial" w:cs="Arial"/>
                <w:sz w:val="20"/>
                <w:szCs w:val="20"/>
                <w:lang w:val="en-US"/>
              </w:rPr>
            </w:pPr>
            <w:r w:rsidRPr="008312F2">
              <w:rPr>
                <w:rFonts w:ascii="Arial" w:hAnsi="Arial" w:cs="Arial"/>
                <w:sz w:val="20"/>
                <w:szCs w:val="20"/>
                <w:lang w:val="en-US"/>
              </w:rPr>
              <w:t>Alleged unfair dismissal</w:t>
            </w:r>
          </w:p>
        </w:tc>
        <w:tc>
          <w:tcPr>
            <w:tcW w:w="1276" w:type="dxa"/>
            <w:tcBorders>
              <w:left w:val="single" w:sz="4" w:space="0" w:color="auto"/>
              <w:right w:val="single" w:sz="4" w:space="0" w:color="auto"/>
            </w:tcBorders>
          </w:tcPr>
          <w:p w:rsidR="00B4319B" w:rsidRPr="008312F2" w:rsidRDefault="00B4319B" w:rsidP="006C66F7">
            <w:pPr>
              <w:spacing w:after="0"/>
              <w:jc w:val="both"/>
              <w:rPr>
                <w:rFonts w:ascii="Arial" w:hAnsi="Arial" w:cs="Arial"/>
                <w:sz w:val="20"/>
                <w:szCs w:val="20"/>
              </w:rPr>
            </w:pPr>
            <w:r w:rsidRPr="008312F2">
              <w:rPr>
                <w:rFonts w:ascii="Arial" w:hAnsi="Arial" w:cs="Arial"/>
                <w:sz w:val="20"/>
                <w:szCs w:val="20"/>
              </w:rPr>
              <w:t>04/11/2016</w:t>
            </w:r>
          </w:p>
        </w:tc>
        <w:tc>
          <w:tcPr>
            <w:tcW w:w="1275" w:type="dxa"/>
            <w:tcBorders>
              <w:left w:val="single" w:sz="4" w:space="0" w:color="auto"/>
              <w:right w:val="single" w:sz="4" w:space="0" w:color="auto"/>
            </w:tcBorders>
          </w:tcPr>
          <w:p w:rsidR="00B4319B" w:rsidRPr="008312F2" w:rsidRDefault="00B4319B" w:rsidP="006C66F7">
            <w:pPr>
              <w:spacing w:after="0"/>
              <w:jc w:val="both"/>
              <w:rPr>
                <w:rFonts w:ascii="Arial" w:hAnsi="Arial" w:cs="Arial"/>
                <w:sz w:val="20"/>
                <w:szCs w:val="20"/>
              </w:rPr>
            </w:pPr>
            <w:r w:rsidRPr="008312F2">
              <w:rPr>
                <w:rFonts w:ascii="Arial" w:hAnsi="Arial" w:cs="Arial"/>
                <w:sz w:val="20"/>
                <w:szCs w:val="20"/>
              </w:rPr>
              <w:t>Pending</w:t>
            </w:r>
          </w:p>
        </w:tc>
      </w:tr>
      <w:tr w:rsidR="00B4319B" w:rsidRPr="008312F2" w:rsidTr="00841908">
        <w:trPr>
          <w:trHeight w:val="373"/>
        </w:trPr>
        <w:tc>
          <w:tcPr>
            <w:tcW w:w="1355" w:type="dxa"/>
            <w:vMerge/>
            <w:tcBorders>
              <w:left w:val="single" w:sz="4" w:space="0" w:color="auto"/>
              <w:right w:val="single" w:sz="4" w:space="0" w:color="auto"/>
            </w:tcBorders>
          </w:tcPr>
          <w:p w:rsidR="00B4319B" w:rsidRPr="008312F2" w:rsidRDefault="00B4319B" w:rsidP="006C66F7">
            <w:pPr>
              <w:spacing w:after="0"/>
              <w:rPr>
                <w:rFonts w:ascii="Arial" w:eastAsia="Times" w:hAnsi="Arial" w:cs="Arial"/>
                <w:b/>
                <w:sz w:val="20"/>
                <w:szCs w:val="20"/>
                <w:lang w:val="en-GB"/>
              </w:rPr>
            </w:pPr>
          </w:p>
        </w:tc>
        <w:tc>
          <w:tcPr>
            <w:tcW w:w="3402" w:type="dxa"/>
            <w:tcBorders>
              <w:top w:val="single" w:sz="4" w:space="0" w:color="auto"/>
              <w:left w:val="single" w:sz="4" w:space="0" w:color="auto"/>
              <w:bottom w:val="single" w:sz="4" w:space="0" w:color="auto"/>
              <w:right w:val="single" w:sz="4" w:space="0" w:color="auto"/>
            </w:tcBorders>
          </w:tcPr>
          <w:p w:rsidR="00B4319B" w:rsidRPr="008312F2" w:rsidRDefault="00B4319B" w:rsidP="006C66F7">
            <w:pPr>
              <w:pStyle w:val="ListParagraph"/>
              <w:numPr>
                <w:ilvl w:val="0"/>
                <w:numId w:val="33"/>
              </w:numPr>
              <w:spacing w:after="0"/>
              <w:rPr>
                <w:rFonts w:ascii="Arial" w:eastAsia="Times" w:hAnsi="Arial" w:cs="Arial"/>
                <w:sz w:val="20"/>
                <w:szCs w:val="20"/>
                <w:lang w:val="en-GB"/>
              </w:rPr>
            </w:pPr>
            <w:r w:rsidRPr="008312F2">
              <w:rPr>
                <w:rFonts w:ascii="Arial" w:eastAsia="Times" w:hAnsi="Arial" w:cs="Arial"/>
                <w:sz w:val="20"/>
                <w:szCs w:val="20"/>
                <w:lang w:val="en-GB"/>
              </w:rPr>
              <w:t>The Applicant was subjected to an informal disciplinary enquiry and he was not satisfied with the sanction that issued to him.</w:t>
            </w:r>
          </w:p>
        </w:tc>
        <w:tc>
          <w:tcPr>
            <w:tcW w:w="2126" w:type="dxa"/>
            <w:tcBorders>
              <w:top w:val="single" w:sz="4" w:space="0" w:color="auto"/>
              <w:left w:val="single" w:sz="4" w:space="0" w:color="auto"/>
              <w:bottom w:val="single" w:sz="4" w:space="0" w:color="auto"/>
              <w:right w:val="single" w:sz="4" w:space="0" w:color="auto"/>
            </w:tcBorders>
          </w:tcPr>
          <w:p w:rsidR="00B4319B" w:rsidRPr="008312F2" w:rsidRDefault="00B4319B" w:rsidP="006C66F7">
            <w:pPr>
              <w:spacing w:after="0"/>
              <w:jc w:val="both"/>
              <w:rPr>
                <w:rFonts w:ascii="Arial" w:hAnsi="Arial" w:cs="Arial"/>
                <w:sz w:val="20"/>
                <w:szCs w:val="20"/>
                <w:lang w:val="en-US"/>
              </w:rPr>
            </w:pPr>
            <w:r w:rsidRPr="008312F2">
              <w:rPr>
                <w:rFonts w:ascii="Arial" w:hAnsi="Arial" w:cs="Arial"/>
                <w:sz w:val="20"/>
                <w:szCs w:val="20"/>
                <w:lang w:val="en-US"/>
              </w:rPr>
              <w:t>Alleged unfair suspension or other disciplinary action short of dismissal</w:t>
            </w:r>
          </w:p>
        </w:tc>
        <w:tc>
          <w:tcPr>
            <w:tcW w:w="1276" w:type="dxa"/>
            <w:tcBorders>
              <w:left w:val="single" w:sz="4" w:space="0" w:color="auto"/>
              <w:right w:val="single" w:sz="4" w:space="0" w:color="auto"/>
            </w:tcBorders>
          </w:tcPr>
          <w:p w:rsidR="00B4319B" w:rsidRPr="008312F2" w:rsidRDefault="00B4319B" w:rsidP="006C66F7">
            <w:pPr>
              <w:spacing w:after="0"/>
              <w:jc w:val="both"/>
              <w:rPr>
                <w:rFonts w:ascii="Arial" w:hAnsi="Arial" w:cs="Arial"/>
                <w:sz w:val="20"/>
                <w:szCs w:val="20"/>
              </w:rPr>
            </w:pPr>
            <w:r w:rsidRPr="008312F2">
              <w:rPr>
                <w:rFonts w:ascii="Arial" w:hAnsi="Arial" w:cs="Arial"/>
                <w:sz w:val="20"/>
                <w:szCs w:val="20"/>
              </w:rPr>
              <w:t>04/11/2016</w:t>
            </w:r>
          </w:p>
        </w:tc>
        <w:tc>
          <w:tcPr>
            <w:tcW w:w="1275" w:type="dxa"/>
            <w:tcBorders>
              <w:left w:val="single" w:sz="4" w:space="0" w:color="auto"/>
              <w:right w:val="single" w:sz="4" w:space="0" w:color="auto"/>
            </w:tcBorders>
          </w:tcPr>
          <w:p w:rsidR="00B4319B" w:rsidRPr="008312F2" w:rsidRDefault="00B4319B" w:rsidP="006C66F7">
            <w:pPr>
              <w:spacing w:after="0"/>
              <w:jc w:val="both"/>
              <w:rPr>
                <w:rFonts w:ascii="Arial" w:hAnsi="Arial" w:cs="Arial"/>
                <w:sz w:val="20"/>
                <w:szCs w:val="20"/>
              </w:rPr>
            </w:pPr>
            <w:r w:rsidRPr="008312F2">
              <w:rPr>
                <w:rFonts w:ascii="Arial" w:hAnsi="Arial" w:cs="Arial"/>
                <w:sz w:val="20"/>
                <w:szCs w:val="20"/>
              </w:rPr>
              <w:t>Pending</w:t>
            </w:r>
          </w:p>
        </w:tc>
      </w:tr>
      <w:tr w:rsidR="00B4319B" w:rsidRPr="008312F2" w:rsidTr="00841908">
        <w:trPr>
          <w:trHeight w:val="532"/>
        </w:trPr>
        <w:tc>
          <w:tcPr>
            <w:tcW w:w="1355" w:type="dxa"/>
            <w:vMerge/>
            <w:tcBorders>
              <w:left w:val="single" w:sz="4" w:space="0" w:color="auto"/>
              <w:right w:val="single" w:sz="4" w:space="0" w:color="auto"/>
            </w:tcBorders>
          </w:tcPr>
          <w:p w:rsidR="00B4319B" w:rsidRPr="008312F2" w:rsidRDefault="00B4319B" w:rsidP="006C66F7">
            <w:pPr>
              <w:spacing w:after="0"/>
              <w:rPr>
                <w:rFonts w:ascii="Arial" w:eastAsia="Times" w:hAnsi="Arial" w:cs="Arial"/>
                <w:b/>
                <w:sz w:val="20"/>
                <w:szCs w:val="20"/>
                <w:lang w:val="en-GB"/>
              </w:rPr>
            </w:pPr>
          </w:p>
        </w:tc>
        <w:tc>
          <w:tcPr>
            <w:tcW w:w="3402" w:type="dxa"/>
            <w:tcBorders>
              <w:top w:val="single" w:sz="4" w:space="0" w:color="auto"/>
              <w:left w:val="single" w:sz="4" w:space="0" w:color="auto"/>
              <w:bottom w:val="single" w:sz="4" w:space="0" w:color="auto"/>
              <w:right w:val="single" w:sz="4" w:space="0" w:color="auto"/>
            </w:tcBorders>
          </w:tcPr>
          <w:p w:rsidR="00B4319B" w:rsidRPr="008312F2" w:rsidRDefault="00B4319B" w:rsidP="006C66F7">
            <w:pPr>
              <w:pStyle w:val="ListParagraph"/>
              <w:numPr>
                <w:ilvl w:val="0"/>
                <w:numId w:val="33"/>
              </w:numPr>
              <w:spacing w:after="0"/>
              <w:rPr>
                <w:rFonts w:ascii="Arial" w:eastAsia="Times" w:hAnsi="Arial" w:cs="Arial"/>
                <w:sz w:val="20"/>
                <w:szCs w:val="20"/>
                <w:lang w:val="en-GB"/>
              </w:rPr>
            </w:pPr>
            <w:r w:rsidRPr="008312F2">
              <w:rPr>
                <w:rFonts w:ascii="Arial" w:eastAsia="Times" w:hAnsi="Arial" w:cs="Arial"/>
                <w:sz w:val="20"/>
                <w:szCs w:val="20"/>
                <w:lang w:val="en-GB"/>
              </w:rPr>
              <w:t>The Applicant’s post was job evaluated and she is not happy with the outcome thereof.</w:t>
            </w:r>
          </w:p>
        </w:tc>
        <w:tc>
          <w:tcPr>
            <w:tcW w:w="2126" w:type="dxa"/>
            <w:tcBorders>
              <w:top w:val="single" w:sz="4" w:space="0" w:color="auto"/>
              <w:left w:val="single" w:sz="4" w:space="0" w:color="auto"/>
              <w:bottom w:val="single" w:sz="4" w:space="0" w:color="auto"/>
              <w:right w:val="single" w:sz="4" w:space="0" w:color="auto"/>
            </w:tcBorders>
          </w:tcPr>
          <w:p w:rsidR="00B4319B" w:rsidRPr="008312F2" w:rsidRDefault="00B4319B" w:rsidP="006C66F7">
            <w:pPr>
              <w:spacing w:after="0"/>
              <w:jc w:val="both"/>
              <w:rPr>
                <w:rFonts w:ascii="Arial" w:hAnsi="Arial" w:cs="Arial"/>
                <w:sz w:val="20"/>
                <w:szCs w:val="20"/>
                <w:lang w:val="en-US"/>
              </w:rPr>
            </w:pPr>
            <w:r w:rsidRPr="008312F2">
              <w:rPr>
                <w:rFonts w:ascii="Arial" w:hAnsi="Arial" w:cs="Arial"/>
                <w:sz w:val="20"/>
                <w:szCs w:val="20"/>
                <w:lang w:val="en-US"/>
              </w:rPr>
              <w:t>Unfair Labour Practice: S186(2)(a) - Promotion</w:t>
            </w:r>
          </w:p>
        </w:tc>
        <w:tc>
          <w:tcPr>
            <w:tcW w:w="1276" w:type="dxa"/>
            <w:tcBorders>
              <w:left w:val="single" w:sz="4" w:space="0" w:color="auto"/>
              <w:right w:val="single" w:sz="4" w:space="0" w:color="auto"/>
            </w:tcBorders>
          </w:tcPr>
          <w:p w:rsidR="00B4319B" w:rsidRPr="008312F2" w:rsidRDefault="00B4319B" w:rsidP="006C66F7">
            <w:pPr>
              <w:spacing w:after="0"/>
              <w:jc w:val="both"/>
              <w:rPr>
                <w:rFonts w:ascii="Arial" w:hAnsi="Arial" w:cs="Arial"/>
                <w:sz w:val="20"/>
                <w:szCs w:val="20"/>
              </w:rPr>
            </w:pPr>
            <w:r w:rsidRPr="008312F2">
              <w:rPr>
                <w:rFonts w:ascii="Arial" w:hAnsi="Arial" w:cs="Arial"/>
                <w:sz w:val="20"/>
                <w:szCs w:val="20"/>
              </w:rPr>
              <w:t>29/10/2017</w:t>
            </w:r>
          </w:p>
        </w:tc>
        <w:tc>
          <w:tcPr>
            <w:tcW w:w="1275" w:type="dxa"/>
            <w:tcBorders>
              <w:left w:val="single" w:sz="4" w:space="0" w:color="auto"/>
              <w:right w:val="single" w:sz="4" w:space="0" w:color="auto"/>
            </w:tcBorders>
          </w:tcPr>
          <w:p w:rsidR="00B4319B" w:rsidRPr="008312F2" w:rsidRDefault="00B4319B" w:rsidP="006C66F7">
            <w:pPr>
              <w:spacing w:after="0"/>
              <w:jc w:val="both"/>
              <w:rPr>
                <w:rFonts w:ascii="Arial" w:hAnsi="Arial" w:cs="Arial"/>
                <w:sz w:val="20"/>
                <w:szCs w:val="20"/>
              </w:rPr>
            </w:pPr>
            <w:r w:rsidRPr="008312F2">
              <w:rPr>
                <w:rFonts w:ascii="Arial" w:hAnsi="Arial" w:cs="Arial"/>
                <w:sz w:val="20"/>
                <w:szCs w:val="20"/>
              </w:rPr>
              <w:t>Pending</w:t>
            </w:r>
          </w:p>
        </w:tc>
      </w:tr>
      <w:tr w:rsidR="00B4319B" w:rsidRPr="008312F2" w:rsidTr="00841908">
        <w:trPr>
          <w:trHeight w:val="366"/>
        </w:trPr>
        <w:tc>
          <w:tcPr>
            <w:tcW w:w="1355" w:type="dxa"/>
            <w:vMerge/>
            <w:tcBorders>
              <w:left w:val="single" w:sz="4" w:space="0" w:color="auto"/>
              <w:right w:val="single" w:sz="4" w:space="0" w:color="auto"/>
            </w:tcBorders>
          </w:tcPr>
          <w:p w:rsidR="00B4319B" w:rsidRPr="008312F2" w:rsidRDefault="00B4319B" w:rsidP="006C66F7">
            <w:pPr>
              <w:spacing w:after="0"/>
              <w:rPr>
                <w:rFonts w:ascii="Arial" w:eastAsia="Times" w:hAnsi="Arial" w:cs="Arial"/>
                <w:b/>
                <w:sz w:val="20"/>
                <w:szCs w:val="20"/>
                <w:lang w:val="en-GB"/>
              </w:rPr>
            </w:pPr>
          </w:p>
        </w:tc>
        <w:tc>
          <w:tcPr>
            <w:tcW w:w="3402" w:type="dxa"/>
            <w:tcBorders>
              <w:top w:val="single" w:sz="4" w:space="0" w:color="auto"/>
              <w:left w:val="single" w:sz="4" w:space="0" w:color="auto"/>
              <w:bottom w:val="single" w:sz="4" w:space="0" w:color="auto"/>
              <w:right w:val="single" w:sz="4" w:space="0" w:color="auto"/>
            </w:tcBorders>
          </w:tcPr>
          <w:p w:rsidR="00B4319B" w:rsidRPr="008312F2" w:rsidRDefault="00B4319B" w:rsidP="006C66F7">
            <w:pPr>
              <w:pStyle w:val="ListParagraph"/>
              <w:numPr>
                <w:ilvl w:val="0"/>
                <w:numId w:val="33"/>
              </w:numPr>
              <w:spacing w:after="0"/>
              <w:rPr>
                <w:rFonts w:ascii="Arial" w:eastAsia="Times" w:hAnsi="Arial" w:cs="Arial"/>
                <w:sz w:val="20"/>
                <w:szCs w:val="20"/>
                <w:lang w:val="en-GB"/>
              </w:rPr>
            </w:pPr>
            <w:r w:rsidRPr="008312F2">
              <w:rPr>
                <w:rFonts w:ascii="Arial" w:eastAsia="Times" w:hAnsi="Arial" w:cs="Arial"/>
                <w:sz w:val="20"/>
                <w:szCs w:val="20"/>
                <w:lang w:val="en-GB"/>
              </w:rPr>
              <w:t>The Applicant claims that she is entitled to a special performance bonus.</w:t>
            </w:r>
          </w:p>
        </w:tc>
        <w:tc>
          <w:tcPr>
            <w:tcW w:w="2126" w:type="dxa"/>
            <w:tcBorders>
              <w:top w:val="single" w:sz="4" w:space="0" w:color="auto"/>
              <w:left w:val="single" w:sz="4" w:space="0" w:color="auto"/>
              <w:bottom w:val="single" w:sz="4" w:space="0" w:color="auto"/>
              <w:right w:val="single" w:sz="4" w:space="0" w:color="auto"/>
            </w:tcBorders>
          </w:tcPr>
          <w:p w:rsidR="00B4319B" w:rsidRPr="008312F2" w:rsidRDefault="00B4319B" w:rsidP="006C66F7">
            <w:pPr>
              <w:spacing w:after="0"/>
              <w:jc w:val="both"/>
              <w:rPr>
                <w:rFonts w:ascii="Arial" w:hAnsi="Arial" w:cs="Arial"/>
                <w:sz w:val="20"/>
                <w:szCs w:val="20"/>
                <w:lang w:val="en-US"/>
              </w:rPr>
            </w:pPr>
            <w:r w:rsidRPr="008312F2">
              <w:rPr>
                <w:rFonts w:ascii="Arial" w:hAnsi="Arial" w:cs="Arial"/>
                <w:sz w:val="20"/>
                <w:szCs w:val="20"/>
                <w:lang w:val="en-US"/>
              </w:rPr>
              <w:t xml:space="preserve">Unfair </w:t>
            </w:r>
            <w:proofErr w:type="spellStart"/>
            <w:r w:rsidRPr="008312F2">
              <w:rPr>
                <w:rFonts w:ascii="Arial" w:hAnsi="Arial" w:cs="Arial"/>
                <w:sz w:val="20"/>
                <w:szCs w:val="20"/>
                <w:lang w:val="en-US"/>
              </w:rPr>
              <w:t>Labaour</w:t>
            </w:r>
            <w:proofErr w:type="spellEnd"/>
            <w:r w:rsidRPr="008312F2">
              <w:rPr>
                <w:rFonts w:ascii="Arial" w:hAnsi="Arial" w:cs="Arial"/>
                <w:sz w:val="20"/>
                <w:szCs w:val="20"/>
                <w:lang w:val="en-US"/>
              </w:rPr>
              <w:t xml:space="preserve"> Practice : S186(2)(a) - Benefits</w:t>
            </w:r>
          </w:p>
        </w:tc>
        <w:tc>
          <w:tcPr>
            <w:tcW w:w="1276" w:type="dxa"/>
            <w:tcBorders>
              <w:left w:val="single" w:sz="4" w:space="0" w:color="auto"/>
              <w:right w:val="single" w:sz="4" w:space="0" w:color="auto"/>
            </w:tcBorders>
          </w:tcPr>
          <w:p w:rsidR="00B4319B" w:rsidRPr="008312F2" w:rsidRDefault="00B4319B" w:rsidP="006C66F7">
            <w:pPr>
              <w:spacing w:after="0"/>
              <w:jc w:val="both"/>
              <w:rPr>
                <w:rFonts w:ascii="Arial" w:hAnsi="Arial" w:cs="Arial"/>
                <w:sz w:val="20"/>
                <w:szCs w:val="20"/>
              </w:rPr>
            </w:pPr>
            <w:r w:rsidRPr="008312F2">
              <w:rPr>
                <w:rFonts w:ascii="Arial" w:hAnsi="Arial" w:cs="Arial"/>
                <w:sz w:val="20"/>
                <w:szCs w:val="20"/>
              </w:rPr>
              <w:t>10/11/2017</w:t>
            </w:r>
          </w:p>
        </w:tc>
        <w:tc>
          <w:tcPr>
            <w:tcW w:w="1275" w:type="dxa"/>
            <w:tcBorders>
              <w:left w:val="single" w:sz="4" w:space="0" w:color="auto"/>
              <w:right w:val="single" w:sz="4" w:space="0" w:color="auto"/>
            </w:tcBorders>
          </w:tcPr>
          <w:p w:rsidR="00B4319B" w:rsidRPr="008312F2" w:rsidRDefault="00B4319B" w:rsidP="006C66F7">
            <w:pPr>
              <w:spacing w:after="0"/>
              <w:jc w:val="both"/>
              <w:rPr>
                <w:rFonts w:ascii="Arial" w:hAnsi="Arial" w:cs="Arial"/>
                <w:sz w:val="20"/>
                <w:szCs w:val="20"/>
              </w:rPr>
            </w:pPr>
            <w:r w:rsidRPr="008312F2">
              <w:rPr>
                <w:rFonts w:ascii="Arial" w:hAnsi="Arial" w:cs="Arial"/>
                <w:sz w:val="20"/>
                <w:szCs w:val="20"/>
              </w:rPr>
              <w:t>Pending</w:t>
            </w:r>
          </w:p>
        </w:tc>
      </w:tr>
      <w:tr w:rsidR="00B4319B" w:rsidRPr="008312F2" w:rsidTr="00841908">
        <w:trPr>
          <w:trHeight w:val="494"/>
        </w:trPr>
        <w:tc>
          <w:tcPr>
            <w:tcW w:w="1355" w:type="dxa"/>
            <w:vMerge/>
            <w:tcBorders>
              <w:left w:val="single" w:sz="4" w:space="0" w:color="auto"/>
              <w:right w:val="single" w:sz="4" w:space="0" w:color="auto"/>
            </w:tcBorders>
          </w:tcPr>
          <w:p w:rsidR="00B4319B" w:rsidRPr="008312F2" w:rsidRDefault="00B4319B" w:rsidP="006C66F7">
            <w:pPr>
              <w:spacing w:after="0"/>
              <w:rPr>
                <w:rFonts w:ascii="Arial" w:eastAsia="Times" w:hAnsi="Arial" w:cs="Arial"/>
                <w:b/>
                <w:sz w:val="20"/>
                <w:szCs w:val="20"/>
                <w:lang w:val="en-GB"/>
              </w:rPr>
            </w:pPr>
          </w:p>
        </w:tc>
        <w:tc>
          <w:tcPr>
            <w:tcW w:w="3402" w:type="dxa"/>
            <w:tcBorders>
              <w:top w:val="single" w:sz="4" w:space="0" w:color="auto"/>
              <w:left w:val="single" w:sz="4" w:space="0" w:color="auto"/>
              <w:bottom w:val="single" w:sz="4" w:space="0" w:color="auto"/>
              <w:right w:val="single" w:sz="4" w:space="0" w:color="auto"/>
            </w:tcBorders>
          </w:tcPr>
          <w:p w:rsidR="00B4319B" w:rsidRPr="008312F2" w:rsidRDefault="00B4319B" w:rsidP="006C66F7">
            <w:pPr>
              <w:pStyle w:val="ListParagraph"/>
              <w:numPr>
                <w:ilvl w:val="0"/>
                <w:numId w:val="33"/>
              </w:numPr>
              <w:spacing w:after="0"/>
              <w:rPr>
                <w:rFonts w:ascii="Arial" w:eastAsia="Times" w:hAnsi="Arial" w:cs="Arial"/>
                <w:sz w:val="20"/>
                <w:szCs w:val="20"/>
                <w:lang w:val="en-GB"/>
              </w:rPr>
            </w:pPr>
            <w:r w:rsidRPr="008312F2">
              <w:rPr>
                <w:rFonts w:ascii="Arial" w:eastAsia="Times" w:hAnsi="Arial" w:cs="Arial"/>
                <w:sz w:val="20"/>
                <w:szCs w:val="20"/>
                <w:lang w:val="en-GB"/>
              </w:rPr>
              <w:t xml:space="preserve">The Applicant claims that he applied for a promotional post and was not shortlisted </w:t>
            </w:r>
          </w:p>
        </w:tc>
        <w:tc>
          <w:tcPr>
            <w:tcW w:w="2126" w:type="dxa"/>
            <w:tcBorders>
              <w:top w:val="single" w:sz="4" w:space="0" w:color="auto"/>
              <w:left w:val="single" w:sz="4" w:space="0" w:color="auto"/>
              <w:bottom w:val="single" w:sz="4" w:space="0" w:color="auto"/>
              <w:right w:val="single" w:sz="4" w:space="0" w:color="auto"/>
            </w:tcBorders>
          </w:tcPr>
          <w:p w:rsidR="00B4319B" w:rsidRPr="008312F2" w:rsidRDefault="00B4319B" w:rsidP="006C66F7">
            <w:pPr>
              <w:spacing w:after="0"/>
              <w:jc w:val="both"/>
              <w:rPr>
                <w:rFonts w:ascii="Arial" w:hAnsi="Arial" w:cs="Arial"/>
                <w:sz w:val="20"/>
                <w:szCs w:val="20"/>
                <w:lang w:val="en-US"/>
              </w:rPr>
            </w:pPr>
            <w:r w:rsidRPr="008312F2">
              <w:rPr>
                <w:rFonts w:ascii="Arial" w:hAnsi="Arial" w:cs="Arial"/>
                <w:sz w:val="20"/>
                <w:szCs w:val="20"/>
                <w:lang w:val="en-US"/>
              </w:rPr>
              <w:t>Unfair Labour Practice: S186(2)(a)-Promotion</w:t>
            </w:r>
          </w:p>
        </w:tc>
        <w:tc>
          <w:tcPr>
            <w:tcW w:w="1276" w:type="dxa"/>
            <w:tcBorders>
              <w:left w:val="single" w:sz="4" w:space="0" w:color="auto"/>
              <w:right w:val="single" w:sz="4" w:space="0" w:color="auto"/>
            </w:tcBorders>
          </w:tcPr>
          <w:p w:rsidR="00B4319B" w:rsidRPr="008312F2" w:rsidRDefault="00B4319B" w:rsidP="006C66F7">
            <w:pPr>
              <w:spacing w:after="0"/>
              <w:jc w:val="both"/>
              <w:rPr>
                <w:rFonts w:ascii="Arial" w:hAnsi="Arial" w:cs="Arial"/>
                <w:sz w:val="20"/>
                <w:szCs w:val="20"/>
              </w:rPr>
            </w:pPr>
            <w:r w:rsidRPr="008312F2">
              <w:rPr>
                <w:rFonts w:ascii="Arial" w:hAnsi="Arial" w:cs="Arial"/>
                <w:sz w:val="20"/>
                <w:szCs w:val="20"/>
              </w:rPr>
              <w:t>16/05/2018</w:t>
            </w:r>
          </w:p>
        </w:tc>
        <w:tc>
          <w:tcPr>
            <w:tcW w:w="1275" w:type="dxa"/>
            <w:tcBorders>
              <w:left w:val="single" w:sz="4" w:space="0" w:color="auto"/>
              <w:right w:val="single" w:sz="4" w:space="0" w:color="auto"/>
            </w:tcBorders>
          </w:tcPr>
          <w:p w:rsidR="00B4319B" w:rsidRPr="008312F2" w:rsidRDefault="00B4319B" w:rsidP="006C66F7">
            <w:pPr>
              <w:spacing w:after="0"/>
              <w:jc w:val="both"/>
              <w:rPr>
                <w:rFonts w:ascii="Arial" w:hAnsi="Arial" w:cs="Arial"/>
                <w:sz w:val="20"/>
                <w:szCs w:val="20"/>
              </w:rPr>
            </w:pPr>
            <w:r w:rsidRPr="008312F2">
              <w:rPr>
                <w:rFonts w:ascii="Arial" w:hAnsi="Arial" w:cs="Arial"/>
                <w:sz w:val="20"/>
                <w:szCs w:val="20"/>
              </w:rPr>
              <w:t>Pending</w:t>
            </w:r>
          </w:p>
        </w:tc>
      </w:tr>
      <w:tr w:rsidR="00B4319B" w:rsidRPr="008312F2" w:rsidTr="00841908">
        <w:trPr>
          <w:trHeight w:val="494"/>
        </w:trPr>
        <w:tc>
          <w:tcPr>
            <w:tcW w:w="1355" w:type="dxa"/>
            <w:vMerge/>
            <w:tcBorders>
              <w:left w:val="single" w:sz="4" w:space="0" w:color="auto"/>
              <w:right w:val="single" w:sz="4" w:space="0" w:color="auto"/>
            </w:tcBorders>
          </w:tcPr>
          <w:p w:rsidR="00B4319B" w:rsidRPr="008312F2" w:rsidRDefault="00B4319B" w:rsidP="006C66F7">
            <w:pPr>
              <w:spacing w:after="0"/>
              <w:rPr>
                <w:rFonts w:ascii="Arial" w:eastAsia="Times" w:hAnsi="Arial" w:cs="Arial"/>
                <w:b/>
                <w:sz w:val="20"/>
                <w:szCs w:val="20"/>
                <w:lang w:val="en-GB"/>
              </w:rPr>
            </w:pPr>
          </w:p>
        </w:tc>
        <w:tc>
          <w:tcPr>
            <w:tcW w:w="3402" w:type="dxa"/>
            <w:tcBorders>
              <w:top w:val="single" w:sz="4" w:space="0" w:color="auto"/>
              <w:left w:val="single" w:sz="4" w:space="0" w:color="auto"/>
              <w:bottom w:val="single" w:sz="4" w:space="0" w:color="auto"/>
              <w:right w:val="single" w:sz="4" w:space="0" w:color="auto"/>
            </w:tcBorders>
          </w:tcPr>
          <w:p w:rsidR="00B4319B" w:rsidRPr="008312F2" w:rsidRDefault="00B4319B" w:rsidP="006C66F7">
            <w:pPr>
              <w:pStyle w:val="ListParagraph"/>
              <w:numPr>
                <w:ilvl w:val="0"/>
                <w:numId w:val="33"/>
              </w:numPr>
              <w:spacing w:after="0"/>
              <w:rPr>
                <w:rFonts w:ascii="Arial" w:eastAsia="Times" w:hAnsi="Arial" w:cs="Arial"/>
                <w:sz w:val="20"/>
                <w:szCs w:val="20"/>
                <w:lang w:val="en-GB"/>
              </w:rPr>
            </w:pPr>
            <w:r w:rsidRPr="008312F2">
              <w:rPr>
                <w:rFonts w:ascii="Arial" w:eastAsia="Times" w:hAnsi="Arial" w:cs="Arial"/>
                <w:sz w:val="20"/>
                <w:szCs w:val="20"/>
                <w:lang w:val="en-GB"/>
              </w:rPr>
              <w:t>The Applicant claims that her fixed term contract was not renewed and she deems it as an unfair dismissal.</w:t>
            </w:r>
          </w:p>
        </w:tc>
        <w:tc>
          <w:tcPr>
            <w:tcW w:w="2126" w:type="dxa"/>
            <w:tcBorders>
              <w:top w:val="single" w:sz="4" w:space="0" w:color="auto"/>
              <w:left w:val="single" w:sz="4" w:space="0" w:color="auto"/>
              <w:bottom w:val="single" w:sz="4" w:space="0" w:color="auto"/>
              <w:right w:val="single" w:sz="4" w:space="0" w:color="auto"/>
            </w:tcBorders>
          </w:tcPr>
          <w:p w:rsidR="00B4319B" w:rsidRPr="008312F2" w:rsidRDefault="00B4319B" w:rsidP="006C66F7">
            <w:pPr>
              <w:spacing w:after="0"/>
              <w:jc w:val="both"/>
              <w:rPr>
                <w:rFonts w:ascii="Arial" w:hAnsi="Arial" w:cs="Arial"/>
                <w:sz w:val="20"/>
                <w:szCs w:val="20"/>
                <w:lang w:val="en-US"/>
              </w:rPr>
            </w:pPr>
            <w:r w:rsidRPr="008312F2">
              <w:rPr>
                <w:rFonts w:ascii="Arial" w:hAnsi="Arial" w:cs="Arial"/>
                <w:sz w:val="20"/>
                <w:szCs w:val="20"/>
                <w:lang w:val="en-US"/>
              </w:rPr>
              <w:t>Unfair dismissal / Non-renewal of a fixed term contract</w:t>
            </w:r>
          </w:p>
        </w:tc>
        <w:tc>
          <w:tcPr>
            <w:tcW w:w="1276" w:type="dxa"/>
            <w:tcBorders>
              <w:left w:val="single" w:sz="4" w:space="0" w:color="auto"/>
              <w:right w:val="single" w:sz="4" w:space="0" w:color="auto"/>
            </w:tcBorders>
          </w:tcPr>
          <w:p w:rsidR="00B4319B" w:rsidRPr="008312F2" w:rsidRDefault="00B4319B" w:rsidP="006C66F7">
            <w:pPr>
              <w:spacing w:after="0"/>
              <w:jc w:val="both"/>
              <w:rPr>
                <w:rFonts w:ascii="Arial" w:hAnsi="Arial" w:cs="Arial"/>
                <w:sz w:val="20"/>
                <w:szCs w:val="20"/>
              </w:rPr>
            </w:pPr>
            <w:r w:rsidRPr="008312F2">
              <w:rPr>
                <w:rFonts w:ascii="Arial" w:hAnsi="Arial" w:cs="Arial"/>
                <w:sz w:val="20"/>
                <w:szCs w:val="20"/>
              </w:rPr>
              <w:t>14/6/2018</w:t>
            </w:r>
          </w:p>
        </w:tc>
        <w:tc>
          <w:tcPr>
            <w:tcW w:w="1275" w:type="dxa"/>
            <w:tcBorders>
              <w:left w:val="single" w:sz="4" w:space="0" w:color="auto"/>
              <w:right w:val="single" w:sz="4" w:space="0" w:color="auto"/>
            </w:tcBorders>
          </w:tcPr>
          <w:p w:rsidR="00B4319B" w:rsidRPr="008312F2" w:rsidRDefault="00B4319B" w:rsidP="006C66F7">
            <w:pPr>
              <w:spacing w:after="0"/>
              <w:jc w:val="both"/>
              <w:rPr>
                <w:rFonts w:ascii="Arial" w:hAnsi="Arial" w:cs="Arial"/>
                <w:sz w:val="20"/>
                <w:szCs w:val="20"/>
              </w:rPr>
            </w:pPr>
            <w:r w:rsidRPr="008312F2">
              <w:rPr>
                <w:rFonts w:ascii="Arial" w:hAnsi="Arial" w:cs="Arial"/>
                <w:sz w:val="20"/>
                <w:szCs w:val="20"/>
              </w:rPr>
              <w:t>Pending</w:t>
            </w:r>
          </w:p>
        </w:tc>
      </w:tr>
      <w:tr w:rsidR="00B4319B" w:rsidRPr="008312F2" w:rsidTr="00841908">
        <w:trPr>
          <w:trHeight w:val="494"/>
        </w:trPr>
        <w:tc>
          <w:tcPr>
            <w:tcW w:w="1355" w:type="dxa"/>
            <w:vMerge/>
            <w:tcBorders>
              <w:left w:val="single" w:sz="4" w:space="0" w:color="auto"/>
              <w:right w:val="single" w:sz="4" w:space="0" w:color="auto"/>
            </w:tcBorders>
          </w:tcPr>
          <w:p w:rsidR="00B4319B" w:rsidRPr="008312F2" w:rsidRDefault="00B4319B" w:rsidP="006C66F7">
            <w:pPr>
              <w:spacing w:after="0"/>
              <w:rPr>
                <w:rFonts w:ascii="Arial" w:eastAsia="Times" w:hAnsi="Arial" w:cs="Arial"/>
                <w:b/>
                <w:sz w:val="20"/>
                <w:szCs w:val="20"/>
                <w:lang w:val="en-GB"/>
              </w:rPr>
            </w:pPr>
          </w:p>
        </w:tc>
        <w:tc>
          <w:tcPr>
            <w:tcW w:w="3402" w:type="dxa"/>
            <w:tcBorders>
              <w:top w:val="single" w:sz="4" w:space="0" w:color="auto"/>
              <w:left w:val="single" w:sz="4" w:space="0" w:color="auto"/>
              <w:bottom w:val="single" w:sz="4" w:space="0" w:color="auto"/>
              <w:right w:val="single" w:sz="4" w:space="0" w:color="auto"/>
            </w:tcBorders>
          </w:tcPr>
          <w:p w:rsidR="00B4319B" w:rsidRPr="008312F2" w:rsidRDefault="00B4319B" w:rsidP="006C66F7">
            <w:pPr>
              <w:pStyle w:val="ListParagraph"/>
              <w:numPr>
                <w:ilvl w:val="0"/>
                <w:numId w:val="33"/>
              </w:numPr>
              <w:spacing w:after="0"/>
              <w:rPr>
                <w:rFonts w:ascii="Arial" w:eastAsia="Times" w:hAnsi="Arial" w:cs="Arial"/>
                <w:sz w:val="20"/>
                <w:szCs w:val="20"/>
                <w:lang w:val="en-GB"/>
              </w:rPr>
            </w:pPr>
            <w:r w:rsidRPr="008312F2">
              <w:rPr>
                <w:rFonts w:ascii="Arial" w:eastAsia="Times" w:hAnsi="Arial" w:cs="Arial"/>
                <w:sz w:val="20"/>
                <w:szCs w:val="20"/>
                <w:lang w:val="en-GB"/>
              </w:rPr>
              <w:t>The Applicant claims that her fixed term contract was not renewed and she deems it as an unfair dismissal.</w:t>
            </w:r>
          </w:p>
        </w:tc>
        <w:tc>
          <w:tcPr>
            <w:tcW w:w="2126" w:type="dxa"/>
            <w:tcBorders>
              <w:top w:val="single" w:sz="4" w:space="0" w:color="auto"/>
              <w:left w:val="single" w:sz="4" w:space="0" w:color="auto"/>
              <w:bottom w:val="single" w:sz="4" w:space="0" w:color="auto"/>
              <w:right w:val="single" w:sz="4" w:space="0" w:color="auto"/>
            </w:tcBorders>
          </w:tcPr>
          <w:p w:rsidR="00B4319B" w:rsidRPr="008312F2" w:rsidRDefault="00B4319B" w:rsidP="006C66F7">
            <w:pPr>
              <w:spacing w:after="0"/>
              <w:jc w:val="both"/>
              <w:rPr>
                <w:rFonts w:ascii="Arial" w:hAnsi="Arial" w:cs="Arial"/>
                <w:sz w:val="20"/>
                <w:szCs w:val="20"/>
                <w:lang w:val="en-US"/>
              </w:rPr>
            </w:pPr>
            <w:r w:rsidRPr="008312F2">
              <w:rPr>
                <w:rFonts w:ascii="Arial" w:hAnsi="Arial" w:cs="Arial"/>
                <w:sz w:val="20"/>
                <w:szCs w:val="20"/>
                <w:lang w:val="en-US"/>
              </w:rPr>
              <w:t>Unfair dismissal / Non-renewal of a fixed term contract</w:t>
            </w:r>
          </w:p>
        </w:tc>
        <w:tc>
          <w:tcPr>
            <w:tcW w:w="1276" w:type="dxa"/>
            <w:tcBorders>
              <w:left w:val="single" w:sz="4" w:space="0" w:color="auto"/>
              <w:right w:val="single" w:sz="4" w:space="0" w:color="auto"/>
            </w:tcBorders>
          </w:tcPr>
          <w:p w:rsidR="00B4319B" w:rsidRPr="008312F2" w:rsidRDefault="00B4319B" w:rsidP="006C66F7">
            <w:pPr>
              <w:spacing w:after="0"/>
              <w:jc w:val="both"/>
              <w:rPr>
                <w:rFonts w:ascii="Arial" w:hAnsi="Arial" w:cs="Arial"/>
                <w:sz w:val="20"/>
                <w:szCs w:val="20"/>
              </w:rPr>
            </w:pPr>
            <w:r w:rsidRPr="008312F2">
              <w:rPr>
                <w:rFonts w:ascii="Arial" w:hAnsi="Arial" w:cs="Arial"/>
                <w:sz w:val="20"/>
                <w:szCs w:val="20"/>
              </w:rPr>
              <w:t>14/6/2018</w:t>
            </w:r>
          </w:p>
        </w:tc>
        <w:tc>
          <w:tcPr>
            <w:tcW w:w="1275" w:type="dxa"/>
            <w:tcBorders>
              <w:left w:val="single" w:sz="4" w:space="0" w:color="auto"/>
              <w:right w:val="single" w:sz="4" w:space="0" w:color="auto"/>
            </w:tcBorders>
          </w:tcPr>
          <w:p w:rsidR="00B4319B" w:rsidRPr="008312F2" w:rsidRDefault="00B4319B" w:rsidP="006C66F7">
            <w:pPr>
              <w:spacing w:after="0"/>
              <w:jc w:val="both"/>
              <w:rPr>
                <w:rFonts w:ascii="Arial" w:hAnsi="Arial" w:cs="Arial"/>
                <w:sz w:val="20"/>
                <w:szCs w:val="20"/>
              </w:rPr>
            </w:pPr>
            <w:r w:rsidRPr="008312F2">
              <w:rPr>
                <w:rFonts w:ascii="Arial" w:hAnsi="Arial" w:cs="Arial"/>
                <w:sz w:val="20"/>
                <w:szCs w:val="20"/>
              </w:rPr>
              <w:t>Pending</w:t>
            </w:r>
          </w:p>
        </w:tc>
      </w:tr>
      <w:tr w:rsidR="00B4319B" w:rsidRPr="008312F2" w:rsidTr="00841908">
        <w:trPr>
          <w:trHeight w:val="494"/>
        </w:trPr>
        <w:tc>
          <w:tcPr>
            <w:tcW w:w="1355" w:type="dxa"/>
            <w:vMerge/>
            <w:tcBorders>
              <w:left w:val="single" w:sz="4" w:space="0" w:color="auto"/>
              <w:right w:val="single" w:sz="4" w:space="0" w:color="auto"/>
            </w:tcBorders>
          </w:tcPr>
          <w:p w:rsidR="00B4319B" w:rsidRPr="008312F2" w:rsidRDefault="00B4319B" w:rsidP="006C66F7">
            <w:pPr>
              <w:spacing w:after="0"/>
              <w:rPr>
                <w:rFonts w:ascii="Arial" w:eastAsia="Times" w:hAnsi="Arial" w:cs="Arial"/>
                <w:b/>
                <w:sz w:val="20"/>
                <w:szCs w:val="20"/>
                <w:lang w:val="en-GB"/>
              </w:rPr>
            </w:pPr>
          </w:p>
        </w:tc>
        <w:tc>
          <w:tcPr>
            <w:tcW w:w="3402" w:type="dxa"/>
            <w:tcBorders>
              <w:top w:val="single" w:sz="4" w:space="0" w:color="auto"/>
              <w:left w:val="single" w:sz="4" w:space="0" w:color="auto"/>
              <w:bottom w:val="single" w:sz="4" w:space="0" w:color="auto"/>
              <w:right w:val="single" w:sz="4" w:space="0" w:color="auto"/>
            </w:tcBorders>
          </w:tcPr>
          <w:p w:rsidR="00B4319B" w:rsidRPr="008312F2" w:rsidRDefault="00B4319B" w:rsidP="006C66F7">
            <w:pPr>
              <w:pStyle w:val="ListParagraph"/>
              <w:numPr>
                <w:ilvl w:val="0"/>
                <w:numId w:val="33"/>
              </w:numPr>
              <w:spacing w:after="0"/>
              <w:rPr>
                <w:rFonts w:ascii="Arial" w:eastAsia="Times" w:hAnsi="Arial" w:cs="Arial"/>
                <w:sz w:val="20"/>
                <w:szCs w:val="20"/>
                <w:lang w:val="en-GB"/>
              </w:rPr>
            </w:pPr>
            <w:r w:rsidRPr="008312F2">
              <w:rPr>
                <w:rFonts w:ascii="Arial" w:eastAsia="Times" w:hAnsi="Arial" w:cs="Arial"/>
                <w:sz w:val="20"/>
                <w:szCs w:val="20"/>
                <w:lang w:val="en-GB"/>
              </w:rPr>
              <w:t>The Applicant was dismissed after he was subjected to a formal disciplinary enquiry.  The matter is currently at the Labour Court</w:t>
            </w:r>
          </w:p>
        </w:tc>
        <w:tc>
          <w:tcPr>
            <w:tcW w:w="2126" w:type="dxa"/>
            <w:tcBorders>
              <w:top w:val="single" w:sz="4" w:space="0" w:color="auto"/>
              <w:left w:val="single" w:sz="4" w:space="0" w:color="auto"/>
              <w:bottom w:val="single" w:sz="4" w:space="0" w:color="auto"/>
              <w:right w:val="single" w:sz="4" w:space="0" w:color="auto"/>
            </w:tcBorders>
          </w:tcPr>
          <w:p w:rsidR="00B4319B" w:rsidRPr="008312F2" w:rsidRDefault="00B4319B" w:rsidP="006C66F7">
            <w:pPr>
              <w:spacing w:after="0"/>
              <w:jc w:val="both"/>
              <w:rPr>
                <w:rFonts w:ascii="Arial" w:hAnsi="Arial" w:cs="Arial"/>
                <w:sz w:val="20"/>
                <w:szCs w:val="20"/>
                <w:lang w:val="en-US"/>
              </w:rPr>
            </w:pPr>
            <w:r w:rsidRPr="008312F2">
              <w:rPr>
                <w:rFonts w:ascii="Arial" w:hAnsi="Arial" w:cs="Arial"/>
                <w:sz w:val="20"/>
                <w:szCs w:val="20"/>
                <w:lang w:val="en-US"/>
              </w:rPr>
              <w:t xml:space="preserve">Alleged Unfair Dismissal </w:t>
            </w:r>
          </w:p>
        </w:tc>
        <w:tc>
          <w:tcPr>
            <w:tcW w:w="1276" w:type="dxa"/>
            <w:tcBorders>
              <w:left w:val="single" w:sz="4" w:space="0" w:color="auto"/>
              <w:right w:val="single" w:sz="4" w:space="0" w:color="auto"/>
            </w:tcBorders>
          </w:tcPr>
          <w:p w:rsidR="00B4319B" w:rsidRPr="008312F2" w:rsidRDefault="00B4319B" w:rsidP="006C66F7">
            <w:pPr>
              <w:spacing w:after="0"/>
              <w:jc w:val="both"/>
              <w:rPr>
                <w:rFonts w:ascii="Arial" w:hAnsi="Arial" w:cs="Arial"/>
                <w:sz w:val="20"/>
                <w:szCs w:val="20"/>
              </w:rPr>
            </w:pPr>
            <w:r w:rsidRPr="008312F2">
              <w:rPr>
                <w:rFonts w:ascii="Arial" w:hAnsi="Arial" w:cs="Arial"/>
                <w:sz w:val="20"/>
                <w:szCs w:val="20"/>
              </w:rPr>
              <w:t>18/11/2015</w:t>
            </w:r>
          </w:p>
        </w:tc>
        <w:tc>
          <w:tcPr>
            <w:tcW w:w="1275" w:type="dxa"/>
            <w:tcBorders>
              <w:left w:val="single" w:sz="4" w:space="0" w:color="auto"/>
              <w:right w:val="single" w:sz="4" w:space="0" w:color="auto"/>
            </w:tcBorders>
          </w:tcPr>
          <w:p w:rsidR="00B4319B" w:rsidRPr="008312F2" w:rsidRDefault="00B4319B" w:rsidP="006C66F7">
            <w:pPr>
              <w:spacing w:after="0"/>
              <w:jc w:val="both"/>
              <w:rPr>
                <w:rFonts w:ascii="Arial" w:hAnsi="Arial" w:cs="Arial"/>
                <w:sz w:val="20"/>
                <w:szCs w:val="20"/>
              </w:rPr>
            </w:pPr>
            <w:r w:rsidRPr="008312F2">
              <w:rPr>
                <w:rFonts w:ascii="Arial" w:hAnsi="Arial" w:cs="Arial"/>
                <w:sz w:val="20"/>
                <w:szCs w:val="20"/>
              </w:rPr>
              <w:t>Pending</w:t>
            </w:r>
          </w:p>
        </w:tc>
      </w:tr>
      <w:tr w:rsidR="00B4319B" w:rsidRPr="008312F2" w:rsidTr="00841908">
        <w:trPr>
          <w:trHeight w:val="494"/>
        </w:trPr>
        <w:tc>
          <w:tcPr>
            <w:tcW w:w="1355" w:type="dxa"/>
            <w:vMerge/>
            <w:tcBorders>
              <w:left w:val="single" w:sz="4" w:space="0" w:color="auto"/>
              <w:right w:val="single" w:sz="4" w:space="0" w:color="auto"/>
            </w:tcBorders>
          </w:tcPr>
          <w:p w:rsidR="00B4319B" w:rsidRPr="008312F2" w:rsidRDefault="00B4319B" w:rsidP="006C66F7">
            <w:pPr>
              <w:spacing w:after="0"/>
              <w:rPr>
                <w:rFonts w:ascii="Arial" w:eastAsia="Times" w:hAnsi="Arial" w:cs="Arial"/>
                <w:b/>
                <w:sz w:val="20"/>
                <w:szCs w:val="20"/>
                <w:lang w:val="en-GB"/>
              </w:rPr>
            </w:pPr>
          </w:p>
        </w:tc>
        <w:tc>
          <w:tcPr>
            <w:tcW w:w="3402" w:type="dxa"/>
            <w:tcBorders>
              <w:top w:val="single" w:sz="4" w:space="0" w:color="auto"/>
              <w:left w:val="single" w:sz="4" w:space="0" w:color="auto"/>
              <w:bottom w:val="single" w:sz="4" w:space="0" w:color="auto"/>
              <w:right w:val="single" w:sz="4" w:space="0" w:color="auto"/>
            </w:tcBorders>
          </w:tcPr>
          <w:p w:rsidR="00B4319B" w:rsidRPr="008312F2" w:rsidRDefault="00B4319B" w:rsidP="006C66F7">
            <w:pPr>
              <w:pStyle w:val="ListParagraph"/>
              <w:numPr>
                <w:ilvl w:val="0"/>
                <w:numId w:val="33"/>
              </w:numPr>
              <w:spacing w:after="0"/>
              <w:rPr>
                <w:rFonts w:ascii="Arial" w:eastAsia="Times" w:hAnsi="Arial" w:cs="Arial"/>
                <w:sz w:val="20"/>
                <w:szCs w:val="20"/>
                <w:lang w:val="en-GB"/>
              </w:rPr>
            </w:pPr>
            <w:r w:rsidRPr="008312F2">
              <w:rPr>
                <w:rFonts w:ascii="Arial" w:eastAsia="Times" w:hAnsi="Arial" w:cs="Arial"/>
                <w:sz w:val="20"/>
                <w:szCs w:val="20"/>
                <w:lang w:val="en-GB"/>
              </w:rPr>
              <w:t>The Applicant was dismissed after he was subjected to a formal disciplinary enquiry.  The matter is currently at the Labour Court</w:t>
            </w:r>
          </w:p>
        </w:tc>
        <w:tc>
          <w:tcPr>
            <w:tcW w:w="2126" w:type="dxa"/>
            <w:tcBorders>
              <w:top w:val="single" w:sz="4" w:space="0" w:color="auto"/>
              <w:left w:val="single" w:sz="4" w:space="0" w:color="auto"/>
              <w:bottom w:val="single" w:sz="4" w:space="0" w:color="auto"/>
              <w:right w:val="single" w:sz="4" w:space="0" w:color="auto"/>
            </w:tcBorders>
          </w:tcPr>
          <w:p w:rsidR="00B4319B" w:rsidRPr="008312F2" w:rsidRDefault="00B4319B" w:rsidP="006C66F7">
            <w:pPr>
              <w:spacing w:after="0"/>
              <w:jc w:val="both"/>
              <w:rPr>
                <w:rFonts w:ascii="Arial" w:hAnsi="Arial" w:cs="Arial"/>
                <w:sz w:val="20"/>
                <w:szCs w:val="20"/>
                <w:lang w:val="en-US"/>
              </w:rPr>
            </w:pPr>
            <w:r w:rsidRPr="008312F2">
              <w:rPr>
                <w:rFonts w:ascii="Arial" w:hAnsi="Arial" w:cs="Arial"/>
                <w:sz w:val="20"/>
                <w:szCs w:val="20"/>
                <w:lang w:val="en-US"/>
              </w:rPr>
              <w:t xml:space="preserve">Alleged Unfair Dismissal </w:t>
            </w:r>
          </w:p>
        </w:tc>
        <w:tc>
          <w:tcPr>
            <w:tcW w:w="1276" w:type="dxa"/>
            <w:tcBorders>
              <w:left w:val="single" w:sz="4" w:space="0" w:color="auto"/>
              <w:right w:val="single" w:sz="4" w:space="0" w:color="auto"/>
            </w:tcBorders>
          </w:tcPr>
          <w:p w:rsidR="00B4319B" w:rsidRPr="008312F2" w:rsidRDefault="00B4319B" w:rsidP="006C66F7">
            <w:pPr>
              <w:spacing w:after="0"/>
              <w:jc w:val="both"/>
              <w:rPr>
                <w:rFonts w:ascii="Arial" w:hAnsi="Arial" w:cs="Arial"/>
                <w:sz w:val="20"/>
                <w:szCs w:val="20"/>
              </w:rPr>
            </w:pPr>
            <w:r w:rsidRPr="008312F2">
              <w:rPr>
                <w:rFonts w:ascii="Arial" w:hAnsi="Arial" w:cs="Arial"/>
                <w:sz w:val="20"/>
                <w:szCs w:val="20"/>
              </w:rPr>
              <w:t>18/11/2015</w:t>
            </w:r>
          </w:p>
        </w:tc>
        <w:tc>
          <w:tcPr>
            <w:tcW w:w="1275" w:type="dxa"/>
            <w:tcBorders>
              <w:left w:val="single" w:sz="4" w:space="0" w:color="auto"/>
              <w:right w:val="single" w:sz="4" w:space="0" w:color="auto"/>
            </w:tcBorders>
          </w:tcPr>
          <w:p w:rsidR="00B4319B" w:rsidRPr="008312F2" w:rsidRDefault="00B4319B" w:rsidP="006C66F7">
            <w:pPr>
              <w:spacing w:after="0"/>
              <w:jc w:val="both"/>
              <w:rPr>
                <w:rFonts w:ascii="Arial" w:hAnsi="Arial" w:cs="Arial"/>
                <w:sz w:val="20"/>
                <w:szCs w:val="20"/>
              </w:rPr>
            </w:pPr>
            <w:r w:rsidRPr="008312F2">
              <w:rPr>
                <w:rFonts w:ascii="Arial" w:hAnsi="Arial" w:cs="Arial"/>
                <w:sz w:val="20"/>
                <w:szCs w:val="20"/>
              </w:rPr>
              <w:t>Pending</w:t>
            </w:r>
          </w:p>
        </w:tc>
      </w:tr>
      <w:tr w:rsidR="00B4319B" w:rsidRPr="008312F2" w:rsidTr="00841908">
        <w:trPr>
          <w:trHeight w:val="1390"/>
        </w:trPr>
        <w:tc>
          <w:tcPr>
            <w:tcW w:w="1355" w:type="dxa"/>
            <w:vMerge/>
            <w:tcBorders>
              <w:left w:val="single" w:sz="4" w:space="0" w:color="auto"/>
              <w:right w:val="single" w:sz="4" w:space="0" w:color="auto"/>
            </w:tcBorders>
          </w:tcPr>
          <w:p w:rsidR="00B4319B" w:rsidRPr="008312F2" w:rsidRDefault="00B4319B" w:rsidP="006C66F7">
            <w:pPr>
              <w:spacing w:after="0"/>
              <w:rPr>
                <w:rFonts w:ascii="Arial" w:eastAsia="Times" w:hAnsi="Arial" w:cs="Arial"/>
                <w:b/>
                <w:sz w:val="20"/>
                <w:szCs w:val="20"/>
                <w:lang w:val="en-GB"/>
              </w:rPr>
            </w:pPr>
          </w:p>
        </w:tc>
        <w:tc>
          <w:tcPr>
            <w:tcW w:w="3402" w:type="dxa"/>
            <w:tcBorders>
              <w:top w:val="single" w:sz="4" w:space="0" w:color="auto"/>
              <w:left w:val="single" w:sz="4" w:space="0" w:color="auto"/>
              <w:right w:val="single" w:sz="4" w:space="0" w:color="auto"/>
            </w:tcBorders>
          </w:tcPr>
          <w:p w:rsidR="00B4319B" w:rsidRPr="008312F2" w:rsidRDefault="00B4319B" w:rsidP="006C66F7">
            <w:pPr>
              <w:pStyle w:val="ListParagraph"/>
              <w:numPr>
                <w:ilvl w:val="0"/>
                <w:numId w:val="33"/>
              </w:numPr>
              <w:spacing w:after="0"/>
              <w:rPr>
                <w:rFonts w:ascii="Arial" w:eastAsia="Times" w:hAnsi="Arial" w:cs="Arial"/>
                <w:sz w:val="20"/>
                <w:szCs w:val="20"/>
                <w:lang w:val="en-GB"/>
              </w:rPr>
            </w:pPr>
            <w:r w:rsidRPr="008312F2">
              <w:rPr>
                <w:rFonts w:ascii="Arial" w:eastAsia="Times" w:hAnsi="Arial" w:cs="Arial"/>
                <w:sz w:val="20"/>
                <w:szCs w:val="20"/>
                <w:lang w:val="en-GB"/>
              </w:rPr>
              <w:t>The Applicant Absconded herself from the Public Services, in terms of Section 17(3</w:t>
            </w:r>
            <w:proofErr w:type="gramStart"/>
            <w:r w:rsidRPr="008312F2">
              <w:rPr>
                <w:rFonts w:ascii="Arial" w:eastAsia="Times" w:hAnsi="Arial" w:cs="Arial"/>
                <w:sz w:val="20"/>
                <w:szCs w:val="20"/>
                <w:lang w:val="en-GB"/>
              </w:rPr>
              <w:t>)(</w:t>
            </w:r>
            <w:proofErr w:type="gramEnd"/>
            <w:r w:rsidRPr="008312F2">
              <w:rPr>
                <w:rFonts w:ascii="Arial" w:eastAsia="Times" w:hAnsi="Arial" w:cs="Arial"/>
                <w:sz w:val="20"/>
                <w:szCs w:val="20"/>
                <w:lang w:val="en-GB"/>
              </w:rPr>
              <w:t>a)(</w:t>
            </w:r>
            <w:proofErr w:type="spellStart"/>
            <w:r w:rsidRPr="008312F2">
              <w:rPr>
                <w:rFonts w:ascii="Arial" w:eastAsia="Times" w:hAnsi="Arial" w:cs="Arial"/>
                <w:sz w:val="20"/>
                <w:szCs w:val="20"/>
                <w:lang w:val="en-GB"/>
              </w:rPr>
              <w:t>i</w:t>
            </w:r>
            <w:proofErr w:type="spellEnd"/>
            <w:r w:rsidRPr="008312F2">
              <w:rPr>
                <w:rFonts w:ascii="Arial" w:eastAsia="Times" w:hAnsi="Arial" w:cs="Arial"/>
                <w:sz w:val="20"/>
                <w:szCs w:val="20"/>
                <w:lang w:val="en-GB"/>
              </w:rPr>
              <w:t>).  The matter is currently at the Labour Court</w:t>
            </w:r>
          </w:p>
        </w:tc>
        <w:tc>
          <w:tcPr>
            <w:tcW w:w="2126" w:type="dxa"/>
            <w:tcBorders>
              <w:top w:val="single" w:sz="4" w:space="0" w:color="auto"/>
              <w:left w:val="single" w:sz="4" w:space="0" w:color="auto"/>
              <w:right w:val="single" w:sz="4" w:space="0" w:color="auto"/>
            </w:tcBorders>
          </w:tcPr>
          <w:p w:rsidR="00B4319B" w:rsidRPr="008312F2" w:rsidRDefault="00B4319B" w:rsidP="006C66F7">
            <w:pPr>
              <w:spacing w:after="0"/>
              <w:jc w:val="both"/>
              <w:rPr>
                <w:rFonts w:ascii="Arial" w:hAnsi="Arial" w:cs="Arial"/>
                <w:sz w:val="20"/>
                <w:szCs w:val="20"/>
                <w:lang w:val="en-US"/>
              </w:rPr>
            </w:pPr>
            <w:r w:rsidRPr="008312F2">
              <w:rPr>
                <w:rFonts w:ascii="Arial" w:hAnsi="Arial" w:cs="Arial"/>
                <w:sz w:val="20"/>
                <w:szCs w:val="20"/>
                <w:lang w:val="en-US"/>
              </w:rPr>
              <w:t>Section 17(3)(a)(</w:t>
            </w:r>
            <w:proofErr w:type="spellStart"/>
            <w:r w:rsidRPr="008312F2">
              <w:rPr>
                <w:rFonts w:ascii="Arial" w:hAnsi="Arial" w:cs="Arial"/>
                <w:sz w:val="20"/>
                <w:szCs w:val="20"/>
                <w:lang w:val="en-US"/>
              </w:rPr>
              <w:t>i</w:t>
            </w:r>
            <w:proofErr w:type="spellEnd"/>
            <w:r w:rsidRPr="008312F2">
              <w:rPr>
                <w:rFonts w:ascii="Arial" w:hAnsi="Arial" w:cs="Arial"/>
                <w:sz w:val="20"/>
                <w:szCs w:val="20"/>
                <w:lang w:val="en-US"/>
              </w:rPr>
              <w:t>) dismissal</w:t>
            </w:r>
          </w:p>
        </w:tc>
        <w:tc>
          <w:tcPr>
            <w:tcW w:w="1276" w:type="dxa"/>
            <w:tcBorders>
              <w:left w:val="single" w:sz="4" w:space="0" w:color="auto"/>
              <w:right w:val="single" w:sz="4" w:space="0" w:color="auto"/>
            </w:tcBorders>
          </w:tcPr>
          <w:p w:rsidR="00B4319B" w:rsidRPr="008312F2" w:rsidRDefault="00B4319B" w:rsidP="006C66F7">
            <w:pPr>
              <w:spacing w:after="0"/>
              <w:jc w:val="both"/>
              <w:rPr>
                <w:rFonts w:ascii="Arial" w:hAnsi="Arial" w:cs="Arial"/>
                <w:sz w:val="20"/>
                <w:szCs w:val="20"/>
              </w:rPr>
            </w:pPr>
            <w:r w:rsidRPr="008312F2">
              <w:rPr>
                <w:rFonts w:ascii="Arial" w:hAnsi="Arial" w:cs="Arial"/>
                <w:sz w:val="20"/>
                <w:szCs w:val="20"/>
              </w:rPr>
              <w:t>05/06/2017</w:t>
            </w:r>
          </w:p>
        </w:tc>
        <w:tc>
          <w:tcPr>
            <w:tcW w:w="1275" w:type="dxa"/>
            <w:tcBorders>
              <w:left w:val="single" w:sz="4" w:space="0" w:color="auto"/>
              <w:right w:val="single" w:sz="4" w:space="0" w:color="auto"/>
            </w:tcBorders>
          </w:tcPr>
          <w:p w:rsidR="00B4319B" w:rsidRPr="008312F2" w:rsidRDefault="00B4319B" w:rsidP="006C66F7">
            <w:pPr>
              <w:spacing w:after="0"/>
              <w:jc w:val="both"/>
              <w:rPr>
                <w:rFonts w:ascii="Arial" w:hAnsi="Arial" w:cs="Arial"/>
                <w:sz w:val="20"/>
                <w:szCs w:val="20"/>
              </w:rPr>
            </w:pPr>
            <w:r w:rsidRPr="008312F2">
              <w:rPr>
                <w:rFonts w:ascii="Arial" w:hAnsi="Arial" w:cs="Arial"/>
                <w:sz w:val="20"/>
                <w:szCs w:val="20"/>
              </w:rPr>
              <w:t xml:space="preserve">Pending </w:t>
            </w:r>
          </w:p>
        </w:tc>
      </w:tr>
    </w:tbl>
    <w:p w:rsidR="00B4319B" w:rsidRPr="008312F2" w:rsidRDefault="00B4319B" w:rsidP="00B4319B">
      <w:pPr>
        <w:pStyle w:val="ListParagraph"/>
        <w:spacing w:before="100" w:beforeAutospacing="1" w:after="100" w:afterAutospacing="1" w:line="240" w:lineRule="auto"/>
        <w:ind w:left="1080"/>
        <w:jc w:val="both"/>
        <w:rPr>
          <w:rFonts w:ascii="Arial" w:hAnsi="Arial" w:cs="Arial"/>
        </w:rPr>
      </w:pPr>
    </w:p>
    <w:tbl>
      <w:tblPr>
        <w:tblStyle w:val="TableGrid"/>
        <w:tblW w:w="10348" w:type="dxa"/>
        <w:tblInd w:w="-601" w:type="dxa"/>
        <w:tblLayout w:type="fixed"/>
        <w:tblLook w:val="04A0" w:firstRow="1" w:lastRow="0" w:firstColumn="1" w:lastColumn="0" w:noHBand="0" w:noVBand="1"/>
      </w:tblPr>
      <w:tblGrid>
        <w:gridCol w:w="1843"/>
        <w:gridCol w:w="1701"/>
        <w:gridCol w:w="1701"/>
        <w:gridCol w:w="1701"/>
        <w:gridCol w:w="1701"/>
        <w:gridCol w:w="1701"/>
      </w:tblGrid>
      <w:tr w:rsidR="006D6CBE" w:rsidRPr="008312F2" w:rsidTr="004A7019">
        <w:trPr>
          <w:tblHeader/>
        </w:trPr>
        <w:tc>
          <w:tcPr>
            <w:tcW w:w="1843" w:type="dxa"/>
            <w:shd w:val="clear" w:color="auto" w:fill="FFC000"/>
          </w:tcPr>
          <w:p w:rsidR="00841908" w:rsidRPr="004A7019" w:rsidRDefault="00841908" w:rsidP="00841908">
            <w:pPr>
              <w:spacing w:before="100" w:beforeAutospacing="1" w:line="259" w:lineRule="auto"/>
              <w:jc w:val="both"/>
              <w:outlineLvl w:val="0"/>
              <w:rPr>
                <w:rFonts w:ascii="Arial" w:eastAsia="Calibri" w:hAnsi="Arial" w:cs="Arial"/>
                <w:b/>
                <w:sz w:val="20"/>
                <w:szCs w:val="20"/>
              </w:rPr>
            </w:pPr>
            <w:r w:rsidRPr="004A7019">
              <w:rPr>
                <w:rFonts w:ascii="Arial" w:eastAsia="Calibri" w:hAnsi="Arial" w:cs="Arial"/>
                <w:b/>
                <w:sz w:val="20"/>
                <w:szCs w:val="20"/>
              </w:rPr>
              <w:t>Entity</w:t>
            </w:r>
          </w:p>
          <w:p w:rsidR="00841908" w:rsidRPr="004A7019" w:rsidRDefault="00841908" w:rsidP="00841908">
            <w:pPr>
              <w:spacing w:after="100" w:afterAutospacing="1" w:line="259" w:lineRule="auto"/>
              <w:jc w:val="both"/>
              <w:outlineLvl w:val="0"/>
              <w:rPr>
                <w:rFonts w:ascii="Arial" w:eastAsia="Calibri" w:hAnsi="Arial" w:cs="Arial"/>
                <w:b/>
                <w:sz w:val="20"/>
                <w:szCs w:val="20"/>
              </w:rPr>
            </w:pPr>
          </w:p>
        </w:tc>
        <w:tc>
          <w:tcPr>
            <w:tcW w:w="1701" w:type="dxa"/>
            <w:shd w:val="clear" w:color="auto" w:fill="FFC000"/>
          </w:tcPr>
          <w:p w:rsidR="00841908" w:rsidRPr="004A7019" w:rsidRDefault="00841908" w:rsidP="00841908">
            <w:pPr>
              <w:spacing w:before="100" w:beforeAutospacing="1" w:after="100" w:afterAutospacing="1" w:line="259" w:lineRule="auto"/>
              <w:jc w:val="both"/>
              <w:outlineLvl w:val="0"/>
              <w:rPr>
                <w:rFonts w:ascii="Arial" w:eastAsia="Calibri" w:hAnsi="Arial" w:cs="Arial"/>
                <w:b/>
                <w:sz w:val="20"/>
                <w:szCs w:val="20"/>
              </w:rPr>
            </w:pPr>
            <w:r w:rsidRPr="004A7019">
              <w:rPr>
                <w:rFonts w:ascii="Arial" w:eastAsia="Calibri" w:hAnsi="Arial" w:cs="Arial"/>
                <w:b/>
                <w:sz w:val="20"/>
                <w:szCs w:val="20"/>
              </w:rPr>
              <w:t>(1)(a)(ii)</w:t>
            </w:r>
          </w:p>
        </w:tc>
        <w:tc>
          <w:tcPr>
            <w:tcW w:w="1701" w:type="dxa"/>
            <w:shd w:val="clear" w:color="auto" w:fill="FFC000"/>
          </w:tcPr>
          <w:p w:rsidR="00841908" w:rsidRPr="004A7019" w:rsidRDefault="00841908" w:rsidP="00841908">
            <w:pPr>
              <w:jc w:val="both"/>
              <w:rPr>
                <w:rFonts w:ascii="Arial" w:eastAsia="Calibri" w:hAnsi="Arial" w:cs="Arial"/>
                <w:sz w:val="20"/>
                <w:szCs w:val="20"/>
              </w:rPr>
            </w:pPr>
            <w:r w:rsidRPr="004A7019">
              <w:rPr>
                <w:rFonts w:ascii="Arial" w:eastAsia="Calibri" w:hAnsi="Arial" w:cs="Arial"/>
                <w:b/>
                <w:sz w:val="20"/>
                <w:szCs w:val="20"/>
              </w:rPr>
              <w:t>(1)(a)(ii) (b)</w:t>
            </w:r>
          </w:p>
        </w:tc>
        <w:tc>
          <w:tcPr>
            <w:tcW w:w="1701" w:type="dxa"/>
            <w:shd w:val="clear" w:color="auto" w:fill="FFC000"/>
          </w:tcPr>
          <w:p w:rsidR="00841908" w:rsidRPr="004A7019" w:rsidRDefault="00841908" w:rsidP="00841908">
            <w:pPr>
              <w:jc w:val="both"/>
              <w:rPr>
                <w:rFonts w:ascii="Arial" w:eastAsia="Calibri" w:hAnsi="Arial" w:cs="Arial"/>
                <w:sz w:val="20"/>
                <w:szCs w:val="20"/>
              </w:rPr>
            </w:pPr>
            <w:r w:rsidRPr="004A7019">
              <w:rPr>
                <w:rFonts w:ascii="Arial" w:eastAsia="Calibri" w:hAnsi="Arial" w:cs="Arial"/>
                <w:b/>
                <w:sz w:val="20"/>
                <w:szCs w:val="20"/>
              </w:rPr>
              <w:t>(1)(a)(ii)(c)</w:t>
            </w:r>
          </w:p>
        </w:tc>
        <w:tc>
          <w:tcPr>
            <w:tcW w:w="1701" w:type="dxa"/>
            <w:shd w:val="clear" w:color="auto" w:fill="FFC000"/>
          </w:tcPr>
          <w:p w:rsidR="00841908" w:rsidRPr="004A7019" w:rsidRDefault="00841908" w:rsidP="00841908">
            <w:pPr>
              <w:jc w:val="both"/>
              <w:rPr>
                <w:rFonts w:ascii="Arial" w:eastAsia="Calibri" w:hAnsi="Arial" w:cs="Arial"/>
                <w:sz w:val="20"/>
                <w:szCs w:val="20"/>
              </w:rPr>
            </w:pPr>
            <w:r w:rsidRPr="004A7019">
              <w:rPr>
                <w:rFonts w:ascii="Arial" w:eastAsia="Calibri" w:hAnsi="Arial" w:cs="Arial"/>
                <w:b/>
                <w:sz w:val="20"/>
                <w:szCs w:val="20"/>
              </w:rPr>
              <w:t>(1)(a)(ii)(d)(</w:t>
            </w:r>
            <w:proofErr w:type="spellStart"/>
            <w:r w:rsidRPr="004A7019">
              <w:rPr>
                <w:rFonts w:ascii="Arial" w:eastAsia="Calibri" w:hAnsi="Arial" w:cs="Arial"/>
                <w:b/>
                <w:sz w:val="20"/>
                <w:szCs w:val="20"/>
              </w:rPr>
              <w:t>i</w:t>
            </w:r>
            <w:proofErr w:type="spellEnd"/>
            <w:r w:rsidRPr="004A7019">
              <w:rPr>
                <w:rFonts w:ascii="Arial" w:eastAsia="Calibri" w:hAnsi="Arial" w:cs="Arial"/>
                <w:b/>
                <w:sz w:val="20"/>
                <w:szCs w:val="20"/>
              </w:rPr>
              <w:t>)</w:t>
            </w:r>
          </w:p>
        </w:tc>
        <w:tc>
          <w:tcPr>
            <w:tcW w:w="1701" w:type="dxa"/>
            <w:shd w:val="clear" w:color="auto" w:fill="FFC000"/>
          </w:tcPr>
          <w:p w:rsidR="00841908" w:rsidRPr="004A7019" w:rsidRDefault="00841908" w:rsidP="00841908">
            <w:pPr>
              <w:jc w:val="both"/>
              <w:rPr>
                <w:rFonts w:ascii="Arial" w:eastAsia="Calibri" w:hAnsi="Arial" w:cs="Arial"/>
                <w:b/>
                <w:sz w:val="20"/>
                <w:szCs w:val="20"/>
              </w:rPr>
            </w:pPr>
            <w:r w:rsidRPr="004A7019">
              <w:rPr>
                <w:rFonts w:ascii="Arial" w:eastAsia="Calibri" w:hAnsi="Arial" w:cs="Arial"/>
                <w:b/>
                <w:sz w:val="20"/>
                <w:szCs w:val="20"/>
              </w:rPr>
              <w:t>(1)(a)(ii)d(ii)</w:t>
            </w:r>
          </w:p>
        </w:tc>
      </w:tr>
      <w:tr w:rsidR="006F396E" w:rsidRPr="008312F2" w:rsidTr="004A7019">
        <w:trPr>
          <w:trHeight w:val="954"/>
        </w:trPr>
        <w:tc>
          <w:tcPr>
            <w:tcW w:w="1843" w:type="dxa"/>
            <w:vMerge w:val="restart"/>
            <w:shd w:val="clear" w:color="auto" w:fill="FFFFFF" w:themeFill="background1"/>
          </w:tcPr>
          <w:p w:rsidR="006F396E" w:rsidRPr="004A7019" w:rsidRDefault="006F396E" w:rsidP="00E970EA">
            <w:pPr>
              <w:spacing w:before="100" w:beforeAutospacing="1" w:after="100" w:afterAutospacing="1"/>
              <w:jc w:val="both"/>
              <w:outlineLvl w:val="0"/>
              <w:rPr>
                <w:rFonts w:ascii="Arial" w:eastAsia="Calibri" w:hAnsi="Arial" w:cs="Arial"/>
                <w:b/>
                <w:sz w:val="20"/>
                <w:szCs w:val="20"/>
              </w:rPr>
            </w:pPr>
            <w:r w:rsidRPr="004A7019">
              <w:rPr>
                <w:rFonts w:ascii="Arial" w:eastAsia="Calibri" w:hAnsi="Arial" w:cs="Arial"/>
                <w:b/>
                <w:sz w:val="20"/>
                <w:szCs w:val="20"/>
              </w:rPr>
              <w:t>Companies and Intellectual Property Commission (CIPC)</w:t>
            </w:r>
          </w:p>
        </w:tc>
        <w:tc>
          <w:tcPr>
            <w:tcW w:w="1701" w:type="dxa"/>
            <w:vMerge w:val="restart"/>
            <w:shd w:val="clear" w:color="auto" w:fill="FFFFFF" w:themeFill="background1"/>
          </w:tcPr>
          <w:p w:rsidR="006F396E" w:rsidRPr="004A7019" w:rsidRDefault="006F396E" w:rsidP="00E970EA">
            <w:pPr>
              <w:ind w:left="29"/>
              <w:jc w:val="both"/>
              <w:rPr>
                <w:rFonts w:ascii="Arial" w:hAnsi="Arial" w:cs="Arial"/>
                <w:sz w:val="20"/>
                <w:szCs w:val="20"/>
              </w:rPr>
            </w:pPr>
            <w:r w:rsidRPr="004A7019">
              <w:rPr>
                <w:rFonts w:ascii="Arial" w:hAnsi="Arial" w:cs="Arial"/>
                <w:sz w:val="20"/>
                <w:szCs w:val="20"/>
              </w:rPr>
              <w:t xml:space="preserve">The CIPC currently has 8  labour disputes </w:t>
            </w:r>
          </w:p>
        </w:tc>
        <w:tc>
          <w:tcPr>
            <w:tcW w:w="1701" w:type="dxa"/>
            <w:vMerge w:val="restart"/>
            <w:shd w:val="clear" w:color="auto" w:fill="FFFFFF" w:themeFill="background1"/>
          </w:tcPr>
          <w:p w:rsidR="006F396E" w:rsidRPr="004A7019" w:rsidRDefault="006F396E" w:rsidP="00E970EA">
            <w:pPr>
              <w:jc w:val="both"/>
              <w:rPr>
                <w:rFonts w:ascii="Arial" w:hAnsi="Arial" w:cs="Arial"/>
                <w:sz w:val="20"/>
                <w:szCs w:val="20"/>
              </w:rPr>
            </w:pPr>
            <w:r w:rsidRPr="004A7019">
              <w:rPr>
                <w:rFonts w:ascii="Arial" w:hAnsi="Arial" w:cs="Arial"/>
                <w:sz w:val="20"/>
                <w:szCs w:val="20"/>
              </w:rPr>
              <w:t>Alleged unhappiness from employees</w:t>
            </w:r>
          </w:p>
        </w:tc>
        <w:tc>
          <w:tcPr>
            <w:tcW w:w="1701" w:type="dxa"/>
            <w:shd w:val="clear" w:color="auto" w:fill="FFFFFF" w:themeFill="background1"/>
          </w:tcPr>
          <w:p w:rsidR="006F396E" w:rsidRPr="004A7019" w:rsidRDefault="006F396E" w:rsidP="00E970EA">
            <w:pPr>
              <w:jc w:val="both"/>
              <w:rPr>
                <w:rFonts w:ascii="Arial" w:hAnsi="Arial" w:cs="Arial"/>
                <w:sz w:val="20"/>
                <w:szCs w:val="20"/>
              </w:rPr>
            </w:pPr>
            <w:r w:rsidRPr="004A7019">
              <w:rPr>
                <w:rFonts w:ascii="Arial" w:hAnsi="Arial" w:cs="Arial"/>
                <w:sz w:val="20"/>
                <w:szCs w:val="20"/>
              </w:rPr>
              <w:t>Unfair conduct relating to promotion (OSD)</w:t>
            </w:r>
          </w:p>
        </w:tc>
        <w:tc>
          <w:tcPr>
            <w:tcW w:w="1701" w:type="dxa"/>
            <w:shd w:val="clear" w:color="auto" w:fill="FFFFFF" w:themeFill="background1"/>
          </w:tcPr>
          <w:p w:rsidR="006F396E" w:rsidRPr="004A7019" w:rsidRDefault="006F396E" w:rsidP="00E970EA">
            <w:pPr>
              <w:jc w:val="both"/>
              <w:rPr>
                <w:rFonts w:ascii="Arial" w:hAnsi="Arial" w:cs="Arial"/>
                <w:sz w:val="20"/>
                <w:szCs w:val="20"/>
              </w:rPr>
            </w:pPr>
            <w:r w:rsidRPr="004A7019">
              <w:rPr>
                <w:rFonts w:ascii="Arial" w:hAnsi="Arial" w:cs="Arial"/>
                <w:sz w:val="20"/>
                <w:szCs w:val="20"/>
              </w:rPr>
              <w:t>19/11/2014</w:t>
            </w:r>
          </w:p>
        </w:tc>
        <w:tc>
          <w:tcPr>
            <w:tcW w:w="1701" w:type="dxa"/>
            <w:shd w:val="clear" w:color="auto" w:fill="FFFFFF" w:themeFill="background1"/>
          </w:tcPr>
          <w:p w:rsidR="006F396E" w:rsidRPr="004A7019" w:rsidRDefault="006F396E" w:rsidP="00E970EA">
            <w:pPr>
              <w:jc w:val="both"/>
              <w:rPr>
                <w:rFonts w:ascii="Arial" w:hAnsi="Arial" w:cs="Arial"/>
                <w:sz w:val="20"/>
                <w:szCs w:val="20"/>
              </w:rPr>
            </w:pPr>
            <w:r w:rsidRPr="004A7019">
              <w:rPr>
                <w:rFonts w:ascii="Arial" w:hAnsi="Arial" w:cs="Arial"/>
                <w:sz w:val="20"/>
                <w:szCs w:val="20"/>
              </w:rPr>
              <w:t>Pending</w:t>
            </w:r>
          </w:p>
        </w:tc>
      </w:tr>
      <w:tr w:rsidR="006F396E" w:rsidRPr="008312F2" w:rsidTr="004A7019">
        <w:trPr>
          <w:trHeight w:val="685"/>
        </w:trPr>
        <w:tc>
          <w:tcPr>
            <w:tcW w:w="1843" w:type="dxa"/>
            <w:vMerge/>
            <w:shd w:val="clear" w:color="auto" w:fill="FFFFFF" w:themeFill="background1"/>
          </w:tcPr>
          <w:p w:rsidR="006F396E" w:rsidRPr="004A7019" w:rsidRDefault="006F396E" w:rsidP="00E970EA">
            <w:pPr>
              <w:spacing w:before="100" w:beforeAutospacing="1" w:after="100" w:afterAutospacing="1"/>
              <w:jc w:val="both"/>
              <w:outlineLvl w:val="0"/>
              <w:rPr>
                <w:rFonts w:ascii="Arial" w:eastAsia="Calibri" w:hAnsi="Arial" w:cs="Arial"/>
                <w:b/>
                <w:sz w:val="20"/>
                <w:szCs w:val="20"/>
              </w:rPr>
            </w:pPr>
          </w:p>
        </w:tc>
        <w:tc>
          <w:tcPr>
            <w:tcW w:w="1701" w:type="dxa"/>
            <w:vMerge/>
            <w:shd w:val="clear" w:color="auto" w:fill="FFFFFF" w:themeFill="background1"/>
          </w:tcPr>
          <w:p w:rsidR="006F396E" w:rsidRPr="004A7019" w:rsidRDefault="006F396E" w:rsidP="00E970EA">
            <w:pPr>
              <w:ind w:left="29"/>
              <w:jc w:val="both"/>
              <w:rPr>
                <w:rFonts w:ascii="Arial" w:hAnsi="Arial" w:cs="Arial"/>
                <w:sz w:val="20"/>
                <w:szCs w:val="20"/>
              </w:rPr>
            </w:pPr>
          </w:p>
        </w:tc>
        <w:tc>
          <w:tcPr>
            <w:tcW w:w="1701" w:type="dxa"/>
            <w:vMerge/>
            <w:shd w:val="clear" w:color="auto" w:fill="FFFFFF" w:themeFill="background1"/>
          </w:tcPr>
          <w:p w:rsidR="006F396E" w:rsidRPr="004A7019" w:rsidRDefault="006F396E" w:rsidP="00E970EA">
            <w:pPr>
              <w:jc w:val="both"/>
              <w:rPr>
                <w:rFonts w:ascii="Arial" w:hAnsi="Arial" w:cs="Arial"/>
                <w:sz w:val="20"/>
                <w:szCs w:val="20"/>
              </w:rPr>
            </w:pPr>
          </w:p>
        </w:tc>
        <w:tc>
          <w:tcPr>
            <w:tcW w:w="1701" w:type="dxa"/>
            <w:shd w:val="clear" w:color="auto" w:fill="FFFFFF" w:themeFill="background1"/>
          </w:tcPr>
          <w:p w:rsidR="006F396E" w:rsidRPr="004A7019" w:rsidRDefault="006F396E" w:rsidP="00E970EA">
            <w:pPr>
              <w:jc w:val="both"/>
              <w:rPr>
                <w:rFonts w:ascii="Arial" w:hAnsi="Arial" w:cs="Arial"/>
                <w:sz w:val="20"/>
                <w:szCs w:val="20"/>
              </w:rPr>
            </w:pPr>
            <w:r w:rsidRPr="004A7019">
              <w:rPr>
                <w:rFonts w:ascii="Arial" w:hAnsi="Arial" w:cs="Arial"/>
                <w:sz w:val="20"/>
                <w:szCs w:val="20"/>
              </w:rPr>
              <w:t>Unfair conduct relating to promotion</w:t>
            </w:r>
          </w:p>
        </w:tc>
        <w:tc>
          <w:tcPr>
            <w:tcW w:w="1701" w:type="dxa"/>
            <w:shd w:val="clear" w:color="auto" w:fill="FFFFFF" w:themeFill="background1"/>
          </w:tcPr>
          <w:p w:rsidR="006F396E" w:rsidRPr="004A7019" w:rsidRDefault="006F396E" w:rsidP="00E970EA">
            <w:pPr>
              <w:jc w:val="both"/>
              <w:rPr>
                <w:rFonts w:ascii="Arial" w:hAnsi="Arial" w:cs="Arial"/>
                <w:sz w:val="20"/>
                <w:szCs w:val="20"/>
              </w:rPr>
            </w:pPr>
            <w:r w:rsidRPr="004A7019">
              <w:rPr>
                <w:rFonts w:ascii="Arial" w:hAnsi="Arial" w:cs="Arial"/>
                <w:sz w:val="20"/>
                <w:szCs w:val="20"/>
              </w:rPr>
              <w:t>29/08/2017</w:t>
            </w:r>
          </w:p>
        </w:tc>
        <w:tc>
          <w:tcPr>
            <w:tcW w:w="1701" w:type="dxa"/>
            <w:shd w:val="clear" w:color="auto" w:fill="FFFFFF" w:themeFill="background1"/>
          </w:tcPr>
          <w:p w:rsidR="006F396E" w:rsidRPr="004A7019" w:rsidRDefault="006F396E" w:rsidP="00E970EA">
            <w:pPr>
              <w:jc w:val="both"/>
              <w:rPr>
                <w:rFonts w:ascii="Arial" w:hAnsi="Arial" w:cs="Arial"/>
                <w:sz w:val="20"/>
                <w:szCs w:val="20"/>
              </w:rPr>
            </w:pPr>
            <w:r w:rsidRPr="004A7019">
              <w:rPr>
                <w:rFonts w:ascii="Arial" w:hAnsi="Arial" w:cs="Arial"/>
                <w:sz w:val="20"/>
                <w:szCs w:val="20"/>
              </w:rPr>
              <w:t>01/02/2018</w:t>
            </w:r>
          </w:p>
        </w:tc>
      </w:tr>
      <w:tr w:rsidR="006F396E" w:rsidRPr="008312F2" w:rsidTr="004A7019">
        <w:trPr>
          <w:trHeight w:val="708"/>
        </w:trPr>
        <w:tc>
          <w:tcPr>
            <w:tcW w:w="1843" w:type="dxa"/>
            <w:vMerge/>
            <w:shd w:val="clear" w:color="auto" w:fill="FFFFFF" w:themeFill="background1"/>
          </w:tcPr>
          <w:p w:rsidR="006F396E" w:rsidRPr="004A7019" w:rsidRDefault="006F396E" w:rsidP="00E970EA">
            <w:pPr>
              <w:spacing w:before="100" w:beforeAutospacing="1" w:after="100" w:afterAutospacing="1"/>
              <w:jc w:val="both"/>
              <w:outlineLvl w:val="0"/>
              <w:rPr>
                <w:rFonts w:ascii="Arial" w:eastAsia="Calibri" w:hAnsi="Arial" w:cs="Arial"/>
                <w:b/>
                <w:sz w:val="20"/>
                <w:szCs w:val="20"/>
              </w:rPr>
            </w:pPr>
          </w:p>
        </w:tc>
        <w:tc>
          <w:tcPr>
            <w:tcW w:w="1701" w:type="dxa"/>
            <w:vMerge/>
            <w:shd w:val="clear" w:color="auto" w:fill="FFFFFF" w:themeFill="background1"/>
          </w:tcPr>
          <w:p w:rsidR="006F396E" w:rsidRPr="004A7019" w:rsidRDefault="006F396E" w:rsidP="00E970EA">
            <w:pPr>
              <w:ind w:left="29"/>
              <w:jc w:val="both"/>
              <w:rPr>
                <w:rFonts w:ascii="Arial" w:hAnsi="Arial" w:cs="Arial"/>
                <w:sz w:val="20"/>
                <w:szCs w:val="20"/>
              </w:rPr>
            </w:pPr>
          </w:p>
        </w:tc>
        <w:tc>
          <w:tcPr>
            <w:tcW w:w="1701" w:type="dxa"/>
            <w:vMerge/>
            <w:shd w:val="clear" w:color="auto" w:fill="FFFFFF" w:themeFill="background1"/>
          </w:tcPr>
          <w:p w:rsidR="006F396E" w:rsidRPr="004A7019" w:rsidRDefault="006F396E" w:rsidP="00E970EA">
            <w:pPr>
              <w:jc w:val="both"/>
              <w:rPr>
                <w:rFonts w:ascii="Arial" w:hAnsi="Arial" w:cs="Arial"/>
                <w:sz w:val="20"/>
                <w:szCs w:val="20"/>
              </w:rPr>
            </w:pPr>
          </w:p>
        </w:tc>
        <w:tc>
          <w:tcPr>
            <w:tcW w:w="1701" w:type="dxa"/>
            <w:shd w:val="clear" w:color="auto" w:fill="FFFFFF" w:themeFill="background1"/>
          </w:tcPr>
          <w:p w:rsidR="006F396E" w:rsidRPr="004A7019" w:rsidRDefault="006F396E" w:rsidP="00E970EA">
            <w:pPr>
              <w:jc w:val="both"/>
              <w:rPr>
                <w:rFonts w:ascii="Arial" w:hAnsi="Arial" w:cs="Arial"/>
                <w:sz w:val="20"/>
                <w:szCs w:val="20"/>
              </w:rPr>
            </w:pPr>
            <w:r w:rsidRPr="004A7019">
              <w:rPr>
                <w:rFonts w:ascii="Arial" w:hAnsi="Arial" w:cs="Arial"/>
                <w:sz w:val="20"/>
                <w:szCs w:val="20"/>
              </w:rPr>
              <w:t xml:space="preserve">Unfair conduct relating to benefits                                                                 </w:t>
            </w:r>
          </w:p>
        </w:tc>
        <w:tc>
          <w:tcPr>
            <w:tcW w:w="1701" w:type="dxa"/>
            <w:shd w:val="clear" w:color="auto" w:fill="FFFFFF" w:themeFill="background1"/>
          </w:tcPr>
          <w:p w:rsidR="006F396E" w:rsidRPr="004A7019" w:rsidRDefault="006F396E" w:rsidP="00E970EA">
            <w:pPr>
              <w:jc w:val="both"/>
              <w:rPr>
                <w:rFonts w:ascii="Arial" w:hAnsi="Arial" w:cs="Arial"/>
                <w:sz w:val="20"/>
                <w:szCs w:val="20"/>
              </w:rPr>
            </w:pPr>
            <w:r w:rsidRPr="004A7019">
              <w:rPr>
                <w:rFonts w:ascii="Arial" w:hAnsi="Arial" w:cs="Arial"/>
                <w:sz w:val="20"/>
                <w:szCs w:val="20"/>
              </w:rPr>
              <w:t>04/12/2017</w:t>
            </w:r>
          </w:p>
        </w:tc>
        <w:tc>
          <w:tcPr>
            <w:tcW w:w="1701" w:type="dxa"/>
            <w:shd w:val="clear" w:color="auto" w:fill="FFFFFF" w:themeFill="background1"/>
          </w:tcPr>
          <w:p w:rsidR="006F396E" w:rsidRPr="004A7019" w:rsidRDefault="006F396E" w:rsidP="00E970EA">
            <w:pPr>
              <w:jc w:val="both"/>
              <w:rPr>
                <w:rFonts w:ascii="Arial" w:hAnsi="Arial" w:cs="Arial"/>
                <w:sz w:val="20"/>
                <w:szCs w:val="20"/>
              </w:rPr>
            </w:pPr>
            <w:r w:rsidRPr="004A7019">
              <w:rPr>
                <w:rFonts w:ascii="Arial" w:hAnsi="Arial" w:cs="Arial"/>
                <w:sz w:val="20"/>
                <w:szCs w:val="20"/>
              </w:rPr>
              <w:t>Pending</w:t>
            </w:r>
          </w:p>
        </w:tc>
      </w:tr>
      <w:tr w:rsidR="006F396E" w:rsidRPr="008312F2" w:rsidTr="004A7019">
        <w:trPr>
          <w:trHeight w:val="974"/>
        </w:trPr>
        <w:tc>
          <w:tcPr>
            <w:tcW w:w="1843" w:type="dxa"/>
            <w:vMerge/>
            <w:shd w:val="clear" w:color="auto" w:fill="FFFFFF" w:themeFill="background1"/>
          </w:tcPr>
          <w:p w:rsidR="006F396E" w:rsidRPr="004A7019" w:rsidRDefault="006F396E" w:rsidP="00E970EA">
            <w:pPr>
              <w:spacing w:before="100" w:beforeAutospacing="1" w:after="100" w:afterAutospacing="1"/>
              <w:jc w:val="both"/>
              <w:outlineLvl w:val="0"/>
              <w:rPr>
                <w:rFonts w:ascii="Arial" w:eastAsia="Calibri" w:hAnsi="Arial" w:cs="Arial"/>
                <w:b/>
                <w:sz w:val="20"/>
                <w:szCs w:val="20"/>
              </w:rPr>
            </w:pPr>
          </w:p>
        </w:tc>
        <w:tc>
          <w:tcPr>
            <w:tcW w:w="1701" w:type="dxa"/>
            <w:vMerge/>
            <w:shd w:val="clear" w:color="auto" w:fill="FFFFFF" w:themeFill="background1"/>
          </w:tcPr>
          <w:p w:rsidR="006F396E" w:rsidRPr="004A7019" w:rsidRDefault="006F396E" w:rsidP="00E970EA">
            <w:pPr>
              <w:ind w:left="29"/>
              <w:jc w:val="both"/>
              <w:rPr>
                <w:rFonts w:ascii="Arial" w:hAnsi="Arial" w:cs="Arial"/>
                <w:sz w:val="20"/>
                <w:szCs w:val="20"/>
              </w:rPr>
            </w:pPr>
          </w:p>
        </w:tc>
        <w:tc>
          <w:tcPr>
            <w:tcW w:w="1701" w:type="dxa"/>
            <w:vMerge/>
            <w:shd w:val="clear" w:color="auto" w:fill="FFFFFF" w:themeFill="background1"/>
          </w:tcPr>
          <w:p w:rsidR="006F396E" w:rsidRPr="004A7019" w:rsidRDefault="006F396E" w:rsidP="00E970EA">
            <w:pPr>
              <w:jc w:val="both"/>
              <w:rPr>
                <w:rFonts w:ascii="Arial" w:hAnsi="Arial" w:cs="Arial"/>
                <w:sz w:val="20"/>
                <w:szCs w:val="20"/>
              </w:rPr>
            </w:pPr>
          </w:p>
        </w:tc>
        <w:tc>
          <w:tcPr>
            <w:tcW w:w="1701" w:type="dxa"/>
            <w:shd w:val="clear" w:color="auto" w:fill="FFFFFF" w:themeFill="background1"/>
          </w:tcPr>
          <w:p w:rsidR="006F396E" w:rsidRPr="004A7019" w:rsidRDefault="006F396E" w:rsidP="00E970EA">
            <w:pPr>
              <w:jc w:val="both"/>
              <w:rPr>
                <w:rFonts w:ascii="Arial" w:hAnsi="Arial" w:cs="Arial"/>
                <w:sz w:val="20"/>
                <w:szCs w:val="20"/>
              </w:rPr>
            </w:pPr>
            <w:r w:rsidRPr="004A7019">
              <w:rPr>
                <w:rFonts w:ascii="Arial" w:hAnsi="Arial" w:cs="Arial"/>
                <w:sz w:val="20"/>
                <w:szCs w:val="20"/>
              </w:rPr>
              <w:t>Unfair Labour Practice relating to acting allowance</w:t>
            </w:r>
          </w:p>
        </w:tc>
        <w:tc>
          <w:tcPr>
            <w:tcW w:w="1701" w:type="dxa"/>
            <w:shd w:val="clear" w:color="auto" w:fill="FFFFFF" w:themeFill="background1"/>
          </w:tcPr>
          <w:p w:rsidR="006F396E" w:rsidRPr="004A7019" w:rsidRDefault="006F396E" w:rsidP="00E970EA">
            <w:pPr>
              <w:jc w:val="both"/>
              <w:rPr>
                <w:rFonts w:ascii="Arial" w:hAnsi="Arial" w:cs="Arial"/>
                <w:sz w:val="20"/>
                <w:szCs w:val="20"/>
              </w:rPr>
            </w:pPr>
            <w:r w:rsidRPr="004A7019">
              <w:rPr>
                <w:rFonts w:ascii="Arial" w:hAnsi="Arial" w:cs="Arial"/>
                <w:sz w:val="20"/>
                <w:szCs w:val="20"/>
              </w:rPr>
              <w:t>06/03/2018</w:t>
            </w:r>
          </w:p>
        </w:tc>
        <w:tc>
          <w:tcPr>
            <w:tcW w:w="1701" w:type="dxa"/>
            <w:shd w:val="clear" w:color="auto" w:fill="FFFFFF" w:themeFill="background1"/>
          </w:tcPr>
          <w:p w:rsidR="006F396E" w:rsidRPr="004A7019" w:rsidRDefault="006F396E" w:rsidP="00E970EA">
            <w:pPr>
              <w:jc w:val="both"/>
              <w:rPr>
                <w:rFonts w:ascii="Arial" w:hAnsi="Arial" w:cs="Arial"/>
                <w:sz w:val="20"/>
                <w:szCs w:val="20"/>
              </w:rPr>
            </w:pPr>
            <w:r w:rsidRPr="004A7019">
              <w:rPr>
                <w:rFonts w:ascii="Arial" w:hAnsi="Arial" w:cs="Arial"/>
                <w:sz w:val="20"/>
                <w:szCs w:val="20"/>
              </w:rPr>
              <w:t>Pending</w:t>
            </w:r>
          </w:p>
        </w:tc>
      </w:tr>
      <w:tr w:rsidR="006F396E" w:rsidRPr="008312F2" w:rsidTr="004A7019">
        <w:trPr>
          <w:trHeight w:val="690"/>
        </w:trPr>
        <w:tc>
          <w:tcPr>
            <w:tcW w:w="1843" w:type="dxa"/>
            <w:vMerge/>
            <w:shd w:val="clear" w:color="auto" w:fill="FFFFFF" w:themeFill="background1"/>
          </w:tcPr>
          <w:p w:rsidR="006F396E" w:rsidRPr="004A7019" w:rsidRDefault="006F396E" w:rsidP="00E970EA">
            <w:pPr>
              <w:spacing w:before="100" w:beforeAutospacing="1" w:after="100" w:afterAutospacing="1"/>
              <w:jc w:val="both"/>
              <w:outlineLvl w:val="0"/>
              <w:rPr>
                <w:rFonts w:ascii="Arial" w:eastAsia="Calibri" w:hAnsi="Arial" w:cs="Arial"/>
                <w:b/>
                <w:sz w:val="20"/>
                <w:szCs w:val="20"/>
              </w:rPr>
            </w:pPr>
          </w:p>
        </w:tc>
        <w:tc>
          <w:tcPr>
            <w:tcW w:w="1701" w:type="dxa"/>
            <w:vMerge/>
            <w:shd w:val="clear" w:color="auto" w:fill="FFFFFF" w:themeFill="background1"/>
          </w:tcPr>
          <w:p w:rsidR="006F396E" w:rsidRPr="004A7019" w:rsidRDefault="006F396E" w:rsidP="00E970EA">
            <w:pPr>
              <w:ind w:left="29"/>
              <w:jc w:val="both"/>
              <w:rPr>
                <w:rFonts w:ascii="Arial" w:hAnsi="Arial" w:cs="Arial"/>
                <w:sz w:val="20"/>
                <w:szCs w:val="20"/>
              </w:rPr>
            </w:pPr>
          </w:p>
        </w:tc>
        <w:tc>
          <w:tcPr>
            <w:tcW w:w="1701" w:type="dxa"/>
            <w:vMerge/>
            <w:shd w:val="clear" w:color="auto" w:fill="FFFFFF" w:themeFill="background1"/>
          </w:tcPr>
          <w:p w:rsidR="006F396E" w:rsidRPr="004A7019" w:rsidRDefault="006F396E" w:rsidP="00E970EA">
            <w:pPr>
              <w:jc w:val="both"/>
              <w:rPr>
                <w:rFonts w:ascii="Arial" w:hAnsi="Arial" w:cs="Arial"/>
                <w:sz w:val="20"/>
                <w:szCs w:val="20"/>
              </w:rPr>
            </w:pPr>
          </w:p>
        </w:tc>
        <w:tc>
          <w:tcPr>
            <w:tcW w:w="1701" w:type="dxa"/>
            <w:shd w:val="clear" w:color="auto" w:fill="FFFFFF" w:themeFill="background1"/>
          </w:tcPr>
          <w:p w:rsidR="006F396E" w:rsidRPr="004A7019" w:rsidRDefault="006F396E" w:rsidP="00E970EA">
            <w:pPr>
              <w:jc w:val="both"/>
              <w:rPr>
                <w:rFonts w:ascii="Arial" w:hAnsi="Arial" w:cs="Arial"/>
                <w:sz w:val="20"/>
                <w:szCs w:val="20"/>
              </w:rPr>
            </w:pPr>
            <w:r w:rsidRPr="004A7019">
              <w:rPr>
                <w:rFonts w:ascii="Arial" w:hAnsi="Arial" w:cs="Arial"/>
                <w:sz w:val="20"/>
                <w:szCs w:val="20"/>
              </w:rPr>
              <w:t>Non-appointment to post</w:t>
            </w:r>
          </w:p>
        </w:tc>
        <w:tc>
          <w:tcPr>
            <w:tcW w:w="1701" w:type="dxa"/>
            <w:shd w:val="clear" w:color="auto" w:fill="FFFFFF" w:themeFill="background1"/>
          </w:tcPr>
          <w:p w:rsidR="006F396E" w:rsidRPr="004A7019" w:rsidRDefault="006F396E" w:rsidP="00E970EA">
            <w:pPr>
              <w:jc w:val="both"/>
              <w:rPr>
                <w:rFonts w:ascii="Arial" w:hAnsi="Arial" w:cs="Arial"/>
                <w:sz w:val="20"/>
                <w:szCs w:val="20"/>
              </w:rPr>
            </w:pPr>
            <w:r w:rsidRPr="004A7019">
              <w:rPr>
                <w:rFonts w:ascii="Arial" w:hAnsi="Arial" w:cs="Arial"/>
                <w:sz w:val="20"/>
                <w:szCs w:val="20"/>
              </w:rPr>
              <w:t>23/01/2018</w:t>
            </w:r>
          </w:p>
        </w:tc>
        <w:tc>
          <w:tcPr>
            <w:tcW w:w="1701" w:type="dxa"/>
            <w:shd w:val="clear" w:color="auto" w:fill="FFFFFF" w:themeFill="background1"/>
          </w:tcPr>
          <w:p w:rsidR="006F396E" w:rsidRPr="004A7019" w:rsidRDefault="006F396E" w:rsidP="00E970EA">
            <w:pPr>
              <w:jc w:val="both"/>
              <w:rPr>
                <w:rFonts w:ascii="Arial" w:hAnsi="Arial" w:cs="Arial"/>
                <w:sz w:val="20"/>
                <w:szCs w:val="20"/>
              </w:rPr>
            </w:pPr>
            <w:r w:rsidRPr="004A7019">
              <w:rPr>
                <w:rFonts w:ascii="Arial" w:hAnsi="Arial" w:cs="Arial"/>
                <w:sz w:val="20"/>
                <w:szCs w:val="20"/>
              </w:rPr>
              <w:t>Pending</w:t>
            </w:r>
          </w:p>
        </w:tc>
      </w:tr>
      <w:tr w:rsidR="006F396E" w:rsidRPr="008312F2" w:rsidTr="004A7019">
        <w:trPr>
          <w:trHeight w:val="1171"/>
        </w:trPr>
        <w:tc>
          <w:tcPr>
            <w:tcW w:w="1843" w:type="dxa"/>
            <w:vMerge/>
            <w:shd w:val="clear" w:color="auto" w:fill="FFFFFF" w:themeFill="background1"/>
          </w:tcPr>
          <w:p w:rsidR="006F396E" w:rsidRPr="004A7019" w:rsidRDefault="006F396E" w:rsidP="00E970EA">
            <w:pPr>
              <w:spacing w:before="100" w:beforeAutospacing="1" w:after="100" w:afterAutospacing="1"/>
              <w:jc w:val="both"/>
              <w:outlineLvl w:val="0"/>
              <w:rPr>
                <w:rFonts w:ascii="Arial" w:eastAsia="Calibri" w:hAnsi="Arial" w:cs="Arial"/>
                <w:b/>
                <w:sz w:val="20"/>
                <w:szCs w:val="20"/>
              </w:rPr>
            </w:pPr>
          </w:p>
        </w:tc>
        <w:tc>
          <w:tcPr>
            <w:tcW w:w="1701" w:type="dxa"/>
            <w:vMerge/>
            <w:shd w:val="clear" w:color="auto" w:fill="FFFFFF" w:themeFill="background1"/>
          </w:tcPr>
          <w:p w:rsidR="006F396E" w:rsidRPr="004A7019" w:rsidRDefault="006F396E" w:rsidP="00E970EA">
            <w:pPr>
              <w:ind w:left="29"/>
              <w:jc w:val="both"/>
              <w:rPr>
                <w:rFonts w:ascii="Arial" w:hAnsi="Arial" w:cs="Arial"/>
                <w:sz w:val="20"/>
                <w:szCs w:val="20"/>
              </w:rPr>
            </w:pPr>
          </w:p>
        </w:tc>
        <w:tc>
          <w:tcPr>
            <w:tcW w:w="1701" w:type="dxa"/>
            <w:vMerge/>
            <w:shd w:val="clear" w:color="auto" w:fill="FFFFFF" w:themeFill="background1"/>
          </w:tcPr>
          <w:p w:rsidR="006F396E" w:rsidRPr="004A7019" w:rsidRDefault="006F396E" w:rsidP="00E970EA">
            <w:pPr>
              <w:jc w:val="both"/>
              <w:rPr>
                <w:rFonts w:ascii="Arial" w:hAnsi="Arial" w:cs="Arial"/>
                <w:sz w:val="20"/>
                <w:szCs w:val="20"/>
              </w:rPr>
            </w:pPr>
          </w:p>
        </w:tc>
        <w:tc>
          <w:tcPr>
            <w:tcW w:w="1701" w:type="dxa"/>
            <w:shd w:val="clear" w:color="auto" w:fill="FFFFFF" w:themeFill="background1"/>
          </w:tcPr>
          <w:p w:rsidR="006F396E" w:rsidRPr="004A7019" w:rsidRDefault="006F396E" w:rsidP="008343E2">
            <w:pPr>
              <w:jc w:val="both"/>
              <w:rPr>
                <w:rFonts w:ascii="Arial" w:hAnsi="Arial" w:cs="Arial"/>
                <w:sz w:val="20"/>
                <w:szCs w:val="20"/>
              </w:rPr>
            </w:pPr>
            <w:r w:rsidRPr="004A7019">
              <w:rPr>
                <w:rFonts w:ascii="Arial" w:hAnsi="Arial" w:cs="Arial"/>
                <w:sz w:val="20"/>
                <w:szCs w:val="20"/>
              </w:rPr>
              <w:t>Unfair labour practice relating to disciplinary action short of</w:t>
            </w:r>
            <w:r w:rsidRPr="004A7019">
              <w:rPr>
                <w:rFonts w:ascii="Arial" w:hAnsi="Arial" w:cs="Arial"/>
                <w:sz w:val="20"/>
                <w:szCs w:val="20"/>
              </w:rPr>
              <w:tab/>
              <w:t xml:space="preserve">   dismissal           </w:t>
            </w:r>
          </w:p>
        </w:tc>
        <w:tc>
          <w:tcPr>
            <w:tcW w:w="1701" w:type="dxa"/>
            <w:shd w:val="clear" w:color="auto" w:fill="FFFFFF" w:themeFill="background1"/>
          </w:tcPr>
          <w:p w:rsidR="006F396E" w:rsidRPr="004A7019" w:rsidRDefault="006F396E" w:rsidP="00E970EA">
            <w:pPr>
              <w:jc w:val="both"/>
              <w:rPr>
                <w:rFonts w:ascii="Arial" w:hAnsi="Arial" w:cs="Arial"/>
                <w:sz w:val="20"/>
                <w:szCs w:val="20"/>
              </w:rPr>
            </w:pPr>
            <w:r w:rsidRPr="004A7019">
              <w:rPr>
                <w:rFonts w:ascii="Arial" w:hAnsi="Arial" w:cs="Arial"/>
                <w:sz w:val="20"/>
                <w:szCs w:val="20"/>
              </w:rPr>
              <w:t>14/06/2018</w:t>
            </w:r>
          </w:p>
        </w:tc>
        <w:tc>
          <w:tcPr>
            <w:tcW w:w="1701" w:type="dxa"/>
            <w:shd w:val="clear" w:color="auto" w:fill="FFFFFF" w:themeFill="background1"/>
          </w:tcPr>
          <w:p w:rsidR="006F396E" w:rsidRPr="004A7019" w:rsidRDefault="006F396E" w:rsidP="00E970EA">
            <w:pPr>
              <w:jc w:val="both"/>
              <w:rPr>
                <w:rFonts w:ascii="Arial" w:hAnsi="Arial" w:cs="Arial"/>
                <w:sz w:val="20"/>
                <w:szCs w:val="20"/>
              </w:rPr>
            </w:pPr>
            <w:r w:rsidRPr="004A7019">
              <w:rPr>
                <w:rFonts w:ascii="Arial" w:hAnsi="Arial" w:cs="Arial"/>
                <w:sz w:val="20"/>
                <w:szCs w:val="20"/>
              </w:rPr>
              <w:t>Pending</w:t>
            </w:r>
          </w:p>
        </w:tc>
      </w:tr>
      <w:tr w:rsidR="006F396E" w:rsidRPr="008312F2" w:rsidTr="004A7019">
        <w:trPr>
          <w:trHeight w:val="1171"/>
        </w:trPr>
        <w:tc>
          <w:tcPr>
            <w:tcW w:w="1843" w:type="dxa"/>
            <w:vMerge/>
            <w:shd w:val="clear" w:color="auto" w:fill="FFFFFF" w:themeFill="background1"/>
          </w:tcPr>
          <w:p w:rsidR="006F396E" w:rsidRPr="004A7019" w:rsidRDefault="006F396E" w:rsidP="00E970EA">
            <w:pPr>
              <w:spacing w:before="100" w:beforeAutospacing="1" w:after="100" w:afterAutospacing="1"/>
              <w:jc w:val="both"/>
              <w:outlineLvl w:val="0"/>
              <w:rPr>
                <w:rFonts w:ascii="Arial" w:eastAsia="Calibri" w:hAnsi="Arial" w:cs="Arial"/>
                <w:b/>
                <w:sz w:val="20"/>
                <w:szCs w:val="20"/>
              </w:rPr>
            </w:pPr>
          </w:p>
        </w:tc>
        <w:tc>
          <w:tcPr>
            <w:tcW w:w="1701" w:type="dxa"/>
            <w:vMerge/>
            <w:shd w:val="clear" w:color="auto" w:fill="FFFFFF" w:themeFill="background1"/>
          </w:tcPr>
          <w:p w:rsidR="006F396E" w:rsidRPr="004A7019" w:rsidRDefault="006F396E" w:rsidP="00E970EA">
            <w:pPr>
              <w:ind w:left="29"/>
              <w:jc w:val="both"/>
              <w:rPr>
                <w:rFonts w:ascii="Arial" w:hAnsi="Arial" w:cs="Arial"/>
                <w:sz w:val="20"/>
                <w:szCs w:val="20"/>
              </w:rPr>
            </w:pPr>
          </w:p>
        </w:tc>
        <w:tc>
          <w:tcPr>
            <w:tcW w:w="1701" w:type="dxa"/>
            <w:vMerge/>
            <w:shd w:val="clear" w:color="auto" w:fill="FFFFFF" w:themeFill="background1"/>
          </w:tcPr>
          <w:p w:rsidR="006F396E" w:rsidRPr="004A7019" w:rsidRDefault="006F396E" w:rsidP="00E970EA">
            <w:pPr>
              <w:jc w:val="both"/>
              <w:rPr>
                <w:rFonts w:ascii="Arial" w:hAnsi="Arial" w:cs="Arial"/>
                <w:sz w:val="20"/>
                <w:szCs w:val="20"/>
              </w:rPr>
            </w:pPr>
          </w:p>
        </w:tc>
        <w:tc>
          <w:tcPr>
            <w:tcW w:w="1701" w:type="dxa"/>
            <w:shd w:val="clear" w:color="auto" w:fill="FFFFFF" w:themeFill="background1"/>
          </w:tcPr>
          <w:p w:rsidR="006F396E" w:rsidRPr="004A7019" w:rsidRDefault="006F396E" w:rsidP="00E970EA">
            <w:pPr>
              <w:jc w:val="both"/>
              <w:rPr>
                <w:rFonts w:ascii="Arial" w:hAnsi="Arial" w:cs="Arial"/>
                <w:sz w:val="20"/>
                <w:szCs w:val="20"/>
              </w:rPr>
            </w:pPr>
            <w:r w:rsidRPr="004A7019">
              <w:rPr>
                <w:rFonts w:ascii="Arial" w:hAnsi="Arial" w:cs="Arial"/>
                <w:sz w:val="20"/>
                <w:szCs w:val="20"/>
              </w:rPr>
              <w:t xml:space="preserve">Interpretation / Application of Collective Agreement                                 </w:t>
            </w:r>
          </w:p>
        </w:tc>
        <w:tc>
          <w:tcPr>
            <w:tcW w:w="1701" w:type="dxa"/>
            <w:shd w:val="clear" w:color="auto" w:fill="FFFFFF" w:themeFill="background1"/>
          </w:tcPr>
          <w:p w:rsidR="006F396E" w:rsidRPr="004A7019" w:rsidRDefault="006F396E" w:rsidP="00E970EA">
            <w:pPr>
              <w:jc w:val="both"/>
              <w:rPr>
                <w:rFonts w:ascii="Arial" w:hAnsi="Arial" w:cs="Arial"/>
                <w:sz w:val="20"/>
                <w:szCs w:val="20"/>
              </w:rPr>
            </w:pPr>
            <w:r w:rsidRPr="004A7019">
              <w:rPr>
                <w:rFonts w:ascii="Arial" w:hAnsi="Arial" w:cs="Arial"/>
                <w:sz w:val="20"/>
                <w:szCs w:val="20"/>
              </w:rPr>
              <w:t>28/06/2018</w:t>
            </w:r>
          </w:p>
        </w:tc>
        <w:tc>
          <w:tcPr>
            <w:tcW w:w="1701" w:type="dxa"/>
            <w:shd w:val="clear" w:color="auto" w:fill="FFFFFF" w:themeFill="background1"/>
          </w:tcPr>
          <w:p w:rsidR="006F396E" w:rsidRPr="004A7019" w:rsidRDefault="006F396E" w:rsidP="00E970EA">
            <w:pPr>
              <w:jc w:val="both"/>
              <w:rPr>
                <w:rFonts w:ascii="Arial" w:hAnsi="Arial" w:cs="Arial"/>
                <w:sz w:val="20"/>
                <w:szCs w:val="20"/>
              </w:rPr>
            </w:pPr>
            <w:r w:rsidRPr="004A7019">
              <w:rPr>
                <w:rFonts w:ascii="Arial" w:hAnsi="Arial" w:cs="Arial"/>
                <w:sz w:val="20"/>
                <w:szCs w:val="20"/>
              </w:rPr>
              <w:t>06/08/2018</w:t>
            </w:r>
          </w:p>
        </w:tc>
      </w:tr>
      <w:tr w:rsidR="006F396E" w:rsidRPr="008312F2" w:rsidTr="004A7019">
        <w:trPr>
          <w:trHeight w:val="901"/>
        </w:trPr>
        <w:tc>
          <w:tcPr>
            <w:tcW w:w="1843" w:type="dxa"/>
            <w:vMerge/>
            <w:shd w:val="clear" w:color="auto" w:fill="FFFFFF" w:themeFill="background1"/>
          </w:tcPr>
          <w:p w:rsidR="006F396E" w:rsidRPr="004A7019" w:rsidRDefault="006F396E" w:rsidP="00E970EA">
            <w:pPr>
              <w:spacing w:before="100" w:beforeAutospacing="1" w:after="100" w:afterAutospacing="1"/>
              <w:jc w:val="both"/>
              <w:outlineLvl w:val="0"/>
              <w:rPr>
                <w:rFonts w:ascii="Arial" w:eastAsia="Calibri" w:hAnsi="Arial" w:cs="Arial"/>
                <w:b/>
                <w:sz w:val="20"/>
                <w:szCs w:val="20"/>
              </w:rPr>
            </w:pPr>
          </w:p>
        </w:tc>
        <w:tc>
          <w:tcPr>
            <w:tcW w:w="1701" w:type="dxa"/>
            <w:vMerge/>
            <w:shd w:val="clear" w:color="auto" w:fill="FFFFFF" w:themeFill="background1"/>
          </w:tcPr>
          <w:p w:rsidR="006F396E" w:rsidRPr="004A7019" w:rsidRDefault="006F396E" w:rsidP="00E970EA">
            <w:pPr>
              <w:ind w:left="29"/>
              <w:jc w:val="both"/>
              <w:rPr>
                <w:rFonts w:ascii="Arial" w:hAnsi="Arial" w:cs="Arial"/>
                <w:sz w:val="20"/>
                <w:szCs w:val="20"/>
              </w:rPr>
            </w:pPr>
          </w:p>
        </w:tc>
        <w:tc>
          <w:tcPr>
            <w:tcW w:w="1701" w:type="dxa"/>
            <w:vMerge/>
            <w:shd w:val="clear" w:color="auto" w:fill="FFFFFF" w:themeFill="background1"/>
          </w:tcPr>
          <w:p w:rsidR="006F396E" w:rsidRPr="004A7019" w:rsidRDefault="006F396E" w:rsidP="00E970EA">
            <w:pPr>
              <w:jc w:val="both"/>
              <w:rPr>
                <w:rFonts w:ascii="Arial" w:hAnsi="Arial" w:cs="Arial"/>
                <w:sz w:val="20"/>
                <w:szCs w:val="20"/>
              </w:rPr>
            </w:pPr>
          </w:p>
        </w:tc>
        <w:tc>
          <w:tcPr>
            <w:tcW w:w="1701" w:type="dxa"/>
            <w:shd w:val="clear" w:color="auto" w:fill="FFFFFF" w:themeFill="background1"/>
          </w:tcPr>
          <w:p w:rsidR="006F396E" w:rsidRPr="004A7019" w:rsidRDefault="006F396E" w:rsidP="00E970EA">
            <w:pPr>
              <w:jc w:val="both"/>
              <w:rPr>
                <w:rFonts w:ascii="Arial" w:hAnsi="Arial" w:cs="Arial"/>
                <w:sz w:val="20"/>
                <w:szCs w:val="20"/>
              </w:rPr>
            </w:pPr>
            <w:r w:rsidRPr="004A7019">
              <w:rPr>
                <w:rFonts w:ascii="Arial" w:hAnsi="Arial" w:cs="Arial"/>
                <w:sz w:val="20"/>
                <w:szCs w:val="20"/>
              </w:rPr>
              <w:t>Unilateral change to terms &amp; conditions of employment</w:t>
            </w:r>
          </w:p>
        </w:tc>
        <w:tc>
          <w:tcPr>
            <w:tcW w:w="1701" w:type="dxa"/>
            <w:shd w:val="clear" w:color="auto" w:fill="FFFFFF" w:themeFill="background1"/>
          </w:tcPr>
          <w:p w:rsidR="006F396E" w:rsidRPr="004A7019" w:rsidRDefault="006F396E" w:rsidP="00E970EA">
            <w:pPr>
              <w:jc w:val="both"/>
              <w:rPr>
                <w:rFonts w:ascii="Arial" w:hAnsi="Arial" w:cs="Arial"/>
                <w:sz w:val="20"/>
                <w:szCs w:val="20"/>
              </w:rPr>
            </w:pPr>
            <w:r w:rsidRPr="004A7019">
              <w:rPr>
                <w:rFonts w:ascii="Arial" w:hAnsi="Arial" w:cs="Arial"/>
                <w:sz w:val="20"/>
                <w:szCs w:val="20"/>
              </w:rPr>
              <w:t>08/03/2018</w:t>
            </w:r>
          </w:p>
        </w:tc>
        <w:tc>
          <w:tcPr>
            <w:tcW w:w="1701" w:type="dxa"/>
            <w:shd w:val="clear" w:color="auto" w:fill="FFFFFF" w:themeFill="background1"/>
          </w:tcPr>
          <w:p w:rsidR="006F396E" w:rsidRPr="004A7019" w:rsidRDefault="006F396E" w:rsidP="00E970EA">
            <w:pPr>
              <w:jc w:val="both"/>
              <w:rPr>
                <w:rFonts w:ascii="Arial" w:hAnsi="Arial" w:cs="Arial"/>
                <w:sz w:val="20"/>
                <w:szCs w:val="20"/>
              </w:rPr>
            </w:pPr>
            <w:r w:rsidRPr="004A7019">
              <w:rPr>
                <w:rFonts w:ascii="Arial" w:hAnsi="Arial" w:cs="Arial"/>
                <w:sz w:val="20"/>
                <w:szCs w:val="20"/>
              </w:rPr>
              <w:t>Pending</w:t>
            </w:r>
          </w:p>
        </w:tc>
      </w:tr>
      <w:tr w:rsidR="006D6CBE" w:rsidRPr="008312F2" w:rsidTr="004A7019">
        <w:tc>
          <w:tcPr>
            <w:tcW w:w="1843" w:type="dxa"/>
            <w:shd w:val="clear" w:color="auto" w:fill="FFFFFF" w:themeFill="background1"/>
          </w:tcPr>
          <w:p w:rsidR="006D6CBE" w:rsidRPr="004A7019" w:rsidRDefault="006D6CBE" w:rsidP="00E970EA">
            <w:pPr>
              <w:spacing w:before="100" w:beforeAutospacing="1" w:after="100" w:afterAutospacing="1"/>
              <w:jc w:val="both"/>
              <w:outlineLvl w:val="0"/>
              <w:rPr>
                <w:rFonts w:ascii="Arial" w:eastAsia="Calibri" w:hAnsi="Arial" w:cs="Arial"/>
                <w:b/>
                <w:sz w:val="20"/>
                <w:szCs w:val="20"/>
              </w:rPr>
            </w:pPr>
            <w:r w:rsidRPr="004A7019">
              <w:rPr>
                <w:rFonts w:ascii="Arial" w:eastAsia="Calibri" w:hAnsi="Arial" w:cs="Arial"/>
                <w:b/>
                <w:sz w:val="20"/>
                <w:szCs w:val="20"/>
              </w:rPr>
              <w:t>Companies Tribunal (CT)</w:t>
            </w:r>
          </w:p>
        </w:tc>
        <w:tc>
          <w:tcPr>
            <w:tcW w:w="1701" w:type="dxa"/>
            <w:shd w:val="clear" w:color="auto" w:fill="FFFFFF" w:themeFill="background1"/>
          </w:tcPr>
          <w:p w:rsidR="006D6CBE" w:rsidRPr="004A7019" w:rsidRDefault="006D6CBE" w:rsidP="00E970EA">
            <w:pPr>
              <w:rPr>
                <w:rFonts w:ascii="Arial" w:hAnsi="Arial" w:cs="Arial"/>
                <w:sz w:val="20"/>
                <w:szCs w:val="20"/>
              </w:rPr>
            </w:pPr>
            <w:r w:rsidRPr="004A7019">
              <w:rPr>
                <w:rFonts w:ascii="Arial" w:hAnsi="Arial" w:cs="Arial"/>
                <w:sz w:val="20"/>
                <w:szCs w:val="20"/>
              </w:rPr>
              <w:t>The CT does not have any labour disputes currently</w:t>
            </w:r>
          </w:p>
        </w:tc>
        <w:tc>
          <w:tcPr>
            <w:tcW w:w="1701" w:type="dxa"/>
            <w:shd w:val="clear" w:color="auto" w:fill="FFFFFF" w:themeFill="background1"/>
          </w:tcPr>
          <w:p w:rsidR="006D6CBE" w:rsidRPr="004A7019" w:rsidRDefault="006D6CBE" w:rsidP="00E970EA">
            <w:pPr>
              <w:jc w:val="both"/>
              <w:rPr>
                <w:rFonts w:ascii="Arial" w:hAnsi="Arial" w:cs="Arial"/>
                <w:sz w:val="20"/>
                <w:szCs w:val="20"/>
              </w:rPr>
            </w:pPr>
            <w:r w:rsidRPr="004A7019">
              <w:rPr>
                <w:rFonts w:ascii="Arial" w:hAnsi="Arial" w:cs="Arial"/>
                <w:sz w:val="20"/>
                <w:szCs w:val="20"/>
              </w:rPr>
              <w:t>Not applicable</w:t>
            </w:r>
          </w:p>
        </w:tc>
        <w:tc>
          <w:tcPr>
            <w:tcW w:w="1701" w:type="dxa"/>
            <w:shd w:val="clear" w:color="auto" w:fill="FFFFFF" w:themeFill="background1"/>
          </w:tcPr>
          <w:p w:rsidR="006D6CBE" w:rsidRPr="004A7019" w:rsidRDefault="006D6CBE" w:rsidP="006C66F7">
            <w:pPr>
              <w:jc w:val="both"/>
              <w:rPr>
                <w:rFonts w:ascii="Arial" w:hAnsi="Arial" w:cs="Arial"/>
                <w:sz w:val="20"/>
                <w:szCs w:val="20"/>
              </w:rPr>
            </w:pPr>
            <w:r w:rsidRPr="004A7019">
              <w:rPr>
                <w:rFonts w:ascii="Arial" w:hAnsi="Arial" w:cs="Arial"/>
                <w:sz w:val="20"/>
                <w:szCs w:val="20"/>
              </w:rPr>
              <w:t>Not applicable</w:t>
            </w:r>
          </w:p>
        </w:tc>
        <w:tc>
          <w:tcPr>
            <w:tcW w:w="1701" w:type="dxa"/>
            <w:shd w:val="clear" w:color="auto" w:fill="FFFFFF" w:themeFill="background1"/>
          </w:tcPr>
          <w:p w:rsidR="006D6CBE" w:rsidRPr="004A7019" w:rsidRDefault="006D6CBE" w:rsidP="006C66F7">
            <w:pPr>
              <w:jc w:val="both"/>
              <w:rPr>
                <w:rFonts w:ascii="Arial" w:hAnsi="Arial" w:cs="Arial"/>
                <w:sz w:val="20"/>
                <w:szCs w:val="20"/>
              </w:rPr>
            </w:pPr>
            <w:r w:rsidRPr="004A7019">
              <w:rPr>
                <w:rFonts w:ascii="Arial" w:hAnsi="Arial" w:cs="Arial"/>
                <w:sz w:val="20"/>
                <w:szCs w:val="20"/>
              </w:rPr>
              <w:t>Not applicable</w:t>
            </w:r>
          </w:p>
        </w:tc>
        <w:tc>
          <w:tcPr>
            <w:tcW w:w="1701" w:type="dxa"/>
            <w:shd w:val="clear" w:color="auto" w:fill="FFFFFF" w:themeFill="background1"/>
          </w:tcPr>
          <w:p w:rsidR="006D6CBE" w:rsidRPr="004A7019" w:rsidRDefault="006D6CBE" w:rsidP="006C66F7">
            <w:pPr>
              <w:jc w:val="both"/>
              <w:rPr>
                <w:rFonts w:ascii="Arial" w:hAnsi="Arial" w:cs="Arial"/>
                <w:sz w:val="20"/>
                <w:szCs w:val="20"/>
              </w:rPr>
            </w:pPr>
            <w:r w:rsidRPr="004A7019">
              <w:rPr>
                <w:rFonts w:ascii="Arial" w:hAnsi="Arial" w:cs="Arial"/>
                <w:sz w:val="20"/>
                <w:szCs w:val="20"/>
              </w:rPr>
              <w:t>Not applicable</w:t>
            </w:r>
          </w:p>
        </w:tc>
      </w:tr>
      <w:tr w:rsidR="00297DC6" w:rsidRPr="008312F2" w:rsidTr="004A7019">
        <w:tc>
          <w:tcPr>
            <w:tcW w:w="1843" w:type="dxa"/>
            <w:shd w:val="clear" w:color="auto" w:fill="FFFFFF" w:themeFill="background1"/>
          </w:tcPr>
          <w:p w:rsidR="00297DC6" w:rsidRPr="004A7019" w:rsidRDefault="00297DC6" w:rsidP="00E970EA">
            <w:pPr>
              <w:spacing w:before="100" w:beforeAutospacing="1" w:after="100" w:afterAutospacing="1"/>
              <w:jc w:val="both"/>
              <w:outlineLvl w:val="0"/>
              <w:rPr>
                <w:rFonts w:ascii="Arial" w:eastAsia="Calibri" w:hAnsi="Arial" w:cs="Arial"/>
                <w:b/>
                <w:sz w:val="20"/>
                <w:szCs w:val="20"/>
              </w:rPr>
            </w:pPr>
            <w:r w:rsidRPr="004A7019">
              <w:rPr>
                <w:rFonts w:ascii="Arial" w:eastAsia="Calibri" w:hAnsi="Arial" w:cs="Arial"/>
                <w:b/>
                <w:sz w:val="20"/>
                <w:szCs w:val="20"/>
              </w:rPr>
              <w:t>Export Credit Insurance Corporation (ECIC)</w:t>
            </w:r>
          </w:p>
        </w:tc>
        <w:tc>
          <w:tcPr>
            <w:tcW w:w="1701" w:type="dxa"/>
            <w:shd w:val="clear" w:color="auto" w:fill="FFFFFF" w:themeFill="background1"/>
          </w:tcPr>
          <w:p w:rsidR="00297DC6" w:rsidRPr="004A7019" w:rsidRDefault="00297DC6" w:rsidP="00E970EA">
            <w:pPr>
              <w:rPr>
                <w:rFonts w:ascii="Arial" w:hAnsi="Arial" w:cs="Arial"/>
                <w:sz w:val="20"/>
                <w:szCs w:val="20"/>
              </w:rPr>
            </w:pPr>
            <w:r w:rsidRPr="004A7019">
              <w:rPr>
                <w:rFonts w:ascii="Arial" w:hAnsi="Arial" w:cs="Arial"/>
                <w:sz w:val="20"/>
                <w:szCs w:val="20"/>
              </w:rPr>
              <w:t>The ECIC does not have any labour disputes currently</w:t>
            </w:r>
          </w:p>
        </w:tc>
        <w:tc>
          <w:tcPr>
            <w:tcW w:w="1701" w:type="dxa"/>
            <w:shd w:val="clear" w:color="auto" w:fill="FFFFFF" w:themeFill="background1"/>
          </w:tcPr>
          <w:p w:rsidR="00297DC6" w:rsidRPr="004A7019" w:rsidRDefault="00297DC6" w:rsidP="006C66F7">
            <w:pPr>
              <w:jc w:val="both"/>
              <w:rPr>
                <w:rFonts w:ascii="Arial" w:hAnsi="Arial" w:cs="Arial"/>
                <w:sz w:val="20"/>
                <w:szCs w:val="20"/>
              </w:rPr>
            </w:pPr>
            <w:r w:rsidRPr="004A7019">
              <w:rPr>
                <w:rFonts w:ascii="Arial" w:hAnsi="Arial" w:cs="Arial"/>
                <w:sz w:val="20"/>
                <w:szCs w:val="20"/>
              </w:rPr>
              <w:t>Not applicable</w:t>
            </w:r>
          </w:p>
        </w:tc>
        <w:tc>
          <w:tcPr>
            <w:tcW w:w="1701" w:type="dxa"/>
            <w:shd w:val="clear" w:color="auto" w:fill="FFFFFF" w:themeFill="background1"/>
          </w:tcPr>
          <w:p w:rsidR="00297DC6" w:rsidRPr="004A7019" w:rsidRDefault="00297DC6" w:rsidP="006C66F7">
            <w:pPr>
              <w:jc w:val="both"/>
              <w:rPr>
                <w:rFonts w:ascii="Arial" w:hAnsi="Arial" w:cs="Arial"/>
                <w:sz w:val="20"/>
                <w:szCs w:val="20"/>
              </w:rPr>
            </w:pPr>
            <w:r w:rsidRPr="004A7019">
              <w:rPr>
                <w:rFonts w:ascii="Arial" w:hAnsi="Arial" w:cs="Arial"/>
                <w:sz w:val="20"/>
                <w:szCs w:val="20"/>
              </w:rPr>
              <w:t>Not applicable</w:t>
            </w:r>
          </w:p>
        </w:tc>
        <w:tc>
          <w:tcPr>
            <w:tcW w:w="1701" w:type="dxa"/>
            <w:shd w:val="clear" w:color="auto" w:fill="FFFFFF" w:themeFill="background1"/>
          </w:tcPr>
          <w:p w:rsidR="00297DC6" w:rsidRPr="004A7019" w:rsidRDefault="00297DC6" w:rsidP="006C66F7">
            <w:pPr>
              <w:jc w:val="both"/>
              <w:rPr>
                <w:rFonts w:ascii="Arial" w:hAnsi="Arial" w:cs="Arial"/>
                <w:sz w:val="20"/>
                <w:szCs w:val="20"/>
              </w:rPr>
            </w:pPr>
            <w:r w:rsidRPr="004A7019">
              <w:rPr>
                <w:rFonts w:ascii="Arial" w:hAnsi="Arial" w:cs="Arial"/>
                <w:sz w:val="20"/>
                <w:szCs w:val="20"/>
              </w:rPr>
              <w:t>Not applicable</w:t>
            </w:r>
          </w:p>
        </w:tc>
        <w:tc>
          <w:tcPr>
            <w:tcW w:w="1701" w:type="dxa"/>
            <w:shd w:val="clear" w:color="auto" w:fill="FFFFFF" w:themeFill="background1"/>
          </w:tcPr>
          <w:p w:rsidR="00297DC6" w:rsidRPr="004A7019" w:rsidRDefault="00297DC6" w:rsidP="006C66F7">
            <w:pPr>
              <w:jc w:val="both"/>
              <w:rPr>
                <w:rFonts w:ascii="Arial" w:hAnsi="Arial" w:cs="Arial"/>
                <w:sz w:val="20"/>
                <w:szCs w:val="20"/>
              </w:rPr>
            </w:pPr>
            <w:r w:rsidRPr="004A7019">
              <w:rPr>
                <w:rFonts w:ascii="Arial" w:hAnsi="Arial" w:cs="Arial"/>
                <w:sz w:val="20"/>
                <w:szCs w:val="20"/>
              </w:rPr>
              <w:t>Not applicable</w:t>
            </w:r>
          </w:p>
        </w:tc>
      </w:tr>
      <w:tr w:rsidR="00297DC6" w:rsidRPr="008312F2" w:rsidTr="004A7019">
        <w:tc>
          <w:tcPr>
            <w:tcW w:w="1843" w:type="dxa"/>
            <w:shd w:val="clear" w:color="auto" w:fill="FFFFFF" w:themeFill="background1"/>
          </w:tcPr>
          <w:p w:rsidR="00297DC6" w:rsidRPr="004A7019" w:rsidRDefault="00297DC6" w:rsidP="00E970EA">
            <w:pPr>
              <w:spacing w:before="100" w:beforeAutospacing="1" w:after="100" w:afterAutospacing="1"/>
              <w:jc w:val="both"/>
              <w:outlineLvl w:val="0"/>
              <w:rPr>
                <w:rFonts w:ascii="Arial" w:eastAsia="Calibri" w:hAnsi="Arial" w:cs="Arial"/>
                <w:b/>
                <w:sz w:val="20"/>
                <w:szCs w:val="20"/>
              </w:rPr>
            </w:pPr>
            <w:r w:rsidRPr="004A7019">
              <w:rPr>
                <w:rFonts w:ascii="Arial" w:eastAsia="Calibri" w:hAnsi="Arial" w:cs="Arial"/>
                <w:b/>
                <w:sz w:val="20"/>
                <w:szCs w:val="20"/>
              </w:rPr>
              <w:t>National Consumer Commission (NCC)</w:t>
            </w:r>
          </w:p>
        </w:tc>
        <w:tc>
          <w:tcPr>
            <w:tcW w:w="1701" w:type="dxa"/>
            <w:shd w:val="clear" w:color="auto" w:fill="FFFFFF" w:themeFill="background1"/>
          </w:tcPr>
          <w:p w:rsidR="00297DC6" w:rsidRPr="004A7019" w:rsidRDefault="00297DC6" w:rsidP="00E970EA">
            <w:pPr>
              <w:jc w:val="both"/>
              <w:rPr>
                <w:rFonts w:ascii="Arial" w:hAnsi="Arial" w:cs="Arial"/>
                <w:sz w:val="20"/>
                <w:szCs w:val="20"/>
              </w:rPr>
            </w:pPr>
            <w:r w:rsidRPr="004A7019">
              <w:rPr>
                <w:rFonts w:ascii="Arial" w:hAnsi="Arial" w:cs="Arial"/>
                <w:sz w:val="20"/>
                <w:szCs w:val="20"/>
              </w:rPr>
              <w:t>The NCC currently has 1 labour dispute</w:t>
            </w:r>
          </w:p>
        </w:tc>
        <w:tc>
          <w:tcPr>
            <w:tcW w:w="1701" w:type="dxa"/>
            <w:shd w:val="clear" w:color="auto" w:fill="FFFFFF" w:themeFill="background1"/>
          </w:tcPr>
          <w:p w:rsidR="00297DC6" w:rsidRPr="004A7019" w:rsidRDefault="00297DC6" w:rsidP="00E970EA">
            <w:pPr>
              <w:jc w:val="both"/>
              <w:rPr>
                <w:rFonts w:ascii="Arial" w:hAnsi="Arial" w:cs="Arial"/>
                <w:sz w:val="20"/>
                <w:szCs w:val="20"/>
              </w:rPr>
            </w:pPr>
            <w:r w:rsidRPr="004A7019">
              <w:rPr>
                <w:rFonts w:ascii="Arial" w:hAnsi="Arial" w:cs="Arial"/>
                <w:sz w:val="20"/>
                <w:szCs w:val="20"/>
              </w:rPr>
              <w:t>Intimidation</w:t>
            </w:r>
          </w:p>
        </w:tc>
        <w:tc>
          <w:tcPr>
            <w:tcW w:w="1701" w:type="dxa"/>
            <w:shd w:val="clear" w:color="auto" w:fill="FFFFFF" w:themeFill="background1"/>
          </w:tcPr>
          <w:p w:rsidR="00297DC6" w:rsidRPr="004A7019" w:rsidRDefault="00297DC6" w:rsidP="00E970EA">
            <w:pPr>
              <w:jc w:val="both"/>
              <w:rPr>
                <w:rFonts w:ascii="Arial" w:hAnsi="Arial" w:cs="Arial"/>
                <w:sz w:val="20"/>
                <w:szCs w:val="20"/>
              </w:rPr>
            </w:pPr>
            <w:r w:rsidRPr="004A7019">
              <w:rPr>
                <w:rFonts w:ascii="Arial" w:hAnsi="Arial" w:cs="Arial"/>
                <w:sz w:val="20"/>
                <w:szCs w:val="20"/>
              </w:rPr>
              <w:t>Refusal by Executive Manager to allow an employee to speak to an ex-employee who came to collect his personal belongings from the office</w:t>
            </w:r>
          </w:p>
        </w:tc>
        <w:tc>
          <w:tcPr>
            <w:tcW w:w="1701" w:type="dxa"/>
            <w:shd w:val="clear" w:color="auto" w:fill="FFFFFF" w:themeFill="background1"/>
          </w:tcPr>
          <w:p w:rsidR="00297DC6" w:rsidRPr="004A7019" w:rsidRDefault="00297DC6" w:rsidP="00E970EA">
            <w:pPr>
              <w:jc w:val="both"/>
              <w:rPr>
                <w:rFonts w:ascii="Arial" w:hAnsi="Arial" w:cs="Arial"/>
                <w:sz w:val="20"/>
                <w:szCs w:val="20"/>
              </w:rPr>
            </w:pPr>
            <w:r w:rsidRPr="004A7019">
              <w:rPr>
                <w:rFonts w:ascii="Arial" w:hAnsi="Arial" w:cs="Arial"/>
                <w:sz w:val="20"/>
                <w:szCs w:val="20"/>
              </w:rPr>
              <w:t>23/02/2018</w:t>
            </w:r>
          </w:p>
        </w:tc>
        <w:tc>
          <w:tcPr>
            <w:tcW w:w="1701" w:type="dxa"/>
            <w:shd w:val="clear" w:color="auto" w:fill="FFFFFF" w:themeFill="background1"/>
          </w:tcPr>
          <w:p w:rsidR="00297DC6" w:rsidRPr="004A7019" w:rsidRDefault="00297DC6" w:rsidP="00E970EA">
            <w:pPr>
              <w:jc w:val="both"/>
              <w:rPr>
                <w:rFonts w:ascii="Arial" w:hAnsi="Arial" w:cs="Arial"/>
                <w:sz w:val="20"/>
                <w:szCs w:val="20"/>
              </w:rPr>
            </w:pPr>
            <w:r w:rsidRPr="004A7019">
              <w:rPr>
                <w:rFonts w:ascii="Arial" w:hAnsi="Arial" w:cs="Arial"/>
                <w:sz w:val="20"/>
                <w:szCs w:val="20"/>
              </w:rPr>
              <w:t>It was investigated and witnesses were non-cooperative during investigation. The matter is finally set down for conciliation/hearing on 30/08/2018 within the NCC structures</w:t>
            </w:r>
          </w:p>
        </w:tc>
      </w:tr>
      <w:tr w:rsidR="00297DC6" w:rsidRPr="008312F2" w:rsidTr="004A7019">
        <w:tc>
          <w:tcPr>
            <w:tcW w:w="1843" w:type="dxa"/>
            <w:shd w:val="clear" w:color="auto" w:fill="FFFFFF" w:themeFill="background1"/>
          </w:tcPr>
          <w:p w:rsidR="00297DC6" w:rsidRPr="004A7019" w:rsidRDefault="00297DC6" w:rsidP="00E970EA">
            <w:pPr>
              <w:spacing w:before="100" w:beforeAutospacing="1" w:after="100" w:afterAutospacing="1"/>
              <w:jc w:val="both"/>
              <w:outlineLvl w:val="0"/>
              <w:rPr>
                <w:rFonts w:ascii="Arial" w:eastAsia="Calibri" w:hAnsi="Arial" w:cs="Arial"/>
                <w:b/>
                <w:sz w:val="20"/>
                <w:szCs w:val="20"/>
              </w:rPr>
            </w:pPr>
            <w:r w:rsidRPr="004A7019">
              <w:rPr>
                <w:rFonts w:ascii="Arial" w:eastAsia="Calibri" w:hAnsi="Arial" w:cs="Arial"/>
                <w:b/>
                <w:sz w:val="20"/>
                <w:szCs w:val="20"/>
              </w:rPr>
              <w:t>National Consumer Tribunal (NCT)</w:t>
            </w:r>
          </w:p>
        </w:tc>
        <w:tc>
          <w:tcPr>
            <w:tcW w:w="1701" w:type="dxa"/>
            <w:shd w:val="clear" w:color="auto" w:fill="FFFFFF" w:themeFill="background1"/>
          </w:tcPr>
          <w:p w:rsidR="00297DC6" w:rsidRPr="004A7019" w:rsidRDefault="00297DC6" w:rsidP="00676986">
            <w:pPr>
              <w:ind w:left="29"/>
              <w:jc w:val="both"/>
              <w:rPr>
                <w:rFonts w:ascii="Arial" w:hAnsi="Arial" w:cs="Arial"/>
                <w:sz w:val="20"/>
                <w:szCs w:val="20"/>
              </w:rPr>
            </w:pPr>
            <w:r w:rsidRPr="004A7019">
              <w:rPr>
                <w:rFonts w:ascii="Arial" w:hAnsi="Arial" w:cs="Arial"/>
                <w:sz w:val="20"/>
                <w:szCs w:val="20"/>
              </w:rPr>
              <w:t>The NCT does not have any labour disputes currently</w:t>
            </w:r>
          </w:p>
        </w:tc>
        <w:tc>
          <w:tcPr>
            <w:tcW w:w="1701" w:type="dxa"/>
            <w:shd w:val="clear" w:color="auto" w:fill="FFFFFF" w:themeFill="background1"/>
          </w:tcPr>
          <w:p w:rsidR="00297DC6" w:rsidRPr="004A7019" w:rsidRDefault="00297DC6" w:rsidP="006C66F7">
            <w:pPr>
              <w:jc w:val="both"/>
              <w:rPr>
                <w:rFonts w:ascii="Arial" w:hAnsi="Arial" w:cs="Arial"/>
                <w:sz w:val="20"/>
                <w:szCs w:val="20"/>
              </w:rPr>
            </w:pPr>
            <w:r w:rsidRPr="004A7019">
              <w:rPr>
                <w:rFonts w:ascii="Arial" w:hAnsi="Arial" w:cs="Arial"/>
                <w:sz w:val="20"/>
                <w:szCs w:val="20"/>
              </w:rPr>
              <w:t>Not applicable</w:t>
            </w:r>
          </w:p>
        </w:tc>
        <w:tc>
          <w:tcPr>
            <w:tcW w:w="1701" w:type="dxa"/>
            <w:shd w:val="clear" w:color="auto" w:fill="FFFFFF" w:themeFill="background1"/>
          </w:tcPr>
          <w:p w:rsidR="00297DC6" w:rsidRPr="004A7019" w:rsidRDefault="00297DC6" w:rsidP="006C66F7">
            <w:pPr>
              <w:jc w:val="both"/>
              <w:rPr>
                <w:rFonts w:ascii="Arial" w:hAnsi="Arial" w:cs="Arial"/>
                <w:sz w:val="20"/>
                <w:szCs w:val="20"/>
              </w:rPr>
            </w:pPr>
            <w:r w:rsidRPr="004A7019">
              <w:rPr>
                <w:rFonts w:ascii="Arial" w:hAnsi="Arial" w:cs="Arial"/>
                <w:sz w:val="20"/>
                <w:szCs w:val="20"/>
              </w:rPr>
              <w:t>Not applicable</w:t>
            </w:r>
          </w:p>
        </w:tc>
        <w:tc>
          <w:tcPr>
            <w:tcW w:w="1701" w:type="dxa"/>
            <w:shd w:val="clear" w:color="auto" w:fill="FFFFFF" w:themeFill="background1"/>
          </w:tcPr>
          <w:p w:rsidR="00297DC6" w:rsidRPr="004A7019" w:rsidRDefault="00297DC6" w:rsidP="006C66F7">
            <w:pPr>
              <w:jc w:val="both"/>
              <w:rPr>
                <w:rFonts w:ascii="Arial" w:hAnsi="Arial" w:cs="Arial"/>
                <w:sz w:val="20"/>
                <w:szCs w:val="20"/>
              </w:rPr>
            </w:pPr>
            <w:r w:rsidRPr="004A7019">
              <w:rPr>
                <w:rFonts w:ascii="Arial" w:hAnsi="Arial" w:cs="Arial"/>
                <w:sz w:val="20"/>
                <w:szCs w:val="20"/>
              </w:rPr>
              <w:t>Not applicable</w:t>
            </w:r>
          </w:p>
        </w:tc>
        <w:tc>
          <w:tcPr>
            <w:tcW w:w="1701" w:type="dxa"/>
            <w:shd w:val="clear" w:color="auto" w:fill="FFFFFF" w:themeFill="background1"/>
          </w:tcPr>
          <w:p w:rsidR="00297DC6" w:rsidRPr="004A7019" w:rsidRDefault="00297DC6" w:rsidP="006C66F7">
            <w:pPr>
              <w:jc w:val="both"/>
              <w:rPr>
                <w:rFonts w:ascii="Arial" w:hAnsi="Arial" w:cs="Arial"/>
                <w:sz w:val="20"/>
                <w:szCs w:val="20"/>
              </w:rPr>
            </w:pPr>
            <w:r w:rsidRPr="004A7019">
              <w:rPr>
                <w:rFonts w:ascii="Arial" w:hAnsi="Arial" w:cs="Arial"/>
                <w:sz w:val="20"/>
                <w:szCs w:val="20"/>
              </w:rPr>
              <w:t>Not applicable</w:t>
            </w:r>
          </w:p>
        </w:tc>
      </w:tr>
      <w:tr w:rsidR="00297DC6" w:rsidRPr="008312F2" w:rsidTr="004A7019">
        <w:trPr>
          <w:trHeight w:val="1386"/>
        </w:trPr>
        <w:tc>
          <w:tcPr>
            <w:tcW w:w="1843" w:type="dxa"/>
            <w:vMerge w:val="restart"/>
            <w:shd w:val="clear" w:color="auto" w:fill="FFFFFF" w:themeFill="background1"/>
          </w:tcPr>
          <w:p w:rsidR="00297DC6" w:rsidRPr="004A7019" w:rsidRDefault="00297DC6" w:rsidP="00E970EA">
            <w:pPr>
              <w:spacing w:before="100" w:beforeAutospacing="1" w:after="100" w:afterAutospacing="1"/>
              <w:jc w:val="both"/>
              <w:outlineLvl w:val="0"/>
              <w:rPr>
                <w:rFonts w:ascii="Arial" w:eastAsia="Calibri" w:hAnsi="Arial" w:cs="Arial"/>
                <w:b/>
                <w:sz w:val="20"/>
                <w:szCs w:val="20"/>
              </w:rPr>
            </w:pPr>
            <w:r w:rsidRPr="004A7019">
              <w:rPr>
                <w:rFonts w:ascii="Arial" w:eastAsia="Calibri" w:hAnsi="Arial" w:cs="Arial"/>
                <w:b/>
                <w:sz w:val="20"/>
                <w:szCs w:val="20"/>
              </w:rPr>
              <w:t>National Credit Regulator (NCR)</w:t>
            </w:r>
          </w:p>
        </w:tc>
        <w:tc>
          <w:tcPr>
            <w:tcW w:w="1701" w:type="dxa"/>
            <w:vMerge w:val="restart"/>
            <w:shd w:val="clear" w:color="auto" w:fill="FFFFFF" w:themeFill="background1"/>
          </w:tcPr>
          <w:p w:rsidR="00297DC6" w:rsidRPr="004A7019" w:rsidRDefault="00297DC6" w:rsidP="00E970EA">
            <w:pPr>
              <w:jc w:val="both"/>
              <w:rPr>
                <w:rFonts w:ascii="Arial" w:hAnsi="Arial" w:cs="Arial"/>
                <w:sz w:val="20"/>
                <w:szCs w:val="20"/>
              </w:rPr>
            </w:pPr>
            <w:r w:rsidRPr="004A7019">
              <w:rPr>
                <w:rFonts w:ascii="Arial" w:hAnsi="Arial" w:cs="Arial"/>
                <w:sz w:val="20"/>
                <w:szCs w:val="20"/>
              </w:rPr>
              <w:t>The NCR currently has 4 labour disputes</w:t>
            </w:r>
          </w:p>
        </w:tc>
        <w:tc>
          <w:tcPr>
            <w:tcW w:w="1701" w:type="dxa"/>
            <w:shd w:val="clear" w:color="auto" w:fill="FFFFFF" w:themeFill="background1"/>
          </w:tcPr>
          <w:p w:rsidR="00297DC6" w:rsidRPr="004A7019" w:rsidRDefault="00297DC6" w:rsidP="00342AD2">
            <w:pPr>
              <w:jc w:val="both"/>
              <w:rPr>
                <w:rFonts w:ascii="Arial" w:hAnsi="Arial" w:cs="Arial"/>
                <w:sz w:val="20"/>
                <w:szCs w:val="20"/>
              </w:rPr>
            </w:pPr>
            <w:r w:rsidRPr="004A7019">
              <w:rPr>
                <w:rFonts w:ascii="Arial" w:hAnsi="Arial" w:cs="Arial"/>
                <w:sz w:val="20"/>
                <w:szCs w:val="20"/>
              </w:rPr>
              <w:t>Employee was charged with insubordination and violation of NCR policies</w:t>
            </w:r>
          </w:p>
          <w:p w:rsidR="00297DC6" w:rsidRPr="004A7019" w:rsidRDefault="00297DC6" w:rsidP="00342AD2">
            <w:pPr>
              <w:jc w:val="both"/>
              <w:rPr>
                <w:rFonts w:ascii="Arial" w:hAnsi="Arial" w:cs="Arial"/>
                <w:sz w:val="20"/>
                <w:szCs w:val="20"/>
              </w:rPr>
            </w:pPr>
          </w:p>
        </w:tc>
        <w:tc>
          <w:tcPr>
            <w:tcW w:w="1701" w:type="dxa"/>
            <w:shd w:val="clear" w:color="auto" w:fill="FFFFFF" w:themeFill="background1"/>
          </w:tcPr>
          <w:p w:rsidR="00297DC6" w:rsidRPr="004A7019" w:rsidRDefault="00297DC6" w:rsidP="00342AD2">
            <w:pPr>
              <w:jc w:val="both"/>
              <w:rPr>
                <w:rFonts w:ascii="Arial" w:hAnsi="Arial" w:cs="Arial"/>
                <w:sz w:val="20"/>
                <w:szCs w:val="20"/>
              </w:rPr>
            </w:pPr>
            <w:r w:rsidRPr="004A7019">
              <w:rPr>
                <w:rFonts w:ascii="Arial" w:hAnsi="Arial" w:cs="Arial"/>
                <w:sz w:val="20"/>
                <w:szCs w:val="20"/>
              </w:rPr>
              <w:t>Employee referred the matter to the High Court instead of CCMA alleged unfair dismissal</w:t>
            </w:r>
          </w:p>
        </w:tc>
        <w:tc>
          <w:tcPr>
            <w:tcW w:w="1701" w:type="dxa"/>
            <w:shd w:val="clear" w:color="auto" w:fill="FFFFFF" w:themeFill="background1"/>
          </w:tcPr>
          <w:p w:rsidR="00297DC6" w:rsidRPr="004A7019" w:rsidRDefault="00297DC6" w:rsidP="00342AD2">
            <w:pPr>
              <w:jc w:val="both"/>
              <w:rPr>
                <w:rFonts w:ascii="Arial" w:hAnsi="Arial" w:cs="Arial"/>
                <w:sz w:val="20"/>
                <w:szCs w:val="20"/>
              </w:rPr>
            </w:pPr>
            <w:r w:rsidRPr="004A7019">
              <w:rPr>
                <w:rFonts w:ascii="Arial" w:hAnsi="Arial" w:cs="Arial"/>
                <w:sz w:val="20"/>
                <w:szCs w:val="20"/>
              </w:rPr>
              <w:t>01/2018</w:t>
            </w:r>
          </w:p>
        </w:tc>
        <w:tc>
          <w:tcPr>
            <w:tcW w:w="1701" w:type="dxa"/>
            <w:shd w:val="clear" w:color="auto" w:fill="FFFFFF" w:themeFill="background1"/>
          </w:tcPr>
          <w:p w:rsidR="00297DC6" w:rsidRPr="004A7019" w:rsidRDefault="00297DC6" w:rsidP="00342AD2">
            <w:pPr>
              <w:jc w:val="both"/>
              <w:rPr>
                <w:rFonts w:ascii="Arial" w:hAnsi="Arial" w:cs="Arial"/>
                <w:sz w:val="20"/>
                <w:szCs w:val="20"/>
              </w:rPr>
            </w:pPr>
            <w:r w:rsidRPr="004A7019">
              <w:rPr>
                <w:rFonts w:ascii="Arial" w:hAnsi="Arial" w:cs="Arial"/>
                <w:sz w:val="20"/>
                <w:szCs w:val="20"/>
              </w:rPr>
              <w:t>Awaiting court date</w:t>
            </w:r>
          </w:p>
        </w:tc>
      </w:tr>
      <w:tr w:rsidR="00297DC6" w:rsidRPr="008312F2" w:rsidTr="004A7019">
        <w:tc>
          <w:tcPr>
            <w:tcW w:w="1843" w:type="dxa"/>
            <w:vMerge/>
            <w:shd w:val="clear" w:color="auto" w:fill="FFFFFF" w:themeFill="background1"/>
          </w:tcPr>
          <w:p w:rsidR="00297DC6" w:rsidRPr="004A7019" w:rsidRDefault="00297DC6" w:rsidP="00E970EA">
            <w:pPr>
              <w:spacing w:before="100" w:beforeAutospacing="1" w:after="100" w:afterAutospacing="1"/>
              <w:jc w:val="both"/>
              <w:outlineLvl w:val="0"/>
              <w:rPr>
                <w:rFonts w:ascii="Arial" w:eastAsia="Calibri" w:hAnsi="Arial" w:cs="Arial"/>
                <w:b/>
                <w:sz w:val="20"/>
                <w:szCs w:val="20"/>
              </w:rPr>
            </w:pPr>
          </w:p>
        </w:tc>
        <w:tc>
          <w:tcPr>
            <w:tcW w:w="1701" w:type="dxa"/>
            <w:vMerge/>
            <w:shd w:val="clear" w:color="auto" w:fill="FFFFFF" w:themeFill="background1"/>
          </w:tcPr>
          <w:p w:rsidR="00297DC6" w:rsidRPr="004A7019" w:rsidRDefault="00297DC6" w:rsidP="00E970EA">
            <w:pPr>
              <w:jc w:val="both"/>
              <w:rPr>
                <w:rFonts w:ascii="Arial" w:hAnsi="Arial" w:cs="Arial"/>
                <w:sz w:val="20"/>
                <w:szCs w:val="20"/>
              </w:rPr>
            </w:pPr>
          </w:p>
        </w:tc>
        <w:tc>
          <w:tcPr>
            <w:tcW w:w="1701" w:type="dxa"/>
            <w:shd w:val="clear" w:color="auto" w:fill="FFFFFF" w:themeFill="background1"/>
          </w:tcPr>
          <w:p w:rsidR="00297DC6" w:rsidRPr="004A7019" w:rsidRDefault="00297DC6" w:rsidP="00342AD2">
            <w:pPr>
              <w:ind w:left="34"/>
              <w:jc w:val="both"/>
              <w:rPr>
                <w:rFonts w:ascii="Arial" w:hAnsi="Arial" w:cs="Arial"/>
                <w:sz w:val="20"/>
                <w:szCs w:val="20"/>
              </w:rPr>
            </w:pPr>
            <w:r w:rsidRPr="004A7019">
              <w:rPr>
                <w:rFonts w:ascii="Arial" w:hAnsi="Arial" w:cs="Arial"/>
                <w:sz w:val="20"/>
                <w:szCs w:val="20"/>
              </w:rPr>
              <w:t>Employee was dismissed for assaulting fellow employee</w:t>
            </w:r>
          </w:p>
        </w:tc>
        <w:tc>
          <w:tcPr>
            <w:tcW w:w="1701" w:type="dxa"/>
            <w:shd w:val="clear" w:color="auto" w:fill="FFFFFF" w:themeFill="background1"/>
          </w:tcPr>
          <w:p w:rsidR="00297DC6" w:rsidRPr="004A7019" w:rsidRDefault="00297DC6" w:rsidP="00342AD2">
            <w:pPr>
              <w:ind w:left="34"/>
              <w:jc w:val="both"/>
              <w:rPr>
                <w:rFonts w:ascii="Arial" w:hAnsi="Arial" w:cs="Arial"/>
                <w:sz w:val="20"/>
                <w:szCs w:val="20"/>
              </w:rPr>
            </w:pPr>
            <w:r w:rsidRPr="004A7019">
              <w:rPr>
                <w:rFonts w:ascii="Arial" w:hAnsi="Arial" w:cs="Arial"/>
                <w:sz w:val="20"/>
                <w:szCs w:val="20"/>
              </w:rPr>
              <w:t>Employee has referred the matter to the CCMA citing unfair dismissal</w:t>
            </w:r>
          </w:p>
        </w:tc>
        <w:tc>
          <w:tcPr>
            <w:tcW w:w="1701" w:type="dxa"/>
            <w:shd w:val="clear" w:color="auto" w:fill="FFFFFF" w:themeFill="background1"/>
          </w:tcPr>
          <w:p w:rsidR="00297DC6" w:rsidRPr="004A7019" w:rsidRDefault="00297DC6" w:rsidP="00342AD2">
            <w:pPr>
              <w:jc w:val="both"/>
              <w:rPr>
                <w:rFonts w:ascii="Arial" w:hAnsi="Arial" w:cs="Arial"/>
                <w:sz w:val="20"/>
                <w:szCs w:val="20"/>
              </w:rPr>
            </w:pPr>
            <w:r w:rsidRPr="004A7019">
              <w:rPr>
                <w:rFonts w:ascii="Arial" w:hAnsi="Arial" w:cs="Arial"/>
                <w:sz w:val="20"/>
                <w:szCs w:val="20"/>
              </w:rPr>
              <w:t>06/2017</w:t>
            </w:r>
          </w:p>
        </w:tc>
        <w:tc>
          <w:tcPr>
            <w:tcW w:w="1701" w:type="dxa"/>
            <w:shd w:val="clear" w:color="auto" w:fill="FFFFFF" w:themeFill="background1"/>
          </w:tcPr>
          <w:p w:rsidR="00297DC6" w:rsidRPr="004A7019" w:rsidRDefault="00297DC6" w:rsidP="00342AD2">
            <w:pPr>
              <w:jc w:val="both"/>
              <w:rPr>
                <w:rFonts w:ascii="Arial" w:hAnsi="Arial" w:cs="Arial"/>
                <w:sz w:val="20"/>
                <w:szCs w:val="20"/>
              </w:rPr>
            </w:pPr>
            <w:r w:rsidRPr="004A7019">
              <w:rPr>
                <w:rFonts w:ascii="Arial" w:hAnsi="Arial" w:cs="Arial"/>
                <w:sz w:val="20"/>
                <w:szCs w:val="20"/>
              </w:rPr>
              <w:t>No hearing date as yet</w:t>
            </w:r>
          </w:p>
        </w:tc>
      </w:tr>
      <w:tr w:rsidR="00297DC6" w:rsidRPr="008312F2" w:rsidTr="004A7019">
        <w:tc>
          <w:tcPr>
            <w:tcW w:w="1843" w:type="dxa"/>
            <w:vMerge/>
            <w:shd w:val="clear" w:color="auto" w:fill="FFFFFF" w:themeFill="background1"/>
          </w:tcPr>
          <w:p w:rsidR="00297DC6" w:rsidRPr="004A7019" w:rsidRDefault="00297DC6" w:rsidP="00E970EA">
            <w:pPr>
              <w:spacing w:before="100" w:beforeAutospacing="1" w:after="100" w:afterAutospacing="1"/>
              <w:jc w:val="both"/>
              <w:outlineLvl w:val="0"/>
              <w:rPr>
                <w:rFonts w:ascii="Arial" w:eastAsia="Calibri" w:hAnsi="Arial" w:cs="Arial"/>
                <w:b/>
                <w:sz w:val="20"/>
                <w:szCs w:val="20"/>
              </w:rPr>
            </w:pPr>
          </w:p>
        </w:tc>
        <w:tc>
          <w:tcPr>
            <w:tcW w:w="1701" w:type="dxa"/>
            <w:vMerge/>
            <w:shd w:val="clear" w:color="auto" w:fill="FFFFFF" w:themeFill="background1"/>
          </w:tcPr>
          <w:p w:rsidR="00297DC6" w:rsidRPr="004A7019" w:rsidRDefault="00297DC6" w:rsidP="00E970EA">
            <w:pPr>
              <w:jc w:val="both"/>
              <w:rPr>
                <w:rFonts w:ascii="Arial" w:hAnsi="Arial" w:cs="Arial"/>
                <w:sz w:val="20"/>
                <w:szCs w:val="20"/>
              </w:rPr>
            </w:pPr>
          </w:p>
        </w:tc>
        <w:tc>
          <w:tcPr>
            <w:tcW w:w="1701" w:type="dxa"/>
            <w:shd w:val="clear" w:color="auto" w:fill="FFFFFF" w:themeFill="background1"/>
          </w:tcPr>
          <w:p w:rsidR="00297DC6" w:rsidRPr="004A7019" w:rsidRDefault="00297DC6" w:rsidP="00676986">
            <w:pPr>
              <w:jc w:val="both"/>
              <w:rPr>
                <w:rFonts w:ascii="Arial" w:hAnsi="Arial" w:cs="Arial"/>
                <w:sz w:val="20"/>
                <w:szCs w:val="20"/>
              </w:rPr>
            </w:pPr>
            <w:r w:rsidRPr="004A7019">
              <w:rPr>
                <w:rFonts w:ascii="Arial" w:hAnsi="Arial" w:cs="Arial"/>
                <w:sz w:val="20"/>
                <w:szCs w:val="20"/>
              </w:rPr>
              <w:t>Dereliction of duties</w:t>
            </w:r>
          </w:p>
          <w:p w:rsidR="00297DC6" w:rsidRPr="004A7019" w:rsidRDefault="00297DC6" w:rsidP="00676986">
            <w:pPr>
              <w:jc w:val="both"/>
              <w:rPr>
                <w:rFonts w:ascii="Arial" w:hAnsi="Arial" w:cs="Arial"/>
                <w:sz w:val="20"/>
                <w:szCs w:val="20"/>
              </w:rPr>
            </w:pPr>
          </w:p>
          <w:p w:rsidR="00297DC6" w:rsidRPr="004A7019" w:rsidRDefault="00297DC6" w:rsidP="00676986">
            <w:pPr>
              <w:jc w:val="both"/>
              <w:rPr>
                <w:rFonts w:ascii="Arial" w:hAnsi="Arial" w:cs="Arial"/>
                <w:sz w:val="20"/>
                <w:szCs w:val="20"/>
              </w:rPr>
            </w:pPr>
            <w:r w:rsidRPr="004A7019">
              <w:rPr>
                <w:rFonts w:ascii="Arial" w:hAnsi="Arial" w:cs="Arial"/>
                <w:sz w:val="20"/>
                <w:szCs w:val="20"/>
              </w:rPr>
              <w:t>Confidentiality breach. Employee was suspended pending investigation</w:t>
            </w:r>
          </w:p>
        </w:tc>
        <w:tc>
          <w:tcPr>
            <w:tcW w:w="1701" w:type="dxa"/>
            <w:shd w:val="clear" w:color="auto" w:fill="FFFFFF" w:themeFill="background1"/>
          </w:tcPr>
          <w:p w:rsidR="00297DC6" w:rsidRPr="004A7019" w:rsidRDefault="00297DC6" w:rsidP="00676986">
            <w:pPr>
              <w:jc w:val="both"/>
              <w:rPr>
                <w:rFonts w:ascii="Arial" w:hAnsi="Arial" w:cs="Arial"/>
                <w:sz w:val="20"/>
                <w:szCs w:val="20"/>
              </w:rPr>
            </w:pPr>
            <w:r w:rsidRPr="004A7019">
              <w:rPr>
                <w:rFonts w:ascii="Arial" w:hAnsi="Arial" w:cs="Arial"/>
                <w:sz w:val="20"/>
                <w:szCs w:val="20"/>
              </w:rPr>
              <w:t>Employee has referred the matter to the CCMA citing unfair suspension/</w:t>
            </w:r>
          </w:p>
          <w:p w:rsidR="00297DC6" w:rsidRPr="004A7019" w:rsidRDefault="00297DC6" w:rsidP="00676986">
            <w:pPr>
              <w:jc w:val="both"/>
              <w:rPr>
                <w:rFonts w:ascii="Arial" w:hAnsi="Arial" w:cs="Arial"/>
                <w:sz w:val="20"/>
                <w:szCs w:val="20"/>
              </w:rPr>
            </w:pPr>
            <w:r w:rsidRPr="004A7019">
              <w:rPr>
                <w:rFonts w:ascii="Arial" w:hAnsi="Arial" w:cs="Arial"/>
                <w:sz w:val="20"/>
                <w:szCs w:val="20"/>
              </w:rPr>
              <w:t>disciplinary action</w:t>
            </w:r>
          </w:p>
        </w:tc>
        <w:tc>
          <w:tcPr>
            <w:tcW w:w="1701" w:type="dxa"/>
            <w:shd w:val="clear" w:color="auto" w:fill="FFFFFF" w:themeFill="background1"/>
          </w:tcPr>
          <w:p w:rsidR="00297DC6" w:rsidRPr="004A7019" w:rsidRDefault="00297DC6" w:rsidP="00342AD2">
            <w:pPr>
              <w:jc w:val="both"/>
              <w:rPr>
                <w:rFonts w:ascii="Arial" w:hAnsi="Arial" w:cs="Arial"/>
                <w:sz w:val="20"/>
                <w:szCs w:val="20"/>
              </w:rPr>
            </w:pPr>
            <w:r w:rsidRPr="004A7019">
              <w:rPr>
                <w:rFonts w:ascii="Arial" w:hAnsi="Arial" w:cs="Arial"/>
                <w:sz w:val="20"/>
                <w:szCs w:val="20"/>
              </w:rPr>
              <w:t>08/2018</w:t>
            </w:r>
          </w:p>
        </w:tc>
        <w:tc>
          <w:tcPr>
            <w:tcW w:w="1701" w:type="dxa"/>
            <w:shd w:val="clear" w:color="auto" w:fill="FFFFFF" w:themeFill="background1"/>
          </w:tcPr>
          <w:p w:rsidR="00297DC6" w:rsidRPr="004A7019" w:rsidRDefault="00297DC6" w:rsidP="00342AD2">
            <w:pPr>
              <w:jc w:val="both"/>
              <w:rPr>
                <w:rFonts w:ascii="Arial" w:hAnsi="Arial" w:cs="Arial"/>
                <w:sz w:val="20"/>
                <w:szCs w:val="20"/>
              </w:rPr>
            </w:pPr>
            <w:r w:rsidRPr="004A7019">
              <w:rPr>
                <w:rFonts w:ascii="Arial" w:hAnsi="Arial" w:cs="Arial"/>
                <w:sz w:val="20"/>
                <w:szCs w:val="20"/>
              </w:rPr>
              <w:t>Hearing date is 30/08/2018</w:t>
            </w:r>
          </w:p>
        </w:tc>
      </w:tr>
      <w:tr w:rsidR="00297DC6" w:rsidRPr="008312F2" w:rsidTr="004A7019">
        <w:tc>
          <w:tcPr>
            <w:tcW w:w="1843" w:type="dxa"/>
            <w:vMerge/>
            <w:shd w:val="clear" w:color="auto" w:fill="FFFFFF" w:themeFill="background1"/>
          </w:tcPr>
          <w:p w:rsidR="00297DC6" w:rsidRPr="004A7019" w:rsidRDefault="00297DC6" w:rsidP="00E970EA">
            <w:pPr>
              <w:spacing w:before="100" w:beforeAutospacing="1" w:after="100" w:afterAutospacing="1"/>
              <w:jc w:val="both"/>
              <w:outlineLvl w:val="0"/>
              <w:rPr>
                <w:rFonts w:ascii="Arial" w:eastAsia="Calibri" w:hAnsi="Arial" w:cs="Arial"/>
                <w:b/>
                <w:sz w:val="20"/>
                <w:szCs w:val="20"/>
              </w:rPr>
            </w:pPr>
          </w:p>
        </w:tc>
        <w:tc>
          <w:tcPr>
            <w:tcW w:w="1701" w:type="dxa"/>
            <w:vMerge/>
            <w:shd w:val="clear" w:color="auto" w:fill="FFFFFF" w:themeFill="background1"/>
          </w:tcPr>
          <w:p w:rsidR="00297DC6" w:rsidRPr="004A7019" w:rsidRDefault="00297DC6" w:rsidP="00E970EA">
            <w:pPr>
              <w:jc w:val="both"/>
              <w:rPr>
                <w:rFonts w:ascii="Arial" w:hAnsi="Arial" w:cs="Arial"/>
                <w:sz w:val="20"/>
                <w:szCs w:val="20"/>
              </w:rPr>
            </w:pPr>
          </w:p>
        </w:tc>
        <w:tc>
          <w:tcPr>
            <w:tcW w:w="1701" w:type="dxa"/>
            <w:shd w:val="clear" w:color="auto" w:fill="FFFFFF" w:themeFill="background1"/>
          </w:tcPr>
          <w:p w:rsidR="00297DC6" w:rsidRDefault="00297DC6" w:rsidP="00676986">
            <w:pPr>
              <w:jc w:val="both"/>
              <w:rPr>
                <w:rFonts w:ascii="Arial" w:hAnsi="Arial" w:cs="Arial"/>
                <w:sz w:val="20"/>
                <w:szCs w:val="20"/>
              </w:rPr>
            </w:pPr>
            <w:r w:rsidRPr="004A7019">
              <w:rPr>
                <w:rFonts w:ascii="Arial" w:hAnsi="Arial" w:cs="Arial"/>
                <w:sz w:val="20"/>
                <w:szCs w:val="20"/>
              </w:rPr>
              <w:t>Non-payment of performance bonus to employee who is no longer employed by NCR</w:t>
            </w:r>
          </w:p>
          <w:p w:rsidR="004A7019" w:rsidRPr="004A7019" w:rsidRDefault="004A7019" w:rsidP="00676986">
            <w:pPr>
              <w:jc w:val="both"/>
              <w:rPr>
                <w:rFonts w:ascii="Arial" w:hAnsi="Arial" w:cs="Arial"/>
                <w:sz w:val="20"/>
                <w:szCs w:val="20"/>
              </w:rPr>
            </w:pPr>
          </w:p>
        </w:tc>
        <w:tc>
          <w:tcPr>
            <w:tcW w:w="1701" w:type="dxa"/>
            <w:shd w:val="clear" w:color="auto" w:fill="FFFFFF" w:themeFill="background1"/>
          </w:tcPr>
          <w:p w:rsidR="00297DC6" w:rsidRPr="004A7019" w:rsidRDefault="00297DC6" w:rsidP="00342AD2">
            <w:pPr>
              <w:jc w:val="both"/>
              <w:rPr>
                <w:rFonts w:ascii="Arial" w:hAnsi="Arial" w:cs="Arial"/>
                <w:sz w:val="20"/>
                <w:szCs w:val="20"/>
              </w:rPr>
            </w:pPr>
            <w:r w:rsidRPr="004A7019">
              <w:rPr>
                <w:rFonts w:ascii="Arial" w:hAnsi="Arial" w:cs="Arial"/>
                <w:sz w:val="20"/>
                <w:szCs w:val="20"/>
              </w:rPr>
              <w:t>The employee has referred the matter to CCMA alleging unfair conduct</w:t>
            </w:r>
          </w:p>
        </w:tc>
        <w:tc>
          <w:tcPr>
            <w:tcW w:w="1701" w:type="dxa"/>
            <w:shd w:val="clear" w:color="auto" w:fill="FFFFFF" w:themeFill="background1"/>
          </w:tcPr>
          <w:p w:rsidR="00297DC6" w:rsidRPr="004A7019" w:rsidRDefault="00297DC6" w:rsidP="00342AD2">
            <w:pPr>
              <w:jc w:val="both"/>
              <w:rPr>
                <w:rFonts w:ascii="Arial" w:hAnsi="Arial" w:cs="Arial"/>
                <w:sz w:val="20"/>
                <w:szCs w:val="20"/>
              </w:rPr>
            </w:pPr>
            <w:r w:rsidRPr="004A7019">
              <w:rPr>
                <w:rFonts w:ascii="Arial" w:hAnsi="Arial" w:cs="Arial"/>
                <w:sz w:val="20"/>
                <w:szCs w:val="20"/>
              </w:rPr>
              <w:t>07/2018</w:t>
            </w:r>
          </w:p>
        </w:tc>
        <w:tc>
          <w:tcPr>
            <w:tcW w:w="1701" w:type="dxa"/>
            <w:shd w:val="clear" w:color="auto" w:fill="FFFFFF" w:themeFill="background1"/>
          </w:tcPr>
          <w:p w:rsidR="00297DC6" w:rsidRPr="004A7019" w:rsidRDefault="00297DC6" w:rsidP="00342AD2">
            <w:pPr>
              <w:jc w:val="both"/>
              <w:rPr>
                <w:rFonts w:ascii="Arial" w:hAnsi="Arial" w:cs="Arial"/>
                <w:sz w:val="20"/>
                <w:szCs w:val="20"/>
              </w:rPr>
            </w:pPr>
            <w:r w:rsidRPr="004A7019">
              <w:rPr>
                <w:rFonts w:ascii="Arial" w:hAnsi="Arial" w:cs="Arial"/>
                <w:sz w:val="20"/>
                <w:szCs w:val="20"/>
              </w:rPr>
              <w:t>Hearing date is 21/08/2018</w:t>
            </w:r>
          </w:p>
        </w:tc>
      </w:tr>
      <w:tr w:rsidR="00297DC6" w:rsidRPr="008312F2" w:rsidTr="004A7019">
        <w:tc>
          <w:tcPr>
            <w:tcW w:w="1843" w:type="dxa"/>
            <w:shd w:val="clear" w:color="auto" w:fill="FFFFFF" w:themeFill="background1"/>
          </w:tcPr>
          <w:p w:rsidR="00297DC6" w:rsidRPr="004A7019" w:rsidRDefault="00297DC6" w:rsidP="00E970EA">
            <w:pPr>
              <w:spacing w:before="100" w:beforeAutospacing="1" w:after="100" w:afterAutospacing="1"/>
              <w:jc w:val="both"/>
              <w:outlineLvl w:val="0"/>
              <w:rPr>
                <w:rFonts w:ascii="Arial" w:eastAsia="Calibri" w:hAnsi="Arial" w:cs="Arial"/>
                <w:b/>
                <w:sz w:val="20"/>
                <w:szCs w:val="20"/>
              </w:rPr>
            </w:pPr>
            <w:r w:rsidRPr="004A7019">
              <w:rPr>
                <w:rFonts w:ascii="Arial" w:eastAsia="Calibri" w:hAnsi="Arial" w:cs="Arial"/>
                <w:b/>
                <w:sz w:val="20"/>
                <w:szCs w:val="20"/>
              </w:rPr>
              <w:t>National Empowerment Fund (NEF)</w:t>
            </w:r>
          </w:p>
        </w:tc>
        <w:tc>
          <w:tcPr>
            <w:tcW w:w="1701" w:type="dxa"/>
            <w:shd w:val="clear" w:color="auto" w:fill="FFFFFF" w:themeFill="background1"/>
          </w:tcPr>
          <w:p w:rsidR="00297DC6" w:rsidRPr="004A7019" w:rsidRDefault="00297DC6" w:rsidP="00E970EA">
            <w:pPr>
              <w:jc w:val="both"/>
              <w:rPr>
                <w:rFonts w:ascii="Arial" w:hAnsi="Arial" w:cs="Arial"/>
                <w:sz w:val="20"/>
                <w:szCs w:val="20"/>
              </w:rPr>
            </w:pPr>
            <w:r w:rsidRPr="004A7019">
              <w:rPr>
                <w:rFonts w:ascii="Arial" w:hAnsi="Arial" w:cs="Arial"/>
                <w:sz w:val="20"/>
                <w:szCs w:val="20"/>
              </w:rPr>
              <w:t xml:space="preserve">The NEF currently has 1 labour dispute </w:t>
            </w:r>
          </w:p>
        </w:tc>
        <w:tc>
          <w:tcPr>
            <w:tcW w:w="1701" w:type="dxa"/>
            <w:shd w:val="clear" w:color="auto" w:fill="FFFFFF" w:themeFill="background1"/>
          </w:tcPr>
          <w:p w:rsidR="00297DC6" w:rsidRPr="004A7019" w:rsidRDefault="00297DC6" w:rsidP="006C66F7">
            <w:pPr>
              <w:jc w:val="both"/>
              <w:rPr>
                <w:rFonts w:ascii="Arial" w:hAnsi="Arial" w:cs="Arial"/>
                <w:sz w:val="20"/>
                <w:szCs w:val="20"/>
              </w:rPr>
            </w:pPr>
            <w:r w:rsidRPr="004A7019">
              <w:rPr>
                <w:rFonts w:ascii="Arial" w:hAnsi="Arial" w:cs="Arial"/>
                <w:sz w:val="20"/>
                <w:szCs w:val="20"/>
              </w:rPr>
              <w:t>Dismissal was the cause of the dispute</w:t>
            </w:r>
          </w:p>
        </w:tc>
        <w:tc>
          <w:tcPr>
            <w:tcW w:w="1701" w:type="dxa"/>
            <w:shd w:val="clear" w:color="auto" w:fill="FFFFFF" w:themeFill="background1"/>
          </w:tcPr>
          <w:p w:rsidR="00297DC6" w:rsidRPr="004A7019" w:rsidRDefault="00297DC6" w:rsidP="006C66F7">
            <w:pPr>
              <w:jc w:val="both"/>
              <w:rPr>
                <w:rFonts w:ascii="Arial" w:hAnsi="Arial" w:cs="Arial"/>
                <w:sz w:val="20"/>
                <w:szCs w:val="20"/>
              </w:rPr>
            </w:pPr>
            <w:r w:rsidRPr="004A7019">
              <w:rPr>
                <w:rFonts w:ascii="Arial" w:hAnsi="Arial" w:cs="Arial"/>
                <w:sz w:val="20"/>
                <w:szCs w:val="20"/>
              </w:rPr>
              <w:t>Employee claims unfair dismissal and the matter is at the CCMA</w:t>
            </w:r>
          </w:p>
        </w:tc>
        <w:tc>
          <w:tcPr>
            <w:tcW w:w="1701" w:type="dxa"/>
            <w:shd w:val="clear" w:color="auto" w:fill="FFFFFF" w:themeFill="background1"/>
          </w:tcPr>
          <w:p w:rsidR="00297DC6" w:rsidRPr="004A7019" w:rsidRDefault="00297DC6" w:rsidP="006C66F7">
            <w:pPr>
              <w:jc w:val="both"/>
              <w:rPr>
                <w:rFonts w:ascii="Arial" w:hAnsi="Arial" w:cs="Arial"/>
                <w:sz w:val="20"/>
                <w:szCs w:val="20"/>
              </w:rPr>
            </w:pPr>
            <w:r w:rsidRPr="004A7019">
              <w:rPr>
                <w:rFonts w:ascii="Arial" w:hAnsi="Arial" w:cs="Arial"/>
                <w:sz w:val="20"/>
                <w:szCs w:val="20"/>
              </w:rPr>
              <w:t>10 July 2018</w:t>
            </w:r>
          </w:p>
        </w:tc>
        <w:tc>
          <w:tcPr>
            <w:tcW w:w="1701" w:type="dxa"/>
            <w:shd w:val="clear" w:color="auto" w:fill="FFFFFF" w:themeFill="background1"/>
          </w:tcPr>
          <w:p w:rsidR="00297DC6" w:rsidRPr="004A7019" w:rsidRDefault="00297DC6" w:rsidP="006C66F7">
            <w:pPr>
              <w:jc w:val="both"/>
              <w:rPr>
                <w:rFonts w:ascii="Arial" w:hAnsi="Arial" w:cs="Arial"/>
                <w:sz w:val="20"/>
                <w:szCs w:val="20"/>
              </w:rPr>
            </w:pPr>
            <w:r w:rsidRPr="004A7019">
              <w:rPr>
                <w:rFonts w:ascii="Arial" w:hAnsi="Arial" w:cs="Arial"/>
                <w:sz w:val="20"/>
                <w:szCs w:val="20"/>
              </w:rPr>
              <w:t xml:space="preserve">Not yet resolved </w:t>
            </w:r>
          </w:p>
        </w:tc>
      </w:tr>
      <w:tr w:rsidR="00297DC6" w:rsidRPr="008312F2" w:rsidTr="004A7019">
        <w:tc>
          <w:tcPr>
            <w:tcW w:w="1843" w:type="dxa"/>
            <w:shd w:val="clear" w:color="auto" w:fill="FFFFFF" w:themeFill="background1"/>
          </w:tcPr>
          <w:p w:rsidR="00297DC6" w:rsidRPr="004A7019" w:rsidRDefault="00297DC6" w:rsidP="00E970EA">
            <w:pPr>
              <w:spacing w:before="100" w:beforeAutospacing="1" w:after="100" w:afterAutospacing="1"/>
              <w:jc w:val="both"/>
              <w:outlineLvl w:val="0"/>
              <w:rPr>
                <w:rFonts w:ascii="Arial" w:eastAsia="Calibri" w:hAnsi="Arial" w:cs="Arial"/>
                <w:b/>
                <w:sz w:val="20"/>
                <w:szCs w:val="20"/>
              </w:rPr>
            </w:pPr>
            <w:r w:rsidRPr="004A7019">
              <w:rPr>
                <w:rFonts w:ascii="Arial" w:eastAsia="Calibri" w:hAnsi="Arial" w:cs="Arial"/>
                <w:b/>
                <w:sz w:val="20"/>
                <w:szCs w:val="20"/>
              </w:rPr>
              <w:t>National Gambling Board (NGB)</w:t>
            </w:r>
          </w:p>
        </w:tc>
        <w:tc>
          <w:tcPr>
            <w:tcW w:w="1701" w:type="dxa"/>
            <w:shd w:val="clear" w:color="auto" w:fill="FFFFFF" w:themeFill="background1"/>
          </w:tcPr>
          <w:p w:rsidR="00297DC6" w:rsidRPr="004A7019" w:rsidRDefault="00297DC6" w:rsidP="00E970EA">
            <w:pPr>
              <w:ind w:left="29"/>
              <w:jc w:val="both"/>
              <w:rPr>
                <w:rFonts w:ascii="Arial" w:hAnsi="Arial" w:cs="Arial"/>
                <w:sz w:val="20"/>
                <w:szCs w:val="20"/>
              </w:rPr>
            </w:pPr>
            <w:r w:rsidRPr="004A7019">
              <w:rPr>
                <w:rFonts w:ascii="Arial" w:hAnsi="Arial" w:cs="Arial"/>
                <w:sz w:val="20"/>
                <w:szCs w:val="20"/>
              </w:rPr>
              <w:t>The NGB does not have any labour disputes currently</w:t>
            </w:r>
          </w:p>
          <w:p w:rsidR="00297DC6" w:rsidRPr="004A7019" w:rsidRDefault="00297DC6" w:rsidP="00E970EA">
            <w:pPr>
              <w:ind w:left="29"/>
              <w:jc w:val="both"/>
              <w:rPr>
                <w:rFonts w:ascii="Arial" w:hAnsi="Arial" w:cs="Arial"/>
                <w:sz w:val="20"/>
                <w:szCs w:val="20"/>
              </w:rPr>
            </w:pPr>
          </w:p>
        </w:tc>
        <w:tc>
          <w:tcPr>
            <w:tcW w:w="1701" w:type="dxa"/>
            <w:shd w:val="clear" w:color="auto" w:fill="FFFFFF" w:themeFill="background1"/>
          </w:tcPr>
          <w:p w:rsidR="00297DC6" w:rsidRPr="004A7019" w:rsidRDefault="00297DC6" w:rsidP="006C66F7">
            <w:pPr>
              <w:jc w:val="both"/>
              <w:rPr>
                <w:rFonts w:ascii="Arial" w:hAnsi="Arial" w:cs="Arial"/>
                <w:sz w:val="20"/>
                <w:szCs w:val="20"/>
              </w:rPr>
            </w:pPr>
            <w:r w:rsidRPr="004A7019">
              <w:rPr>
                <w:rFonts w:ascii="Arial" w:hAnsi="Arial" w:cs="Arial"/>
                <w:sz w:val="20"/>
                <w:szCs w:val="20"/>
              </w:rPr>
              <w:t>Not applicable</w:t>
            </w:r>
          </w:p>
        </w:tc>
        <w:tc>
          <w:tcPr>
            <w:tcW w:w="1701" w:type="dxa"/>
            <w:shd w:val="clear" w:color="auto" w:fill="FFFFFF" w:themeFill="background1"/>
          </w:tcPr>
          <w:p w:rsidR="00297DC6" w:rsidRPr="004A7019" w:rsidRDefault="00297DC6" w:rsidP="006C66F7">
            <w:pPr>
              <w:jc w:val="both"/>
              <w:rPr>
                <w:rFonts w:ascii="Arial" w:hAnsi="Arial" w:cs="Arial"/>
                <w:sz w:val="20"/>
                <w:szCs w:val="20"/>
              </w:rPr>
            </w:pPr>
            <w:r w:rsidRPr="004A7019">
              <w:rPr>
                <w:rFonts w:ascii="Arial" w:hAnsi="Arial" w:cs="Arial"/>
                <w:sz w:val="20"/>
                <w:szCs w:val="20"/>
              </w:rPr>
              <w:t>Not applicable</w:t>
            </w:r>
          </w:p>
        </w:tc>
        <w:tc>
          <w:tcPr>
            <w:tcW w:w="1701" w:type="dxa"/>
            <w:shd w:val="clear" w:color="auto" w:fill="FFFFFF" w:themeFill="background1"/>
          </w:tcPr>
          <w:p w:rsidR="00297DC6" w:rsidRPr="004A7019" w:rsidRDefault="00297DC6" w:rsidP="006C66F7">
            <w:pPr>
              <w:jc w:val="both"/>
              <w:rPr>
                <w:rFonts w:ascii="Arial" w:hAnsi="Arial" w:cs="Arial"/>
                <w:sz w:val="20"/>
                <w:szCs w:val="20"/>
              </w:rPr>
            </w:pPr>
            <w:r w:rsidRPr="004A7019">
              <w:rPr>
                <w:rFonts w:ascii="Arial" w:hAnsi="Arial" w:cs="Arial"/>
                <w:sz w:val="20"/>
                <w:szCs w:val="20"/>
              </w:rPr>
              <w:t>Not applicable</w:t>
            </w:r>
          </w:p>
        </w:tc>
        <w:tc>
          <w:tcPr>
            <w:tcW w:w="1701" w:type="dxa"/>
            <w:shd w:val="clear" w:color="auto" w:fill="FFFFFF" w:themeFill="background1"/>
          </w:tcPr>
          <w:p w:rsidR="00297DC6" w:rsidRPr="004A7019" w:rsidRDefault="00297DC6" w:rsidP="006C66F7">
            <w:pPr>
              <w:jc w:val="both"/>
              <w:rPr>
                <w:rFonts w:ascii="Arial" w:hAnsi="Arial" w:cs="Arial"/>
                <w:sz w:val="20"/>
                <w:szCs w:val="20"/>
              </w:rPr>
            </w:pPr>
            <w:r w:rsidRPr="004A7019">
              <w:rPr>
                <w:rFonts w:ascii="Arial" w:hAnsi="Arial" w:cs="Arial"/>
                <w:sz w:val="20"/>
                <w:szCs w:val="20"/>
              </w:rPr>
              <w:t>Not applicable</w:t>
            </w:r>
          </w:p>
        </w:tc>
      </w:tr>
      <w:tr w:rsidR="00297DC6" w:rsidRPr="008312F2" w:rsidTr="004A7019">
        <w:tc>
          <w:tcPr>
            <w:tcW w:w="1843" w:type="dxa"/>
            <w:vMerge w:val="restart"/>
            <w:shd w:val="clear" w:color="auto" w:fill="FFFFFF" w:themeFill="background1"/>
          </w:tcPr>
          <w:p w:rsidR="00297DC6" w:rsidRPr="004A7019" w:rsidRDefault="00297DC6" w:rsidP="00E970EA">
            <w:pPr>
              <w:spacing w:before="100" w:beforeAutospacing="1" w:after="100" w:afterAutospacing="1"/>
              <w:jc w:val="both"/>
              <w:outlineLvl w:val="0"/>
              <w:rPr>
                <w:rFonts w:ascii="Arial" w:eastAsia="Calibri" w:hAnsi="Arial" w:cs="Arial"/>
                <w:b/>
                <w:sz w:val="20"/>
                <w:szCs w:val="20"/>
              </w:rPr>
            </w:pPr>
            <w:r w:rsidRPr="004A7019">
              <w:rPr>
                <w:rFonts w:ascii="Arial" w:eastAsia="Calibri" w:hAnsi="Arial" w:cs="Arial"/>
                <w:b/>
                <w:sz w:val="20"/>
                <w:szCs w:val="20"/>
              </w:rPr>
              <w:t>National Lotteries Commission (NLC)</w:t>
            </w:r>
          </w:p>
          <w:p w:rsidR="00297DC6" w:rsidRPr="004A7019" w:rsidRDefault="00297DC6" w:rsidP="00E970EA">
            <w:pPr>
              <w:spacing w:before="100" w:beforeAutospacing="1" w:after="100" w:afterAutospacing="1"/>
              <w:jc w:val="both"/>
              <w:outlineLvl w:val="0"/>
              <w:rPr>
                <w:rFonts w:ascii="Arial" w:eastAsia="Calibri" w:hAnsi="Arial" w:cs="Arial"/>
                <w:b/>
                <w:sz w:val="20"/>
                <w:szCs w:val="20"/>
              </w:rPr>
            </w:pPr>
          </w:p>
        </w:tc>
        <w:tc>
          <w:tcPr>
            <w:tcW w:w="1701" w:type="dxa"/>
            <w:vMerge w:val="restart"/>
            <w:shd w:val="clear" w:color="auto" w:fill="FFFFFF" w:themeFill="background1"/>
          </w:tcPr>
          <w:p w:rsidR="00297DC6" w:rsidRPr="004A7019" w:rsidRDefault="00297DC6" w:rsidP="00E970EA">
            <w:pPr>
              <w:ind w:left="29"/>
              <w:jc w:val="both"/>
              <w:rPr>
                <w:rFonts w:ascii="Arial" w:hAnsi="Arial" w:cs="Arial"/>
                <w:sz w:val="20"/>
                <w:szCs w:val="20"/>
              </w:rPr>
            </w:pPr>
            <w:r w:rsidRPr="004A7019">
              <w:rPr>
                <w:rFonts w:ascii="Arial" w:hAnsi="Arial" w:cs="Arial"/>
                <w:sz w:val="20"/>
                <w:szCs w:val="20"/>
              </w:rPr>
              <w:t>The NLC has 3 labour disputes currently</w:t>
            </w:r>
          </w:p>
        </w:tc>
        <w:tc>
          <w:tcPr>
            <w:tcW w:w="1701" w:type="dxa"/>
            <w:shd w:val="clear" w:color="auto" w:fill="FFFFFF" w:themeFill="background1"/>
          </w:tcPr>
          <w:p w:rsidR="00297DC6" w:rsidRPr="004A7019" w:rsidRDefault="00297DC6" w:rsidP="00E970EA">
            <w:pPr>
              <w:contextualSpacing/>
              <w:rPr>
                <w:rFonts w:ascii="Arial" w:hAnsi="Arial" w:cs="Arial"/>
                <w:sz w:val="20"/>
                <w:szCs w:val="20"/>
              </w:rPr>
            </w:pPr>
            <w:r w:rsidRPr="004A7019">
              <w:rPr>
                <w:rFonts w:ascii="Arial" w:hAnsi="Arial" w:cs="Arial"/>
                <w:sz w:val="20"/>
                <w:szCs w:val="20"/>
              </w:rPr>
              <w:t>Salary Benchmarking</w:t>
            </w:r>
          </w:p>
        </w:tc>
        <w:tc>
          <w:tcPr>
            <w:tcW w:w="1701" w:type="dxa"/>
            <w:shd w:val="clear" w:color="auto" w:fill="FFFFFF" w:themeFill="background1"/>
          </w:tcPr>
          <w:p w:rsidR="00297DC6" w:rsidRPr="004A7019" w:rsidRDefault="00297DC6" w:rsidP="00E970EA">
            <w:pPr>
              <w:contextualSpacing/>
              <w:rPr>
                <w:rFonts w:ascii="Arial" w:hAnsi="Arial" w:cs="Arial"/>
                <w:sz w:val="20"/>
                <w:szCs w:val="20"/>
              </w:rPr>
            </w:pPr>
            <w:r w:rsidRPr="004A7019">
              <w:rPr>
                <w:rFonts w:ascii="Arial" w:hAnsi="Arial" w:cs="Arial"/>
                <w:sz w:val="20"/>
                <w:szCs w:val="20"/>
              </w:rPr>
              <w:t>Interpretation &amp; Application of Collective Agreement. LRA –Sec 24(2), [24(5)]</w:t>
            </w:r>
          </w:p>
          <w:p w:rsidR="00297DC6" w:rsidRPr="004A7019" w:rsidRDefault="00297DC6" w:rsidP="00E970EA">
            <w:pPr>
              <w:contextualSpacing/>
              <w:rPr>
                <w:rFonts w:ascii="Arial" w:hAnsi="Arial" w:cs="Arial"/>
                <w:sz w:val="20"/>
                <w:szCs w:val="20"/>
              </w:rPr>
            </w:pPr>
          </w:p>
        </w:tc>
        <w:tc>
          <w:tcPr>
            <w:tcW w:w="1701" w:type="dxa"/>
            <w:shd w:val="clear" w:color="auto" w:fill="FFFFFF" w:themeFill="background1"/>
          </w:tcPr>
          <w:p w:rsidR="00297DC6" w:rsidRPr="004A7019" w:rsidRDefault="00297DC6" w:rsidP="00E970EA">
            <w:pPr>
              <w:contextualSpacing/>
              <w:rPr>
                <w:rFonts w:ascii="Arial" w:hAnsi="Arial" w:cs="Arial"/>
                <w:sz w:val="20"/>
                <w:szCs w:val="20"/>
              </w:rPr>
            </w:pPr>
            <w:r w:rsidRPr="004A7019">
              <w:rPr>
                <w:rFonts w:ascii="Arial" w:hAnsi="Arial" w:cs="Arial"/>
                <w:sz w:val="20"/>
                <w:szCs w:val="20"/>
              </w:rPr>
              <w:t>18/10/2017</w:t>
            </w:r>
          </w:p>
        </w:tc>
        <w:tc>
          <w:tcPr>
            <w:tcW w:w="1701" w:type="dxa"/>
            <w:shd w:val="clear" w:color="auto" w:fill="FFFFFF" w:themeFill="background1"/>
          </w:tcPr>
          <w:p w:rsidR="00297DC6" w:rsidRPr="004A7019" w:rsidRDefault="00297DC6" w:rsidP="00E970EA">
            <w:pPr>
              <w:contextualSpacing/>
              <w:rPr>
                <w:rFonts w:ascii="Arial" w:hAnsi="Arial" w:cs="Arial"/>
                <w:sz w:val="20"/>
                <w:szCs w:val="20"/>
              </w:rPr>
            </w:pPr>
            <w:r w:rsidRPr="004A7019">
              <w:rPr>
                <w:rFonts w:ascii="Arial" w:hAnsi="Arial" w:cs="Arial"/>
                <w:sz w:val="20"/>
                <w:szCs w:val="20"/>
              </w:rPr>
              <w:t>Matter part-heard on the 28 &amp; 29 May 2018 and postponed to 23 &amp; 24 July 2018.</w:t>
            </w:r>
          </w:p>
        </w:tc>
      </w:tr>
      <w:tr w:rsidR="00297DC6" w:rsidRPr="008312F2" w:rsidTr="004A7019">
        <w:tc>
          <w:tcPr>
            <w:tcW w:w="1843" w:type="dxa"/>
            <w:vMerge/>
            <w:shd w:val="clear" w:color="auto" w:fill="FFFFFF" w:themeFill="background1"/>
          </w:tcPr>
          <w:p w:rsidR="00297DC6" w:rsidRPr="004A7019" w:rsidRDefault="00297DC6" w:rsidP="00E970EA">
            <w:pPr>
              <w:spacing w:before="100" w:beforeAutospacing="1" w:after="100" w:afterAutospacing="1"/>
              <w:jc w:val="both"/>
              <w:outlineLvl w:val="0"/>
              <w:rPr>
                <w:rFonts w:ascii="Arial" w:eastAsia="Calibri" w:hAnsi="Arial" w:cs="Arial"/>
                <w:b/>
                <w:sz w:val="20"/>
                <w:szCs w:val="20"/>
              </w:rPr>
            </w:pPr>
          </w:p>
        </w:tc>
        <w:tc>
          <w:tcPr>
            <w:tcW w:w="1701" w:type="dxa"/>
            <w:vMerge/>
            <w:shd w:val="clear" w:color="auto" w:fill="FFFFFF" w:themeFill="background1"/>
          </w:tcPr>
          <w:p w:rsidR="00297DC6" w:rsidRPr="004A7019" w:rsidRDefault="00297DC6" w:rsidP="00E970EA">
            <w:pPr>
              <w:ind w:left="29"/>
              <w:jc w:val="both"/>
              <w:rPr>
                <w:rFonts w:ascii="Arial" w:hAnsi="Arial" w:cs="Arial"/>
                <w:sz w:val="20"/>
                <w:szCs w:val="20"/>
              </w:rPr>
            </w:pPr>
          </w:p>
        </w:tc>
        <w:tc>
          <w:tcPr>
            <w:tcW w:w="1701" w:type="dxa"/>
            <w:shd w:val="clear" w:color="auto" w:fill="FFFFFF" w:themeFill="background1"/>
          </w:tcPr>
          <w:p w:rsidR="00297DC6" w:rsidRPr="004A7019" w:rsidRDefault="00297DC6" w:rsidP="00E970EA">
            <w:pPr>
              <w:contextualSpacing/>
              <w:rPr>
                <w:rFonts w:ascii="Arial" w:hAnsi="Arial" w:cs="Arial"/>
                <w:sz w:val="20"/>
                <w:szCs w:val="20"/>
              </w:rPr>
            </w:pPr>
            <w:r w:rsidRPr="004A7019">
              <w:rPr>
                <w:rFonts w:ascii="Arial" w:hAnsi="Arial" w:cs="Arial"/>
                <w:sz w:val="20"/>
                <w:szCs w:val="20"/>
              </w:rPr>
              <w:t>Failure to sign Employment Contract</w:t>
            </w:r>
          </w:p>
        </w:tc>
        <w:tc>
          <w:tcPr>
            <w:tcW w:w="1701" w:type="dxa"/>
            <w:shd w:val="clear" w:color="auto" w:fill="FFFFFF" w:themeFill="background1"/>
          </w:tcPr>
          <w:p w:rsidR="00297DC6" w:rsidRPr="004A7019" w:rsidRDefault="00297DC6" w:rsidP="00E970EA">
            <w:pPr>
              <w:contextualSpacing/>
              <w:rPr>
                <w:rFonts w:ascii="Arial" w:hAnsi="Arial" w:cs="Arial"/>
                <w:sz w:val="20"/>
                <w:szCs w:val="20"/>
              </w:rPr>
            </w:pPr>
            <w:r w:rsidRPr="004A7019">
              <w:rPr>
                <w:rFonts w:ascii="Arial" w:hAnsi="Arial" w:cs="Arial"/>
                <w:sz w:val="20"/>
                <w:szCs w:val="20"/>
              </w:rPr>
              <w:t>Unfair Dismissal – LRA Sec 186(1</w:t>
            </w:r>
            <w:proofErr w:type="gramStart"/>
            <w:r w:rsidRPr="004A7019">
              <w:rPr>
                <w:rFonts w:ascii="Arial" w:hAnsi="Arial" w:cs="Arial"/>
                <w:sz w:val="20"/>
                <w:szCs w:val="20"/>
              </w:rPr>
              <w:t>)(</w:t>
            </w:r>
            <w:proofErr w:type="gramEnd"/>
            <w:r w:rsidRPr="004A7019">
              <w:rPr>
                <w:rFonts w:ascii="Arial" w:hAnsi="Arial" w:cs="Arial"/>
                <w:sz w:val="20"/>
                <w:szCs w:val="20"/>
              </w:rPr>
              <w:t xml:space="preserve">a) - Termination of Contract with or without notice. </w:t>
            </w:r>
          </w:p>
        </w:tc>
        <w:tc>
          <w:tcPr>
            <w:tcW w:w="1701" w:type="dxa"/>
            <w:shd w:val="clear" w:color="auto" w:fill="FFFFFF" w:themeFill="background1"/>
          </w:tcPr>
          <w:p w:rsidR="00297DC6" w:rsidRPr="004A7019" w:rsidRDefault="00297DC6" w:rsidP="00E970EA">
            <w:pPr>
              <w:contextualSpacing/>
              <w:rPr>
                <w:rFonts w:ascii="Arial" w:hAnsi="Arial" w:cs="Arial"/>
                <w:sz w:val="20"/>
                <w:szCs w:val="20"/>
              </w:rPr>
            </w:pPr>
            <w:r w:rsidRPr="004A7019">
              <w:rPr>
                <w:rFonts w:ascii="Arial" w:hAnsi="Arial" w:cs="Arial"/>
                <w:sz w:val="20"/>
                <w:szCs w:val="20"/>
              </w:rPr>
              <w:t>09/01/2018</w:t>
            </w:r>
          </w:p>
        </w:tc>
        <w:tc>
          <w:tcPr>
            <w:tcW w:w="1701" w:type="dxa"/>
            <w:shd w:val="clear" w:color="auto" w:fill="FFFFFF" w:themeFill="background1"/>
          </w:tcPr>
          <w:p w:rsidR="00297DC6" w:rsidRPr="004A7019" w:rsidRDefault="00297DC6" w:rsidP="00E970EA">
            <w:pPr>
              <w:contextualSpacing/>
              <w:rPr>
                <w:rFonts w:ascii="Arial" w:hAnsi="Arial" w:cs="Arial"/>
                <w:sz w:val="20"/>
                <w:szCs w:val="20"/>
              </w:rPr>
            </w:pPr>
            <w:r w:rsidRPr="004A7019">
              <w:rPr>
                <w:rFonts w:ascii="Arial" w:hAnsi="Arial" w:cs="Arial"/>
                <w:sz w:val="20"/>
                <w:szCs w:val="20"/>
              </w:rPr>
              <w:t xml:space="preserve">Matter postponed affording parties an opportunity to </w:t>
            </w:r>
            <w:r w:rsidR="004A7019" w:rsidRPr="004A7019">
              <w:rPr>
                <w:rFonts w:ascii="Arial" w:hAnsi="Arial" w:cs="Arial"/>
                <w:sz w:val="20"/>
                <w:szCs w:val="20"/>
              </w:rPr>
              <w:t xml:space="preserve">settle the matter on their own. </w:t>
            </w:r>
            <w:r w:rsidRPr="004A7019">
              <w:rPr>
                <w:rFonts w:ascii="Arial" w:hAnsi="Arial" w:cs="Arial"/>
                <w:sz w:val="20"/>
                <w:szCs w:val="20"/>
              </w:rPr>
              <w:t>Arbitration set downs scheduled</w:t>
            </w:r>
            <w:r w:rsidR="004A7019" w:rsidRPr="004A7019">
              <w:rPr>
                <w:rFonts w:ascii="Arial" w:hAnsi="Arial" w:cs="Arial"/>
                <w:sz w:val="20"/>
                <w:szCs w:val="20"/>
              </w:rPr>
              <w:t xml:space="preserve"> for 25 – 26/07/</w:t>
            </w:r>
            <w:r w:rsidRPr="004A7019">
              <w:rPr>
                <w:rFonts w:ascii="Arial" w:hAnsi="Arial" w:cs="Arial"/>
                <w:sz w:val="20"/>
                <w:szCs w:val="20"/>
              </w:rPr>
              <w:t xml:space="preserve"> 2018.</w:t>
            </w:r>
          </w:p>
        </w:tc>
      </w:tr>
      <w:tr w:rsidR="00297DC6" w:rsidRPr="008312F2" w:rsidTr="004A7019">
        <w:tc>
          <w:tcPr>
            <w:tcW w:w="1843" w:type="dxa"/>
            <w:vMerge/>
            <w:shd w:val="clear" w:color="auto" w:fill="FFFFFF" w:themeFill="background1"/>
          </w:tcPr>
          <w:p w:rsidR="00297DC6" w:rsidRPr="004A7019" w:rsidRDefault="00297DC6" w:rsidP="00E970EA">
            <w:pPr>
              <w:spacing w:before="100" w:beforeAutospacing="1" w:after="100" w:afterAutospacing="1"/>
              <w:jc w:val="both"/>
              <w:outlineLvl w:val="0"/>
              <w:rPr>
                <w:rFonts w:ascii="Arial" w:eastAsia="Calibri" w:hAnsi="Arial" w:cs="Arial"/>
                <w:b/>
                <w:sz w:val="20"/>
                <w:szCs w:val="20"/>
              </w:rPr>
            </w:pPr>
          </w:p>
        </w:tc>
        <w:tc>
          <w:tcPr>
            <w:tcW w:w="1701" w:type="dxa"/>
            <w:vMerge/>
            <w:shd w:val="clear" w:color="auto" w:fill="FFFFFF" w:themeFill="background1"/>
          </w:tcPr>
          <w:p w:rsidR="00297DC6" w:rsidRPr="004A7019" w:rsidRDefault="00297DC6" w:rsidP="00E970EA">
            <w:pPr>
              <w:ind w:left="29"/>
              <w:jc w:val="both"/>
              <w:rPr>
                <w:rFonts w:ascii="Arial" w:hAnsi="Arial" w:cs="Arial"/>
                <w:sz w:val="20"/>
                <w:szCs w:val="20"/>
              </w:rPr>
            </w:pPr>
          </w:p>
        </w:tc>
        <w:tc>
          <w:tcPr>
            <w:tcW w:w="1701" w:type="dxa"/>
            <w:shd w:val="clear" w:color="auto" w:fill="FFFFFF" w:themeFill="background1"/>
          </w:tcPr>
          <w:p w:rsidR="00297DC6" w:rsidRPr="004A7019" w:rsidRDefault="00297DC6" w:rsidP="00E970EA">
            <w:pPr>
              <w:contextualSpacing/>
              <w:rPr>
                <w:rFonts w:ascii="Arial" w:hAnsi="Arial" w:cs="Arial"/>
                <w:sz w:val="20"/>
                <w:szCs w:val="20"/>
              </w:rPr>
            </w:pPr>
            <w:r w:rsidRPr="004A7019">
              <w:rPr>
                <w:rFonts w:ascii="Arial" w:hAnsi="Arial" w:cs="Arial"/>
                <w:sz w:val="20"/>
                <w:szCs w:val="20"/>
              </w:rPr>
              <w:t>Termination of Contract</w:t>
            </w:r>
          </w:p>
        </w:tc>
        <w:tc>
          <w:tcPr>
            <w:tcW w:w="1701" w:type="dxa"/>
            <w:shd w:val="clear" w:color="auto" w:fill="FFFFFF" w:themeFill="background1"/>
          </w:tcPr>
          <w:p w:rsidR="00297DC6" w:rsidRPr="004A7019" w:rsidRDefault="00297DC6" w:rsidP="00E970EA">
            <w:pPr>
              <w:contextualSpacing/>
              <w:rPr>
                <w:rFonts w:ascii="Arial" w:hAnsi="Arial" w:cs="Arial"/>
                <w:sz w:val="20"/>
                <w:szCs w:val="20"/>
              </w:rPr>
            </w:pPr>
            <w:r w:rsidRPr="004A7019">
              <w:rPr>
                <w:rFonts w:ascii="Arial" w:hAnsi="Arial" w:cs="Arial"/>
                <w:sz w:val="20"/>
                <w:szCs w:val="20"/>
              </w:rPr>
              <w:t>Unfair Labour Practice</w:t>
            </w:r>
          </w:p>
          <w:p w:rsidR="00297DC6" w:rsidRPr="004A7019" w:rsidRDefault="00297DC6" w:rsidP="00E970EA">
            <w:pPr>
              <w:contextualSpacing/>
              <w:rPr>
                <w:rFonts w:ascii="Arial" w:hAnsi="Arial" w:cs="Arial"/>
                <w:sz w:val="20"/>
                <w:szCs w:val="20"/>
              </w:rPr>
            </w:pPr>
            <w:r w:rsidRPr="004A7019">
              <w:rPr>
                <w:rFonts w:ascii="Arial" w:hAnsi="Arial" w:cs="Arial"/>
                <w:sz w:val="20"/>
                <w:szCs w:val="20"/>
              </w:rPr>
              <w:t>LRA – Sec 186(1)(b)</w:t>
            </w:r>
          </w:p>
        </w:tc>
        <w:tc>
          <w:tcPr>
            <w:tcW w:w="1701" w:type="dxa"/>
            <w:shd w:val="clear" w:color="auto" w:fill="FFFFFF" w:themeFill="background1"/>
          </w:tcPr>
          <w:p w:rsidR="00297DC6" w:rsidRPr="004A7019" w:rsidRDefault="00297DC6" w:rsidP="00E970EA">
            <w:pPr>
              <w:contextualSpacing/>
              <w:rPr>
                <w:rFonts w:ascii="Arial" w:hAnsi="Arial" w:cs="Arial"/>
                <w:sz w:val="20"/>
                <w:szCs w:val="20"/>
              </w:rPr>
            </w:pPr>
            <w:r w:rsidRPr="004A7019">
              <w:rPr>
                <w:rFonts w:ascii="Arial" w:hAnsi="Arial" w:cs="Arial"/>
                <w:sz w:val="20"/>
                <w:szCs w:val="20"/>
              </w:rPr>
              <w:t>28/09/2017</w:t>
            </w:r>
          </w:p>
        </w:tc>
        <w:tc>
          <w:tcPr>
            <w:tcW w:w="1701" w:type="dxa"/>
            <w:shd w:val="clear" w:color="auto" w:fill="FFFFFF" w:themeFill="background1"/>
          </w:tcPr>
          <w:p w:rsidR="00297DC6" w:rsidRPr="004A7019" w:rsidRDefault="00297DC6" w:rsidP="00E970EA">
            <w:pPr>
              <w:contextualSpacing/>
              <w:rPr>
                <w:rFonts w:ascii="Arial" w:hAnsi="Arial" w:cs="Arial"/>
                <w:sz w:val="20"/>
                <w:szCs w:val="20"/>
              </w:rPr>
            </w:pPr>
            <w:r w:rsidRPr="004A7019">
              <w:rPr>
                <w:rFonts w:ascii="Arial" w:hAnsi="Arial" w:cs="Arial"/>
                <w:sz w:val="20"/>
                <w:szCs w:val="20"/>
              </w:rPr>
              <w:t>Matter heard on the 21st of June 2018 and both parties were ordered to submit written arguments on or before the 29th of June 2018</w:t>
            </w:r>
          </w:p>
        </w:tc>
      </w:tr>
      <w:tr w:rsidR="00297DC6" w:rsidRPr="008312F2" w:rsidTr="004A7019">
        <w:trPr>
          <w:trHeight w:val="1133"/>
        </w:trPr>
        <w:tc>
          <w:tcPr>
            <w:tcW w:w="1843" w:type="dxa"/>
            <w:shd w:val="clear" w:color="auto" w:fill="FFFFFF" w:themeFill="background1"/>
          </w:tcPr>
          <w:p w:rsidR="00297DC6" w:rsidRPr="004A7019" w:rsidRDefault="00297DC6" w:rsidP="00841908">
            <w:pPr>
              <w:spacing w:before="100" w:beforeAutospacing="1" w:after="100" w:afterAutospacing="1"/>
              <w:jc w:val="both"/>
              <w:outlineLvl w:val="0"/>
              <w:rPr>
                <w:rFonts w:ascii="Arial" w:eastAsia="Calibri" w:hAnsi="Arial" w:cs="Arial"/>
                <w:b/>
                <w:sz w:val="20"/>
                <w:szCs w:val="20"/>
              </w:rPr>
            </w:pPr>
            <w:r w:rsidRPr="004A7019">
              <w:rPr>
                <w:rFonts w:ascii="Arial" w:eastAsia="Calibri" w:hAnsi="Arial" w:cs="Arial"/>
                <w:b/>
                <w:sz w:val="20"/>
                <w:szCs w:val="20"/>
              </w:rPr>
              <w:t>National Metrology Institute of South Africa  (NMISA)</w:t>
            </w:r>
          </w:p>
        </w:tc>
        <w:tc>
          <w:tcPr>
            <w:tcW w:w="1701" w:type="dxa"/>
            <w:shd w:val="clear" w:color="auto" w:fill="FFFFFF" w:themeFill="background1"/>
          </w:tcPr>
          <w:p w:rsidR="00297DC6" w:rsidRPr="004A7019" w:rsidRDefault="00297DC6" w:rsidP="00CB64D2">
            <w:pPr>
              <w:rPr>
                <w:rFonts w:ascii="Arial" w:hAnsi="Arial" w:cs="Arial"/>
                <w:sz w:val="20"/>
                <w:szCs w:val="20"/>
              </w:rPr>
            </w:pPr>
            <w:r w:rsidRPr="004A7019">
              <w:rPr>
                <w:rFonts w:ascii="Arial" w:hAnsi="Arial" w:cs="Arial"/>
                <w:sz w:val="20"/>
                <w:szCs w:val="20"/>
              </w:rPr>
              <w:t xml:space="preserve">The NMISA currently has 1 labour dispute </w:t>
            </w:r>
          </w:p>
        </w:tc>
        <w:tc>
          <w:tcPr>
            <w:tcW w:w="1701" w:type="dxa"/>
            <w:shd w:val="clear" w:color="auto" w:fill="FFFFFF" w:themeFill="background1"/>
          </w:tcPr>
          <w:p w:rsidR="00297DC6" w:rsidRPr="004A7019" w:rsidRDefault="00297DC6" w:rsidP="006D6CBE">
            <w:pPr>
              <w:jc w:val="both"/>
              <w:rPr>
                <w:rFonts w:ascii="Arial" w:hAnsi="Arial" w:cs="Arial"/>
                <w:sz w:val="20"/>
                <w:szCs w:val="20"/>
              </w:rPr>
            </w:pPr>
            <w:r w:rsidRPr="004A7019">
              <w:rPr>
                <w:rFonts w:ascii="Arial" w:hAnsi="Arial" w:cs="Arial"/>
                <w:sz w:val="20"/>
                <w:szCs w:val="20"/>
              </w:rPr>
              <w:t>NMISA Remuneration Policy states that in cases where an employee‘s current pay is above the maximum, there will not be a reduction in salary, but the salary will be managed over time to be within the applicable salary scale. One employee whose salary would have been above the maximum of his job level was not satisfied with a reduced cost-of-living adjustment percentage he received in 2017</w:t>
            </w:r>
          </w:p>
        </w:tc>
        <w:tc>
          <w:tcPr>
            <w:tcW w:w="1701" w:type="dxa"/>
            <w:shd w:val="clear" w:color="auto" w:fill="FFFFFF" w:themeFill="background1"/>
          </w:tcPr>
          <w:p w:rsidR="00297DC6" w:rsidRPr="004A7019" w:rsidRDefault="00297DC6" w:rsidP="006D6CBE">
            <w:pPr>
              <w:jc w:val="both"/>
              <w:rPr>
                <w:rFonts w:ascii="Arial" w:hAnsi="Arial" w:cs="Arial"/>
                <w:sz w:val="20"/>
                <w:szCs w:val="20"/>
              </w:rPr>
            </w:pPr>
            <w:r w:rsidRPr="004A7019">
              <w:rPr>
                <w:rFonts w:ascii="Arial" w:hAnsi="Arial" w:cs="Arial"/>
                <w:sz w:val="20"/>
                <w:szCs w:val="20"/>
              </w:rPr>
              <w:t>The employee was still not satisfied after the internal processes were followed. The matter was subsequently referred to the CCMA alleging unfair labour practice.</w:t>
            </w:r>
          </w:p>
        </w:tc>
        <w:tc>
          <w:tcPr>
            <w:tcW w:w="1701" w:type="dxa"/>
            <w:shd w:val="clear" w:color="auto" w:fill="FFFFFF" w:themeFill="background1"/>
          </w:tcPr>
          <w:p w:rsidR="00297DC6" w:rsidRPr="004A7019" w:rsidRDefault="00297DC6" w:rsidP="006C66F7">
            <w:pPr>
              <w:jc w:val="both"/>
              <w:rPr>
                <w:rFonts w:ascii="Arial" w:hAnsi="Arial" w:cs="Arial"/>
                <w:sz w:val="20"/>
                <w:szCs w:val="20"/>
              </w:rPr>
            </w:pPr>
            <w:r w:rsidRPr="004A7019">
              <w:rPr>
                <w:rFonts w:ascii="Arial" w:hAnsi="Arial" w:cs="Arial"/>
                <w:sz w:val="20"/>
                <w:szCs w:val="20"/>
              </w:rPr>
              <w:t>18/04/2018</w:t>
            </w:r>
          </w:p>
        </w:tc>
        <w:tc>
          <w:tcPr>
            <w:tcW w:w="1701" w:type="dxa"/>
            <w:shd w:val="clear" w:color="auto" w:fill="FFFFFF" w:themeFill="background1"/>
          </w:tcPr>
          <w:p w:rsidR="00297DC6" w:rsidRPr="004A7019" w:rsidRDefault="00297DC6" w:rsidP="006D6CBE">
            <w:pPr>
              <w:jc w:val="both"/>
              <w:rPr>
                <w:rFonts w:ascii="Arial" w:hAnsi="Arial" w:cs="Arial"/>
                <w:sz w:val="20"/>
                <w:szCs w:val="20"/>
              </w:rPr>
            </w:pPr>
            <w:r w:rsidRPr="004A7019">
              <w:rPr>
                <w:rFonts w:ascii="Arial" w:hAnsi="Arial" w:cs="Arial"/>
                <w:sz w:val="20"/>
                <w:szCs w:val="20"/>
              </w:rPr>
              <w:t>The matter is not yet resolved, NMISA is awaiting a date from the CCMA</w:t>
            </w:r>
          </w:p>
        </w:tc>
      </w:tr>
      <w:tr w:rsidR="00297DC6" w:rsidRPr="008312F2" w:rsidTr="004A7019">
        <w:tc>
          <w:tcPr>
            <w:tcW w:w="1843" w:type="dxa"/>
            <w:vMerge w:val="restart"/>
            <w:shd w:val="clear" w:color="auto" w:fill="FFFFFF" w:themeFill="background1"/>
          </w:tcPr>
          <w:p w:rsidR="00297DC6" w:rsidRPr="004A7019" w:rsidRDefault="00297DC6" w:rsidP="00841908">
            <w:pPr>
              <w:spacing w:before="100" w:beforeAutospacing="1" w:after="100" w:afterAutospacing="1"/>
              <w:jc w:val="both"/>
              <w:outlineLvl w:val="0"/>
              <w:rPr>
                <w:rFonts w:ascii="Arial" w:eastAsia="Calibri" w:hAnsi="Arial" w:cs="Arial"/>
                <w:b/>
                <w:sz w:val="20"/>
                <w:szCs w:val="20"/>
              </w:rPr>
            </w:pPr>
            <w:r w:rsidRPr="004A7019">
              <w:rPr>
                <w:rFonts w:ascii="Arial" w:eastAsia="Calibri" w:hAnsi="Arial" w:cs="Arial"/>
                <w:b/>
                <w:sz w:val="20"/>
                <w:szCs w:val="20"/>
              </w:rPr>
              <w:t>National Regulator For Compulsory Specifications (NRCS)</w:t>
            </w:r>
          </w:p>
        </w:tc>
        <w:tc>
          <w:tcPr>
            <w:tcW w:w="1701" w:type="dxa"/>
            <w:vMerge w:val="restart"/>
            <w:shd w:val="clear" w:color="auto" w:fill="FFFFFF" w:themeFill="background1"/>
          </w:tcPr>
          <w:p w:rsidR="00297DC6" w:rsidRPr="004A7019" w:rsidRDefault="00297DC6" w:rsidP="006C66F7">
            <w:pPr>
              <w:rPr>
                <w:rFonts w:ascii="Arial" w:hAnsi="Arial" w:cs="Arial"/>
                <w:sz w:val="20"/>
                <w:szCs w:val="20"/>
              </w:rPr>
            </w:pPr>
            <w:r w:rsidRPr="004A7019">
              <w:rPr>
                <w:rFonts w:ascii="Arial" w:hAnsi="Arial" w:cs="Arial"/>
                <w:sz w:val="20"/>
                <w:szCs w:val="20"/>
              </w:rPr>
              <w:t xml:space="preserve">The NRCS currently has 5 labour disputes </w:t>
            </w:r>
          </w:p>
        </w:tc>
        <w:tc>
          <w:tcPr>
            <w:tcW w:w="1701" w:type="dxa"/>
            <w:shd w:val="clear" w:color="auto" w:fill="FFFFFF" w:themeFill="background1"/>
          </w:tcPr>
          <w:p w:rsidR="00297DC6" w:rsidRPr="004A7019" w:rsidRDefault="00297DC6" w:rsidP="00CB64D2">
            <w:pPr>
              <w:rPr>
                <w:rFonts w:ascii="Arial" w:eastAsia="Times New Roman" w:hAnsi="Arial" w:cs="Arial"/>
                <w:sz w:val="20"/>
                <w:szCs w:val="20"/>
                <w:lang w:eastAsia="en-ZA"/>
              </w:rPr>
            </w:pPr>
            <w:r w:rsidRPr="004A7019">
              <w:rPr>
                <w:rFonts w:ascii="Arial" w:eastAsia="Times New Roman" w:hAnsi="Arial" w:cs="Arial"/>
                <w:sz w:val="20"/>
                <w:szCs w:val="20"/>
                <w:lang w:eastAsia="en-ZA"/>
              </w:rPr>
              <w:t>Gross misconduct, Insolence and Intimidation</w:t>
            </w:r>
          </w:p>
        </w:tc>
        <w:tc>
          <w:tcPr>
            <w:tcW w:w="1701" w:type="dxa"/>
            <w:shd w:val="clear" w:color="auto" w:fill="FFFFFF" w:themeFill="background1"/>
          </w:tcPr>
          <w:p w:rsidR="00297DC6" w:rsidRPr="004A7019" w:rsidRDefault="00297DC6" w:rsidP="00CB64D2">
            <w:pPr>
              <w:rPr>
                <w:rFonts w:ascii="Arial" w:eastAsia="Times New Roman" w:hAnsi="Arial" w:cs="Arial"/>
                <w:sz w:val="20"/>
                <w:szCs w:val="20"/>
                <w:lang w:eastAsia="en-ZA"/>
              </w:rPr>
            </w:pPr>
            <w:r w:rsidRPr="004A7019">
              <w:rPr>
                <w:rFonts w:ascii="Arial" w:eastAsia="Times New Roman" w:hAnsi="Arial" w:cs="Arial"/>
                <w:sz w:val="20"/>
                <w:szCs w:val="20"/>
                <w:lang w:eastAsia="en-ZA"/>
              </w:rPr>
              <w:t>Gross misconduct, Insolence and Intimidation</w:t>
            </w:r>
          </w:p>
          <w:p w:rsidR="00297DC6" w:rsidRPr="004A7019" w:rsidRDefault="00297DC6" w:rsidP="00CB64D2">
            <w:pPr>
              <w:rPr>
                <w:rFonts w:ascii="Arial" w:eastAsia="Times New Roman" w:hAnsi="Arial" w:cs="Arial"/>
                <w:sz w:val="20"/>
                <w:szCs w:val="20"/>
                <w:lang w:eastAsia="en-ZA"/>
              </w:rPr>
            </w:pPr>
          </w:p>
        </w:tc>
        <w:tc>
          <w:tcPr>
            <w:tcW w:w="1701" w:type="dxa"/>
            <w:shd w:val="clear" w:color="auto" w:fill="FFFFFF" w:themeFill="background1"/>
          </w:tcPr>
          <w:p w:rsidR="00297DC6" w:rsidRPr="004A7019" w:rsidRDefault="00297DC6" w:rsidP="00CB64D2">
            <w:pPr>
              <w:rPr>
                <w:rFonts w:ascii="Arial" w:eastAsia="Times New Roman" w:hAnsi="Arial" w:cs="Arial"/>
                <w:sz w:val="20"/>
                <w:szCs w:val="20"/>
                <w:lang w:eastAsia="en-ZA"/>
              </w:rPr>
            </w:pPr>
            <w:r w:rsidRPr="004A7019">
              <w:rPr>
                <w:rFonts w:ascii="Arial" w:eastAsia="Times New Roman" w:hAnsi="Arial" w:cs="Arial"/>
                <w:sz w:val="20"/>
                <w:szCs w:val="20"/>
                <w:lang w:eastAsia="en-ZA"/>
              </w:rPr>
              <w:t>06/04/2018</w:t>
            </w:r>
          </w:p>
        </w:tc>
        <w:tc>
          <w:tcPr>
            <w:tcW w:w="1701" w:type="dxa"/>
            <w:shd w:val="clear" w:color="auto" w:fill="FFFFFF" w:themeFill="background1"/>
          </w:tcPr>
          <w:p w:rsidR="00297DC6" w:rsidRPr="004A7019" w:rsidRDefault="00297DC6" w:rsidP="00CB64D2">
            <w:pPr>
              <w:rPr>
                <w:rFonts w:ascii="Arial" w:eastAsia="Times New Roman" w:hAnsi="Arial" w:cs="Arial"/>
                <w:sz w:val="20"/>
                <w:szCs w:val="20"/>
                <w:lang w:eastAsia="en-ZA"/>
              </w:rPr>
            </w:pPr>
            <w:r w:rsidRPr="004A7019">
              <w:rPr>
                <w:rFonts w:ascii="Arial" w:eastAsia="Times New Roman" w:hAnsi="Arial" w:cs="Arial"/>
                <w:sz w:val="20"/>
                <w:szCs w:val="20"/>
                <w:lang w:eastAsia="en-ZA"/>
              </w:rPr>
              <w:t>02/07/2018</w:t>
            </w:r>
          </w:p>
        </w:tc>
      </w:tr>
      <w:tr w:rsidR="00297DC6" w:rsidRPr="008312F2" w:rsidTr="004A7019">
        <w:tc>
          <w:tcPr>
            <w:tcW w:w="1843" w:type="dxa"/>
            <w:vMerge/>
            <w:shd w:val="clear" w:color="auto" w:fill="FFFFFF" w:themeFill="background1"/>
          </w:tcPr>
          <w:p w:rsidR="00297DC6" w:rsidRPr="004A7019" w:rsidRDefault="00297DC6" w:rsidP="00841908">
            <w:pPr>
              <w:spacing w:before="100" w:beforeAutospacing="1" w:after="100" w:afterAutospacing="1"/>
              <w:jc w:val="both"/>
              <w:outlineLvl w:val="0"/>
              <w:rPr>
                <w:rFonts w:ascii="Arial" w:eastAsia="Calibri" w:hAnsi="Arial" w:cs="Arial"/>
                <w:b/>
                <w:sz w:val="20"/>
                <w:szCs w:val="20"/>
              </w:rPr>
            </w:pPr>
          </w:p>
        </w:tc>
        <w:tc>
          <w:tcPr>
            <w:tcW w:w="1701" w:type="dxa"/>
            <w:vMerge/>
            <w:shd w:val="clear" w:color="auto" w:fill="FFFFFF" w:themeFill="background1"/>
          </w:tcPr>
          <w:p w:rsidR="00297DC6" w:rsidRPr="004A7019" w:rsidRDefault="00297DC6" w:rsidP="006C66F7">
            <w:pPr>
              <w:rPr>
                <w:rFonts w:ascii="Arial" w:hAnsi="Arial" w:cs="Arial"/>
                <w:sz w:val="20"/>
                <w:szCs w:val="20"/>
              </w:rPr>
            </w:pPr>
          </w:p>
        </w:tc>
        <w:tc>
          <w:tcPr>
            <w:tcW w:w="1701" w:type="dxa"/>
            <w:shd w:val="clear" w:color="auto" w:fill="FFFFFF" w:themeFill="background1"/>
          </w:tcPr>
          <w:p w:rsidR="00297DC6" w:rsidRPr="004A7019" w:rsidRDefault="00297DC6" w:rsidP="00CB64D2">
            <w:pPr>
              <w:rPr>
                <w:rFonts w:ascii="Arial" w:eastAsia="Times New Roman" w:hAnsi="Arial" w:cs="Arial"/>
                <w:sz w:val="20"/>
                <w:szCs w:val="20"/>
                <w:lang w:eastAsia="en-ZA"/>
              </w:rPr>
            </w:pPr>
            <w:r w:rsidRPr="004A7019">
              <w:rPr>
                <w:rFonts w:ascii="Arial" w:eastAsia="Times New Roman" w:hAnsi="Arial" w:cs="Arial"/>
                <w:sz w:val="20"/>
                <w:szCs w:val="20"/>
                <w:lang w:eastAsia="en-ZA"/>
              </w:rPr>
              <w:t>Gross Misconduct</w:t>
            </w:r>
          </w:p>
        </w:tc>
        <w:tc>
          <w:tcPr>
            <w:tcW w:w="1701" w:type="dxa"/>
            <w:shd w:val="clear" w:color="auto" w:fill="FFFFFF" w:themeFill="background1"/>
          </w:tcPr>
          <w:p w:rsidR="00297DC6" w:rsidRPr="004A7019" w:rsidRDefault="00297DC6" w:rsidP="00CB64D2">
            <w:pPr>
              <w:rPr>
                <w:rFonts w:ascii="Arial" w:eastAsia="Times New Roman" w:hAnsi="Arial" w:cs="Arial"/>
                <w:sz w:val="20"/>
                <w:szCs w:val="20"/>
                <w:lang w:eastAsia="en-ZA"/>
              </w:rPr>
            </w:pPr>
            <w:r w:rsidRPr="004A7019">
              <w:rPr>
                <w:rFonts w:ascii="Arial" w:eastAsia="Times New Roman" w:hAnsi="Arial" w:cs="Arial"/>
                <w:sz w:val="20"/>
                <w:szCs w:val="20"/>
                <w:lang w:eastAsia="en-ZA"/>
              </w:rPr>
              <w:t>Gross Misconduct</w:t>
            </w:r>
          </w:p>
        </w:tc>
        <w:tc>
          <w:tcPr>
            <w:tcW w:w="1701" w:type="dxa"/>
            <w:shd w:val="clear" w:color="auto" w:fill="FFFFFF" w:themeFill="background1"/>
          </w:tcPr>
          <w:p w:rsidR="00297DC6" w:rsidRPr="004A7019" w:rsidRDefault="00297DC6" w:rsidP="00CB64D2">
            <w:pPr>
              <w:rPr>
                <w:rFonts w:ascii="Arial" w:eastAsia="Times New Roman" w:hAnsi="Arial" w:cs="Arial"/>
                <w:sz w:val="20"/>
                <w:szCs w:val="20"/>
                <w:lang w:eastAsia="en-ZA"/>
              </w:rPr>
            </w:pPr>
            <w:r w:rsidRPr="004A7019">
              <w:rPr>
                <w:rFonts w:ascii="Arial" w:eastAsia="Times New Roman" w:hAnsi="Arial" w:cs="Arial"/>
                <w:sz w:val="20"/>
                <w:szCs w:val="20"/>
                <w:lang w:eastAsia="en-ZA"/>
              </w:rPr>
              <w:t>03/07/2018</w:t>
            </w:r>
          </w:p>
        </w:tc>
        <w:tc>
          <w:tcPr>
            <w:tcW w:w="1701" w:type="dxa"/>
            <w:shd w:val="clear" w:color="auto" w:fill="FFFFFF" w:themeFill="background1"/>
          </w:tcPr>
          <w:p w:rsidR="00297DC6" w:rsidRPr="004A7019" w:rsidRDefault="00297DC6" w:rsidP="00CB64D2">
            <w:pPr>
              <w:rPr>
                <w:rFonts w:ascii="Arial" w:eastAsia="Times New Roman" w:hAnsi="Arial" w:cs="Arial"/>
                <w:sz w:val="20"/>
                <w:szCs w:val="20"/>
                <w:lang w:eastAsia="en-ZA"/>
              </w:rPr>
            </w:pPr>
            <w:r w:rsidRPr="004A7019">
              <w:rPr>
                <w:rFonts w:ascii="Arial" w:eastAsia="Times New Roman" w:hAnsi="Arial" w:cs="Arial"/>
                <w:sz w:val="20"/>
                <w:szCs w:val="20"/>
                <w:lang w:eastAsia="en-ZA"/>
              </w:rPr>
              <w:t>Awaiting arbitration date</w:t>
            </w:r>
          </w:p>
        </w:tc>
      </w:tr>
      <w:tr w:rsidR="00297DC6" w:rsidRPr="008312F2" w:rsidTr="004A7019">
        <w:tc>
          <w:tcPr>
            <w:tcW w:w="1843" w:type="dxa"/>
            <w:vMerge/>
            <w:shd w:val="clear" w:color="auto" w:fill="FFFFFF" w:themeFill="background1"/>
          </w:tcPr>
          <w:p w:rsidR="00297DC6" w:rsidRPr="004A7019" w:rsidRDefault="00297DC6" w:rsidP="00841908">
            <w:pPr>
              <w:spacing w:before="100" w:beforeAutospacing="1" w:after="100" w:afterAutospacing="1"/>
              <w:jc w:val="both"/>
              <w:outlineLvl w:val="0"/>
              <w:rPr>
                <w:rFonts w:ascii="Arial" w:eastAsia="Calibri" w:hAnsi="Arial" w:cs="Arial"/>
                <w:b/>
                <w:sz w:val="20"/>
                <w:szCs w:val="20"/>
              </w:rPr>
            </w:pPr>
          </w:p>
        </w:tc>
        <w:tc>
          <w:tcPr>
            <w:tcW w:w="1701" w:type="dxa"/>
            <w:vMerge/>
            <w:shd w:val="clear" w:color="auto" w:fill="FFFFFF" w:themeFill="background1"/>
          </w:tcPr>
          <w:p w:rsidR="00297DC6" w:rsidRPr="004A7019" w:rsidRDefault="00297DC6" w:rsidP="006C66F7">
            <w:pPr>
              <w:rPr>
                <w:rFonts w:ascii="Arial" w:hAnsi="Arial" w:cs="Arial"/>
                <w:sz w:val="20"/>
                <w:szCs w:val="20"/>
              </w:rPr>
            </w:pPr>
          </w:p>
        </w:tc>
        <w:tc>
          <w:tcPr>
            <w:tcW w:w="1701" w:type="dxa"/>
            <w:shd w:val="clear" w:color="auto" w:fill="FFFFFF" w:themeFill="background1"/>
          </w:tcPr>
          <w:p w:rsidR="00297DC6" w:rsidRPr="004A7019" w:rsidRDefault="00297DC6" w:rsidP="00CB64D2">
            <w:pPr>
              <w:rPr>
                <w:rFonts w:ascii="Arial" w:hAnsi="Arial" w:cs="Arial"/>
                <w:sz w:val="20"/>
                <w:szCs w:val="20"/>
              </w:rPr>
            </w:pPr>
            <w:r w:rsidRPr="004A7019">
              <w:rPr>
                <w:rFonts w:ascii="Arial" w:eastAsia="Times New Roman" w:hAnsi="Arial" w:cs="Arial"/>
                <w:sz w:val="20"/>
                <w:szCs w:val="20"/>
                <w:lang w:eastAsia="en-ZA"/>
              </w:rPr>
              <w:t>Gross Misconduct</w:t>
            </w:r>
          </w:p>
        </w:tc>
        <w:tc>
          <w:tcPr>
            <w:tcW w:w="1701" w:type="dxa"/>
            <w:shd w:val="clear" w:color="auto" w:fill="FFFFFF" w:themeFill="background1"/>
          </w:tcPr>
          <w:p w:rsidR="00297DC6" w:rsidRPr="004A7019" w:rsidRDefault="00297DC6" w:rsidP="00CB64D2">
            <w:pPr>
              <w:rPr>
                <w:rFonts w:ascii="Arial" w:eastAsia="Times New Roman" w:hAnsi="Arial" w:cs="Arial"/>
                <w:sz w:val="20"/>
                <w:szCs w:val="20"/>
                <w:lang w:eastAsia="en-ZA"/>
              </w:rPr>
            </w:pPr>
            <w:r w:rsidRPr="004A7019">
              <w:rPr>
                <w:rFonts w:ascii="Arial" w:eastAsia="Times New Roman" w:hAnsi="Arial" w:cs="Arial"/>
                <w:sz w:val="20"/>
                <w:szCs w:val="20"/>
                <w:lang w:eastAsia="en-ZA"/>
              </w:rPr>
              <w:t>Gross Misconduct</w:t>
            </w:r>
          </w:p>
        </w:tc>
        <w:tc>
          <w:tcPr>
            <w:tcW w:w="1701" w:type="dxa"/>
            <w:shd w:val="clear" w:color="auto" w:fill="FFFFFF" w:themeFill="background1"/>
          </w:tcPr>
          <w:p w:rsidR="00297DC6" w:rsidRPr="004A7019" w:rsidRDefault="00297DC6" w:rsidP="00CB64D2">
            <w:pPr>
              <w:rPr>
                <w:rFonts w:ascii="Arial" w:eastAsia="Times New Roman" w:hAnsi="Arial" w:cs="Arial"/>
                <w:sz w:val="20"/>
                <w:szCs w:val="20"/>
                <w:lang w:eastAsia="en-ZA"/>
              </w:rPr>
            </w:pPr>
            <w:r w:rsidRPr="004A7019">
              <w:rPr>
                <w:rFonts w:ascii="Arial" w:eastAsia="Times New Roman" w:hAnsi="Arial" w:cs="Arial"/>
                <w:sz w:val="20"/>
                <w:szCs w:val="20"/>
                <w:lang w:eastAsia="en-ZA"/>
              </w:rPr>
              <w:t>0/03/2018</w:t>
            </w:r>
          </w:p>
        </w:tc>
        <w:tc>
          <w:tcPr>
            <w:tcW w:w="1701" w:type="dxa"/>
            <w:shd w:val="clear" w:color="auto" w:fill="FFFFFF" w:themeFill="background1"/>
          </w:tcPr>
          <w:p w:rsidR="00297DC6" w:rsidRPr="004A7019" w:rsidRDefault="00297DC6" w:rsidP="00CB64D2">
            <w:pPr>
              <w:rPr>
                <w:rFonts w:ascii="Arial" w:eastAsia="Times New Roman" w:hAnsi="Arial" w:cs="Arial"/>
                <w:sz w:val="20"/>
                <w:szCs w:val="20"/>
                <w:lang w:eastAsia="en-ZA"/>
              </w:rPr>
            </w:pPr>
            <w:r w:rsidRPr="004A7019">
              <w:rPr>
                <w:rFonts w:ascii="Arial" w:eastAsia="Times New Roman" w:hAnsi="Arial" w:cs="Arial"/>
                <w:sz w:val="20"/>
                <w:szCs w:val="20"/>
                <w:lang w:eastAsia="en-ZA"/>
              </w:rPr>
              <w:t>Disciplinary in progress</w:t>
            </w:r>
          </w:p>
        </w:tc>
      </w:tr>
      <w:tr w:rsidR="00297DC6" w:rsidRPr="008312F2" w:rsidTr="004A7019">
        <w:tc>
          <w:tcPr>
            <w:tcW w:w="1843" w:type="dxa"/>
            <w:vMerge/>
            <w:shd w:val="clear" w:color="auto" w:fill="FFFFFF" w:themeFill="background1"/>
          </w:tcPr>
          <w:p w:rsidR="00297DC6" w:rsidRPr="004A7019" w:rsidRDefault="00297DC6" w:rsidP="00841908">
            <w:pPr>
              <w:spacing w:before="100" w:beforeAutospacing="1" w:after="100" w:afterAutospacing="1"/>
              <w:jc w:val="both"/>
              <w:outlineLvl w:val="0"/>
              <w:rPr>
                <w:rFonts w:ascii="Arial" w:eastAsia="Calibri" w:hAnsi="Arial" w:cs="Arial"/>
                <w:b/>
                <w:sz w:val="20"/>
                <w:szCs w:val="20"/>
              </w:rPr>
            </w:pPr>
          </w:p>
        </w:tc>
        <w:tc>
          <w:tcPr>
            <w:tcW w:w="1701" w:type="dxa"/>
            <w:vMerge/>
            <w:shd w:val="clear" w:color="auto" w:fill="FFFFFF" w:themeFill="background1"/>
          </w:tcPr>
          <w:p w:rsidR="00297DC6" w:rsidRPr="004A7019" w:rsidRDefault="00297DC6" w:rsidP="006C66F7">
            <w:pPr>
              <w:rPr>
                <w:rFonts w:ascii="Arial" w:hAnsi="Arial" w:cs="Arial"/>
                <w:sz w:val="20"/>
                <w:szCs w:val="20"/>
              </w:rPr>
            </w:pPr>
          </w:p>
        </w:tc>
        <w:tc>
          <w:tcPr>
            <w:tcW w:w="1701" w:type="dxa"/>
            <w:shd w:val="clear" w:color="auto" w:fill="FFFFFF" w:themeFill="background1"/>
          </w:tcPr>
          <w:p w:rsidR="00297DC6" w:rsidRPr="004A7019" w:rsidRDefault="00297DC6" w:rsidP="00CB64D2">
            <w:pPr>
              <w:rPr>
                <w:rFonts w:ascii="Arial" w:hAnsi="Arial" w:cs="Arial"/>
                <w:sz w:val="20"/>
                <w:szCs w:val="20"/>
              </w:rPr>
            </w:pPr>
            <w:r w:rsidRPr="004A7019">
              <w:rPr>
                <w:rFonts w:ascii="Arial" w:eastAsia="Times New Roman" w:hAnsi="Arial" w:cs="Arial"/>
                <w:sz w:val="20"/>
                <w:szCs w:val="20"/>
                <w:lang w:eastAsia="en-ZA"/>
              </w:rPr>
              <w:t>Gross Misconduct</w:t>
            </w:r>
          </w:p>
        </w:tc>
        <w:tc>
          <w:tcPr>
            <w:tcW w:w="1701" w:type="dxa"/>
            <w:shd w:val="clear" w:color="auto" w:fill="FFFFFF" w:themeFill="background1"/>
          </w:tcPr>
          <w:p w:rsidR="00297DC6" w:rsidRPr="004A7019" w:rsidRDefault="00297DC6" w:rsidP="00CB64D2">
            <w:pPr>
              <w:rPr>
                <w:rFonts w:ascii="Arial" w:eastAsia="Times New Roman" w:hAnsi="Arial" w:cs="Arial"/>
                <w:sz w:val="20"/>
                <w:szCs w:val="20"/>
                <w:lang w:eastAsia="en-ZA"/>
              </w:rPr>
            </w:pPr>
            <w:r w:rsidRPr="004A7019">
              <w:rPr>
                <w:rFonts w:ascii="Arial" w:eastAsia="Times New Roman" w:hAnsi="Arial" w:cs="Arial"/>
                <w:sz w:val="20"/>
                <w:szCs w:val="20"/>
                <w:lang w:eastAsia="en-ZA"/>
              </w:rPr>
              <w:t>Gross Misconduct</w:t>
            </w:r>
          </w:p>
        </w:tc>
        <w:tc>
          <w:tcPr>
            <w:tcW w:w="1701" w:type="dxa"/>
            <w:shd w:val="clear" w:color="auto" w:fill="FFFFFF" w:themeFill="background1"/>
          </w:tcPr>
          <w:p w:rsidR="00297DC6" w:rsidRPr="004A7019" w:rsidRDefault="00297DC6" w:rsidP="00CB64D2">
            <w:pPr>
              <w:rPr>
                <w:rFonts w:ascii="Arial" w:eastAsia="Times New Roman" w:hAnsi="Arial" w:cs="Arial"/>
                <w:sz w:val="20"/>
                <w:szCs w:val="20"/>
                <w:lang w:eastAsia="en-ZA"/>
              </w:rPr>
            </w:pPr>
            <w:r w:rsidRPr="004A7019">
              <w:rPr>
                <w:rFonts w:ascii="Arial" w:eastAsia="Times New Roman" w:hAnsi="Arial" w:cs="Arial"/>
                <w:sz w:val="20"/>
                <w:szCs w:val="20"/>
                <w:lang w:eastAsia="en-ZA"/>
              </w:rPr>
              <w:t>27/11/2017</w:t>
            </w:r>
          </w:p>
        </w:tc>
        <w:tc>
          <w:tcPr>
            <w:tcW w:w="1701" w:type="dxa"/>
            <w:shd w:val="clear" w:color="auto" w:fill="FFFFFF" w:themeFill="background1"/>
          </w:tcPr>
          <w:p w:rsidR="00297DC6" w:rsidRPr="004A7019" w:rsidRDefault="00297DC6" w:rsidP="00CB64D2">
            <w:pPr>
              <w:rPr>
                <w:rFonts w:ascii="Arial" w:eastAsia="Times New Roman" w:hAnsi="Arial" w:cs="Arial"/>
                <w:sz w:val="20"/>
                <w:szCs w:val="20"/>
                <w:lang w:eastAsia="en-ZA"/>
              </w:rPr>
            </w:pPr>
            <w:r w:rsidRPr="004A7019">
              <w:rPr>
                <w:rFonts w:ascii="Arial" w:eastAsia="Times New Roman" w:hAnsi="Arial" w:cs="Arial"/>
                <w:sz w:val="20"/>
                <w:szCs w:val="20"/>
                <w:lang w:eastAsia="en-ZA"/>
              </w:rPr>
              <w:t>02/07/2018</w:t>
            </w:r>
          </w:p>
        </w:tc>
      </w:tr>
      <w:tr w:rsidR="00297DC6" w:rsidRPr="008312F2" w:rsidTr="004A7019">
        <w:tc>
          <w:tcPr>
            <w:tcW w:w="1843" w:type="dxa"/>
            <w:vMerge/>
            <w:shd w:val="clear" w:color="auto" w:fill="FFFFFF" w:themeFill="background1"/>
          </w:tcPr>
          <w:p w:rsidR="00297DC6" w:rsidRPr="004A7019" w:rsidRDefault="00297DC6" w:rsidP="00841908">
            <w:pPr>
              <w:spacing w:before="100" w:beforeAutospacing="1" w:after="100" w:afterAutospacing="1"/>
              <w:jc w:val="both"/>
              <w:outlineLvl w:val="0"/>
              <w:rPr>
                <w:rFonts w:ascii="Arial" w:eastAsia="Calibri" w:hAnsi="Arial" w:cs="Arial"/>
                <w:b/>
                <w:sz w:val="20"/>
                <w:szCs w:val="20"/>
              </w:rPr>
            </w:pPr>
          </w:p>
        </w:tc>
        <w:tc>
          <w:tcPr>
            <w:tcW w:w="1701" w:type="dxa"/>
            <w:vMerge/>
            <w:shd w:val="clear" w:color="auto" w:fill="FFFFFF" w:themeFill="background1"/>
          </w:tcPr>
          <w:p w:rsidR="00297DC6" w:rsidRPr="004A7019" w:rsidRDefault="00297DC6" w:rsidP="006C66F7">
            <w:pPr>
              <w:rPr>
                <w:rFonts w:ascii="Arial" w:hAnsi="Arial" w:cs="Arial"/>
                <w:sz w:val="20"/>
                <w:szCs w:val="20"/>
              </w:rPr>
            </w:pPr>
          </w:p>
        </w:tc>
        <w:tc>
          <w:tcPr>
            <w:tcW w:w="1701" w:type="dxa"/>
            <w:shd w:val="clear" w:color="auto" w:fill="FFFFFF" w:themeFill="background1"/>
          </w:tcPr>
          <w:p w:rsidR="00297DC6" w:rsidRPr="004A7019" w:rsidRDefault="00297DC6" w:rsidP="00CB64D2">
            <w:pPr>
              <w:rPr>
                <w:rFonts w:ascii="Arial" w:hAnsi="Arial" w:cs="Arial"/>
                <w:sz w:val="20"/>
                <w:szCs w:val="20"/>
              </w:rPr>
            </w:pPr>
            <w:r w:rsidRPr="004A7019">
              <w:rPr>
                <w:rFonts w:ascii="Arial" w:eastAsia="Times New Roman" w:hAnsi="Arial" w:cs="Arial"/>
                <w:sz w:val="20"/>
                <w:szCs w:val="20"/>
                <w:lang w:eastAsia="en-ZA"/>
              </w:rPr>
              <w:t>Gross Misconduct</w:t>
            </w:r>
          </w:p>
        </w:tc>
        <w:tc>
          <w:tcPr>
            <w:tcW w:w="1701" w:type="dxa"/>
            <w:shd w:val="clear" w:color="auto" w:fill="FFFFFF" w:themeFill="background1"/>
          </w:tcPr>
          <w:p w:rsidR="00297DC6" w:rsidRPr="004A7019" w:rsidRDefault="00297DC6" w:rsidP="00CB64D2">
            <w:pPr>
              <w:rPr>
                <w:rFonts w:ascii="Arial" w:eastAsia="Times New Roman" w:hAnsi="Arial" w:cs="Arial"/>
                <w:sz w:val="20"/>
                <w:szCs w:val="20"/>
                <w:lang w:eastAsia="en-ZA"/>
              </w:rPr>
            </w:pPr>
            <w:r w:rsidRPr="004A7019">
              <w:rPr>
                <w:rFonts w:ascii="Arial" w:eastAsia="Times New Roman" w:hAnsi="Arial" w:cs="Arial"/>
                <w:sz w:val="20"/>
                <w:szCs w:val="20"/>
                <w:lang w:eastAsia="en-ZA"/>
              </w:rPr>
              <w:t>Gross Misconduct</w:t>
            </w:r>
          </w:p>
        </w:tc>
        <w:tc>
          <w:tcPr>
            <w:tcW w:w="1701" w:type="dxa"/>
            <w:shd w:val="clear" w:color="auto" w:fill="FFFFFF" w:themeFill="background1"/>
          </w:tcPr>
          <w:p w:rsidR="00297DC6" w:rsidRPr="004A7019" w:rsidRDefault="00297DC6" w:rsidP="00CB64D2">
            <w:pPr>
              <w:rPr>
                <w:rFonts w:ascii="Arial" w:eastAsia="Times New Roman" w:hAnsi="Arial" w:cs="Arial"/>
                <w:sz w:val="20"/>
                <w:szCs w:val="20"/>
                <w:lang w:eastAsia="en-ZA"/>
              </w:rPr>
            </w:pPr>
            <w:r w:rsidRPr="004A7019">
              <w:rPr>
                <w:rFonts w:ascii="Arial" w:eastAsia="Times New Roman" w:hAnsi="Arial" w:cs="Arial"/>
                <w:sz w:val="20"/>
                <w:szCs w:val="20"/>
                <w:lang w:eastAsia="en-ZA"/>
              </w:rPr>
              <w:t>01/10/2016</w:t>
            </w:r>
          </w:p>
        </w:tc>
        <w:tc>
          <w:tcPr>
            <w:tcW w:w="1701" w:type="dxa"/>
            <w:shd w:val="clear" w:color="auto" w:fill="FFFFFF" w:themeFill="background1"/>
          </w:tcPr>
          <w:p w:rsidR="00297DC6" w:rsidRPr="004A7019" w:rsidRDefault="00297DC6" w:rsidP="00CB64D2">
            <w:pPr>
              <w:rPr>
                <w:rFonts w:ascii="Arial" w:eastAsia="Times New Roman" w:hAnsi="Arial" w:cs="Arial"/>
                <w:sz w:val="20"/>
                <w:szCs w:val="20"/>
                <w:lang w:eastAsia="en-ZA"/>
              </w:rPr>
            </w:pPr>
            <w:r w:rsidRPr="004A7019">
              <w:rPr>
                <w:rFonts w:ascii="Arial" w:eastAsia="Times New Roman" w:hAnsi="Arial" w:cs="Arial"/>
                <w:sz w:val="20"/>
                <w:szCs w:val="20"/>
                <w:lang w:eastAsia="en-ZA"/>
              </w:rPr>
              <w:t>Matter referred to Labour Court</w:t>
            </w:r>
          </w:p>
        </w:tc>
      </w:tr>
      <w:tr w:rsidR="00297DC6" w:rsidRPr="008312F2" w:rsidTr="004A7019">
        <w:trPr>
          <w:trHeight w:val="360"/>
        </w:trPr>
        <w:tc>
          <w:tcPr>
            <w:tcW w:w="1843" w:type="dxa"/>
            <w:shd w:val="clear" w:color="auto" w:fill="FFFFFF" w:themeFill="background1"/>
          </w:tcPr>
          <w:p w:rsidR="00297DC6" w:rsidRPr="004A7019" w:rsidRDefault="00297DC6" w:rsidP="00841908">
            <w:pPr>
              <w:spacing w:before="100" w:beforeAutospacing="1" w:after="100" w:afterAutospacing="1"/>
              <w:jc w:val="both"/>
              <w:outlineLvl w:val="0"/>
              <w:rPr>
                <w:rFonts w:ascii="Arial" w:eastAsia="Calibri" w:hAnsi="Arial" w:cs="Arial"/>
                <w:b/>
                <w:sz w:val="20"/>
                <w:szCs w:val="20"/>
              </w:rPr>
            </w:pPr>
            <w:r w:rsidRPr="004A7019">
              <w:rPr>
                <w:rFonts w:ascii="Arial" w:eastAsia="Calibri" w:hAnsi="Arial" w:cs="Arial"/>
                <w:b/>
                <w:sz w:val="20"/>
                <w:szCs w:val="20"/>
              </w:rPr>
              <w:t>South African Bureau of Standards (SABS)</w:t>
            </w:r>
          </w:p>
        </w:tc>
        <w:tc>
          <w:tcPr>
            <w:tcW w:w="1701" w:type="dxa"/>
            <w:shd w:val="clear" w:color="auto" w:fill="FFFFFF" w:themeFill="background1"/>
          </w:tcPr>
          <w:p w:rsidR="00297DC6" w:rsidRPr="004A7019" w:rsidRDefault="00297DC6" w:rsidP="006C66F7">
            <w:pPr>
              <w:rPr>
                <w:rFonts w:ascii="Arial" w:hAnsi="Arial" w:cs="Arial"/>
                <w:sz w:val="20"/>
                <w:szCs w:val="20"/>
              </w:rPr>
            </w:pPr>
            <w:r w:rsidRPr="004A7019">
              <w:rPr>
                <w:rFonts w:ascii="Arial" w:hAnsi="Arial" w:cs="Arial"/>
                <w:sz w:val="20"/>
                <w:szCs w:val="20"/>
              </w:rPr>
              <w:t>The SABS does not have any labour disputes currently</w:t>
            </w:r>
          </w:p>
        </w:tc>
        <w:tc>
          <w:tcPr>
            <w:tcW w:w="1701" w:type="dxa"/>
            <w:shd w:val="clear" w:color="auto" w:fill="FFFFFF" w:themeFill="background1"/>
          </w:tcPr>
          <w:p w:rsidR="00297DC6" w:rsidRPr="004A7019" w:rsidRDefault="00297DC6" w:rsidP="006C66F7">
            <w:pPr>
              <w:jc w:val="both"/>
              <w:rPr>
                <w:rFonts w:ascii="Arial" w:hAnsi="Arial" w:cs="Arial"/>
                <w:sz w:val="20"/>
                <w:szCs w:val="20"/>
              </w:rPr>
            </w:pPr>
            <w:r w:rsidRPr="004A7019">
              <w:rPr>
                <w:rFonts w:ascii="Arial" w:hAnsi="Arial" w:cs="Arial"/>
                <w:sz w:val="20"/>
                <w:szCs w:val="20"/>
              </w:rPr>
              <w:t>Not applicable</w:t>
            </w:r>
          </w:p>
        </w:tc>
        <w:tc>
          <w:tcPr>
            <w:tcW w:w="1701" w:type="dxa"/>
            <w:shd w:val="clear" w:color="auto" w:fill="FFFFFF" w:themeFill="background1"/>
          </w:tcPr>
          <w:p w:rsidR="00297DC6" w:rsidRPr="004A7019" w:rsidRDefault="00297DC6">
            <w:pPr>
              <w:rPr>
                <w:rFonts w:ascii="Arial" w:hAnsi="Arial" w:cs="Arial"/>
                <w:sz w:val="20"/>
                <w:szCs w:val="20"/>
              </w:rPr>
            </w:pPr>
            <w:r w:rsidRPr="004A7019">
              <w:rPr>
                <w:rFonts w:ascii="Arial" w:hAnsi="Arial" w:cs="Arial"/>
                <w:sz w:val="20"/>
                <w:szCs w:val="20"/>
              </w:rPr>
              <w:t>Not applicable</w:t>
            </w:r>
          </w:p>
        </w:tc>
        <w:tc>
          <w:tcPr>
            <w:tcW w:w="1701" w:type="dxa"/>
            <w:shd w:val="clear" w:color="auto" w:fill="FFFFFF" w:themeFill="background1"/>
          </w:tcPr>
          <w:p w:rsidR="00297DC6" w:rsidRPr="004A7019" w:rsidRDefault="00297DC6">
            <w:pPr>
              <w:rPr>
                <w:rFonts w:ascii="Arial" w:hAnsi="Arial" w:cs="Arial"/>
                <w:sz w:val="20"/>
                <w:szCs w:val="20"/>
              </w:rPr>
            </w:pPr>
            <w:r w:rsidRPr="004A7019">
              <w:rPr>
                <w:rFonts w:ascii="Arial" w:hAnsi="Arial" w:cs="Arial"/>
                <w:sz w:val="20"/>
                <w:szCs w:val="20"/>
              </w:rPr>
              <w:t>Not applicable</w:t>
            </w:r>
          </w:p>
        </w:tc>
        <w:tc>
          <w:tcPr>
            <w:tcW w:w="1701" w:type="dxa"/>
            <w:shd w:val="clear" w:color="auto" w:fill="FFFFFF" w:themeFill="background1"/>
          </w:tcPr>
          <w:p w:rsidR="00297DC6" w:rsidRPr="004A7019" w:rsidRDefault="00297DC6">
            <w:pPr>
              <w:rPr>
                <w:rFonts w:ascii="Arial" w:hAnsi="Arial" w:cs="Arial"/>
                <w:sz w:val="20"/>
                <w:szCs w:val="20"/>
              </w:rPr>
            </w:pPr>
            <w:r w:rsidRPr="004A7019">
              <w:rPr>
                <w:rFonts w:ascii="Arial" w:hAnsi="Arial" w:cs="Arial"/>
                <w:sz w:val="20"/>
                <w:szCs w:val="20"/>
              </w:rPr>
              <w:t>Not applicable</w:t>
            </w:r>
          </w:p>
        </w:tc>
      </w:tr>
      <w:tr w:rsidR="00297DC6" w:rsidRPr="008312F2" w:rsidTr="004A7019">
        <w:tc>
          <w:tcPr>
            <w:tcW w:w="1843" w:type="dxa"/>
            <w:vMerge w:val="restart"/>
            <w:shd w:val="clear" w:color="auto" w:fill="FFFFFF" w:themeFill="background1"/>
          </w:tcPr>
          <w:p w:rsidR="00297DC6" w:rsidRPr="004A7019" w:rsidRDefault="00297DC6" w:rsidP="00841908">
            <w:pPr>
              <w:spacing w:before="100" w:beforeAutospacing="1" w:after="100" w:afterAutospacing="1"/>
              <w:jc w:val="both"/>
              <w:outlineLvl w:val="0"/>
              <w:rPr>
                <w:rFonts w:ascii="Arial" w:eastAsia="Calibri" w:hAnsi="Arial" w:cs="Arial"/>
                <w:b/>
                <w:sz w:val="20"/>
                <w:szCs w:val="20"/>
              </w:rPr>
            </w:pPr>
            <w:r w:rsidRPr="004A7019">
              <w:rPr>
                <w:rFonts w:ascii="Arial" w:eastAsia="Calibri" w:hAnsi="Arial" w:cs="Arial"/>
                <w:b/>
                <w:sz w:val="20"/>
                <w:szCs w:val="20"/>
              </w:rPr>
              <w:t>South African National Accreditation System (SANAS)</w:t>
            </w:r>
          </w:p>
        </w:tc>
        <w:tc>
          <w:tcPr>
            <w:tcW w:w="1701" w:type="dxa"/>
            <w:vMerge w:val="restart"/>
            <w:shd w:val="clear" w:color="auto" w:fill="FFFFFF" w:themeFill="background1"/>
          </w:tcPr>
          <w:p w:rsidR="00297DC6" w:rsidRPr="004A7019" w:rsidRDefault="00297DC6" w:rsidP="00F90817">
            <w:pPr>
              <w:rPr>
                <w:rFonts w:ascii="Arial" w:hAnsi="Arial" w:cs="Arial"/>
                <w:sz w:val="20"/>
                <w:szCs w:val="20"/>
              </w:rPr>
            </w:pPr>
            <w:r w:rsidRPr="004A7019">
              <w:rPr>
                <w:rFonts w:ascii="Arial" w:hAnsi="Arial" w:cs="Arial"/>
                <w:sz w:val="20"/>
                <w:szCs w:val="20"/>
              </w:rPr>
              <w:t>The SANAS currently has</w:t>
            </w:r>
            <w:r w:rsidR="00D058C7" w:rsidRPr="004A7019">
              <w:rPr>
                <w:rFonts w:ascii="Arial" w:hAnsi="Arial" w:cs="Arial"/>
                <w:sz w:val="20"/>
                <w:szCs w:val="20"/>
              </w:rPr>
              <w:t xml:space="preserve"> 2</w:t>
            </w:r>
            <w:r w:rsidRPr="004A7019">
              <w:rPr>
                <w:rFonts w:ascii="Arial" w:hAnsi="Arial" w:cs="Arial"/>
                <w:sz w:val="20"/>
                <w:szCs w:val="20"/>
              </w:rPr>
              <w:t xml:space="preserve"> labour disputes </w:t>
            </w:r>
          </w:p>
        </w:tc>
        <w:tc>
          <w:tcPr>
            <w:tcW w:w="1701" w:type="dxa"/>
            <w:shd w:val="clear" w:color="auto" w:fill="FFFFFF" w:themeFill="background1"/>
          </w:tcPr>
          <w:p w:rsidR="00297DC6" w:rsidRPr="004A7019" w:rsidRDefault="00297DC6" w:rsidP="006C66F7">
            <w:pPr>
              <w:jc w:val="both"/>
              <w:rPr>
                <w:rFonts w:ascii="Arial" w:hAnsi="Arial" w:cs="Arial"/>
                <w:sz w:val="20"/>
                <w:szCs w:val="20"/>
              </w:rPr>
            </w:pPr>
            <w:r w:rsidRPr="004A7019">
              <w:rPr>
                <w:rFonts w:ascii="Arial" w:eastAsia="Times New Roman" w:hAnsi="Arial" w:cs="Arial"/>
                <w:bCs/>
                <w:sz w:val="20"/>
                <w:szCs w:val="20"/>
                <w:lang w:eastAsia="en-ZA"/>
              </w:rPr>
              <w:t>2018 Salary Increase Bargaining</w:t>
            </w:r>
          </w:p>
        </w:tc>
        <w:tc>
          <w:tcPr>
            <w:tcW w:w="1701" w:type="dxa"/>
            <w:shd w:val="clear" w:color="auto" w:fill="FFFFFF" w:themeFill="background1"/>
          </w:tcPr>
          <w:p w:rsidR="00297DC6" w:rsidRPr="004A7019" w:rsidRDefault="00297DC6" w:rsidP="00676986">
            <w:pPr>
              <w:pStyle w:val="ListParagraph"/>
              <w:numPr>
                <w:ilvl w:val="0"/>
                <w:numId w:val="45"/>
              </w:numPr>
              <w:ind w:left="176" w:hanging="143"/>
              <w:jc w:val="both"/>
              <w:rPr>
                <w:rFonts w:ascii="Arial" w:hAnsi="Arial" w:cs="Arial"/>
                <w:sz w:val="20"/>
                <w:szCs w:val="20"/>
              </w:rPr>
            </w:pPr>
            <w:r w:rsidRPr="004A7019">
              <w:rPr>
                <w:rFonts w:ascii="Arial" w:hAnsi="Arial" w:cs="Arial"/>
                <w:sz w:val="20"/>
                <w:szCs w:val="20"/>
              </w:rPr>
              <w:t>Existing Majority Agreement not valid due to 2 above. Whilst the Union is sufficiently represented, it does not enjoy the Majority status as of March 2018.</w:t>
            </w:r>
          </w:p>
          <w:p w:rsidR="00D058C7" w:rsidRPr="004A7019" w:rsidRDefault="00D058C7" w:rsidP="00D058C7">
            <w:pPr>
              <w:pStyle w:val="ListParagraph"/>
              <w:ind w:left="176"/>
              <w:jc w:val="both"/>
              <w:rPr>
                <w:rFonts w:ascii="Arial" w:hAnsi="Arial" w:cs="Arial"/>
                <w:sz w:val="20"/>
                <w:szCs w:val="20"/>
              </w:rPr>
            </w:pPr>
          </w:p>
          <w:p w:rsidR="00297DC6" w:rsidRPr="004A7019" w:rsidRDefault="00297DC6" w:rsidP="00676986">
            <w:pPr>
              <w:pStyle w:val="ListParagraph"/>
              <w:numPr>
                <w:ilvl w:val="0"/>
                <w:numId w:val="45"/>
              </w:numPr>
              <w:ind w:left="176" w:hanging="143"/>
              <w:jc w:val="both"/>
              <w:rPr>
                <w:rFonts w:ascii="Arial" w:hAnsi="Arial" w:cs="Arial"/>
                <w:sz w:val="20"/>
                <w:szCs w:val="20"/>
              </w:rPr>
            </w:pPr>
            <w:r w:rsidRPr="004A7019">
              <w:rPr>
                <w:rFonts w:ascii="Arial" w:hAnsi="Arial" w:cs="Arial"/>
                <w:sz w:val="20"/>
                <w:szCs w:val="20"/>
              </w:rPr>
              <w:t>The Labour Union was not in agreement with numbers relating to their membership and requested reconciliation to be sent to them which was done</w:t>
            </w:r>
          </w:p>
          <w:p w:rsidR="00D058C7" w:rsidRPr="004A7019" w:rsidRDefault="00D058C7" w:rsidP="00D058C7">
            <w:pPr>
              <w:jc w:val="both"/>
              <w:rPr>
                <w:rFonts w:ascii="Arial" w:hAnsi="Arial" w:cs="Arial"/>
                <w:sz w:val="20"/>
                <w:szCs w:val="20"/>
              </w:rPr>
            </w:pPr>
          </w:p>
          <w:p w:rsidR="00297DC6" w:rsidRPr="004A7019" w:rsidRDefault="00297DC6" w:rsidP="00676986">
            <w:pPr>
              <w:pStyle w:val="ListParagraph"/>
              <w:numPr>
                <w:ilvl w:val="0"/>
                <w:numId w:val="45"/>
              </w:numPr>
              <w:ind w:left="176" w:hanging="143"/>
              <w:jc w:val="both"/>
              <w:rPr>
                <w:rFonts w:ascii="Arial" w:hAnsi="Arial" w:cs="Arial"/>
                <w:sz w:val="20"/>
                <w:szCs w:val="20"/>
              </w:rPr>
            </w:pPr>
            <w:r w:rsidRPr="004A7019">
              <w:rPr>
                <w:rFonts w:ascii="Arial" w:hAnsi="Arial" w:cs="Arial"/>
                <w:sz w:val="20"/>
                <w:szCs w:val="20"/>
              </w:rPr>
              <w:t>On receipt of the numbers they responded with a demand that we continue with the negotiations disregarding the issue of the Majority Status which we were not in agreement with</w:t>
            </w:r>
          </w:p>
        </w:tc>
        <w:tc>
          <w:tcPr>
            <w:tcW w:w="1701" w:type="dxa"/>
            <w:shd w:val="clear" w:color="auto" w:fill="FFFFFF" w:themeFill="background1"/>
          </w:tcPr>
          <w:p w:rsidR="00297DC6" w:rsidRPr="004A7019" w:rsidRDefault="00D058C7" w:rsidP="006C66F7">
            <w:pPr>
              <w:jc w:val="both"/>
              <w:rPr>
                <w:rFonts w:ascii="Arial" w:hAnsi="Arial" w:cs="Arial"/>
                <w:sz w:val="20"/>
                <w:szCs w:val="20"/>
              </w:rPr>
            </w:pPr>
            <w:r w:rsidRPr="004A7019">
              <w:rPr>
                <w:rFonts w:ascii="Arial" w:hAnsi="Arial" w:cs="Arial"/>
                <w:sz w:val="20"/>
                <w:szCs w:val="20"/>
              </w:rPr>
              <w:t>08/08/2018</w:t>
            </w:r>
          </w:p>
        </w:tc>
        <w:tc>
          <w:tcPr>
            <w:tcW w:w="1701" w:type="dxa"/>
            <w:shd w:val="clear" w:color="auto" w:fill="FFFFFF" w:themeFill="background1"/>
          </w:tcPr>
          <w:p w:rsidR="00297DC6" w:rsidRPr="004A7019" w:rsidRDefault="00D058C7" w:rsidP="006C66F7">
            <w:pPr>
              <w:jc w:val="both"/>
              <w:rPr>
                <w:rFonts w:ascii="Arial" w:hAnsi="Arial" w:cs="Arial"/>
                <w:sz w:val="20"/>
                <w:szCs w:val="20"/>
              </w:rPr>
            </w:pPr>
            <w:r w:rsidRPr="004A7019">
              <w:rPr>
                <w:rFonts w:ascii="Arial" w:hAnsi="Arial" w:cs="Arial"/>
                <w:sz w:val="20"/>
                <w:szCs w:val="20"/>
              </w:rPr>
              <w:t>Matter is still in progress</w:t>
            </w:r>
          </w:p>
        </w:tc>
      </w:tr>
      <w:tr w:rsidR="00D058C7" w:rsidRPr="008312F2" w:rsidTr="004A7019">
        <w:trPr>
          <w:trHeight w:val="1380"/>
        </w:trPr>
        <w:tc>
          <w:tcPr>
            <w:tcW w:w="1843" w:type="dxa"/>
            <w:vMerge/>
            <w:shd w:val="clear" w:color="auto" w:fill="FFFFFF" w:themeFill="background1"/>
          </w:tcPr>
          <w:p w:rsidR="00D058C7" w:rsidRPr="004A7019" w:rsidRDefault="00D058C7" w:rsidP="00841908">
            <w:pPr>
              <w:spacing w:before="100" w:beforeAutospacing="1" w:after="100" w:afterAutospacing="1"/>
              <w:jc w:val="both"/>
              <w:outlineLvl w:val="0"/>
              <w:rPr>
                <w:rFonts w:ascii="Arial" w:eastAsia="Calibri" w:hAnsi="Arial" w:cs="Arial"/>
                <w:b/>
                <w:sz w:val="20"/>
                <w:szCs w:val="20"/>
              </w:rPr>
            </w:pPr>
          </w:p>
        </w:tc>
        <w:tc>
          <w:tcPr>
            <w:tcW w:w="1701" w:type="dxa"/>
            <w:vMerge/>
            <w:shd w:val="clear" w:color="auto" w:fill="FFFFFF" w:themeFill="background1"/>
          </w:tcPr>
          <w:p w:rsidR="00D058C7" w:rsidRPr="004A7019" w:rsidRDefault="00D058C7" w:rsidP="006C66F7">
            <w:pPr>
              <w:rPr>
                <w:rFonts w:ascii="Arial" w:hAnsi="Arial" w:cs="Arial"/>
                <w:sz w:val="20"/>
                <w:szCs w:val="20"/>
              </w:rPr>
            </w:pPr>
          </w:p>
        </w:tc>
        <w:tc>
          <w:tcPr>
            <w:tcW w:w="1701" w:type="dxa"/>
            <w:shd w:val="clear" w:color="auto" w:fill="FFFFFF" w:themeFill="background1"/>
          </w:tcPr>
          <w:p w:rsidR="00D058C7" w:rsidRPr="004A7019" w:rsidRDefault="00D058C7" w:rsidP="006C66F7">
            <w:pPr>
              <w:jc w:val="both"/>
              <w:rPr>
                <w:rFonts w:ascii="Arial" w:eastAsia="Times New Roman" w:hAnsi="Arial" w:cs="Arial"/>
                <w:bCs/>
                <w:sz w:val="20"/>
                <w:szCs w:val="20"/>
                <w:lang w:eastAsia="en-ZA"/>
              </w:rPr>
            </w:pPr>
            <w:r w:rsidRPr="004A7019">
              <w:rPr>
                <w:rFonts w:ascii="Arial" w:eastAsia="Times New Roman" w:hAnsi="Arial" w:cs="Arial"/>
                <w:bCs/>
                <w:sz w:val="20"/>
                <w:szCs w:val="20"/>
                <w:lang w:eastAsia="en-ZA"/>
              </w:rPr>
              <w:t>Recouping of Monies Owed – No Work No Pay</w:t>
            </w:r>
          </w:p>
        </w:tc>
        <w:tc>
          <w:tcPr>
            <w:tcW w:w="1701" w:type="dxa"/>
            <w:shd w:val="clear" w:color="auto" w:fill="FFFFFF" w:themeFill="background1"/>
          </w:tcPr>
          <w:p w:rsidR="00D058C7" w:rsidRPr="004A7019" w:rsidRDefault="00D058C7" w:rsidP="00F90817">
            <w:pPr>
              <w:jc w:val="both"/>
              <w:rPr>
                <w:rFonts w:ascii="Arial" w:hAnsi="Arial" w:cs="Arial"/>
                <w:sz w:val="20"/>
                <w:szCs w:val="20"/>
              </w:rPr>
            </w:pPr>
            <w:r w:rsidRPr="004A7019">
              <w:rPr>
                <w:rFonts w:ascii="Arial" w:hAnsi="Arial" w:cs="Arial"/>
                <w:sz w:val="20"/>
                <w:szCs w:val="20"/>
              </w:rPr>
              <w:t>Union Members went on strike for 7 days in 2017 and “no work no pay” principles were agreed on</w:t>
            </w:r>
          </w:p>
        </w:tc>
        <w:tc>
          <w:tcPr>
            <w:tcW w:w="1701" w:type="dxa"/>
            <w:shd w:val="clear" w:color="auto" w:fill="FFFFFF" w:themeFill="background1"/>
          </w:tcPr>
          <w:p w:rsidR="00D058C7" w:rsidRPr="004A7019" w:rsidRDefault="008312F2" w:rsidP="006C66F7">
            <w:pPr>
              <w:jc w:val="both"/>
              <w:rPr>
                <w:rFonts w:ascii="Arial" w:hAnsi="Arial" w:cs="Arial"/>
                <w:sz w:val="20"/>
                <w:szCs w:val="20"/>
              </w:rPr>
            </w:pPr>
            <w:r w:rsidRPr="004A7019">
              <w:rPr>
                <w:rFonts w:ascii="Arial" w:hAnsi="Arial" w:cs="Arial"/>
                <w:sz w:val="20"/>
                <w:szCs w:val="20"/>
              </w:rPr>
              <w:t>04/06/2018</w:t>
            </w:r>
          </w:p>
        </w:tc>
        <w:tc>
          <w:tcPr>
            <w:tcW w:w="1701" w:type="dxa"/>
            <w:shd w:val="clear" w:color="auto" w:fill="FFFFFF" w:themeFill="background1"/>
          </w:tcPr>
          <w:p w:rsidR="00D058C7" w:rsidRPr="004A7019" w:rsidRDefault="008312F2" w:rsidP="006C66F7">
            <w:pPr>
              <w:jc w:val="both"/>
              <w:rPr>
                <w:rFonts w:ascii="Arial" w:hAnsi="Arial" w:cs="Arial"/>
                <w:sz w:val="20"/>
                <w:szCs w:val="20"/>
              </w:rPr>
            </w:pPr>
            <w:r w:rsidRPr="004A7019">
              <w:rPr>
                <w:rFonts w:ascii="Arial" w:hAnsi="Arial" w:cs="Arial"/>
                <w:sz w:val="20"/>
                <w:szCs w:val="20"/>
              </w:rPr>
              <w:t>Matter is still in progress</w:t>
            </w:r>
          </w:p>
        </w:tc>
      </w:tr>
    </w:tbl>
    <w:p w:rsidR="00841908" w:rsidRPr="008312F2" w:rsidRDefault="00841908" w:rsidP="00B4319B">
      <w:pPr>
        <w:pStyle w:val="ListParagraph"/>
        <w:spacing w:before="100" w:beforeAutospacing="1" w:after="100" w:afterAutospacing="1" w:line="240" w:lineRule="auto"/>
        <w:ind w:left="1080"/>
        <w:jc w:val="both"/>
        <w:rPr>
          <w:rFonts w:ascii="Arial" w:hAnsi="Arial" w:cs="Arial"/>
        </w:rPr>
      </w:pPr>
    </w:p>
    <w:p w:rsidR="000F0242" w:rsidRPr="008312F2" w:rsidRDefault="000F0242" w:rsidP="00B4319B">
      <w:pPr>
        <w:tabs>
          <w:tab w:val="left" w:pos="567"/>
        </w:tabs>
        <w:spacing w:before="100" w:beforeAutospacing="1" w:after="100" w:afterAutospacing="1" w:line="240" w:lineRule="auto"/>
        <w:ind w:left="567" w:hanging="567"/>
        <w:jc w:val="both"/>
        <w:rPr>
          <w:rFonts w:ascii="Arial" w:hAnsi="Arial" w:cs="Arial"/>
        </w:rPr>
      </w:pPr>
      <w:r w:rsidRPr="008312F2">
        <w:rPr>
          <w:rFonts w:ascii="Arial" w:hAnsi="Arial" w:cs="Arial"/>
        </w:rPr>
        <w:t>(2)</w:t>
      </w:r>
      <w:r w:rsidRPr="008312F2">
        <w:rPr>
          <w:rFonts w:ascii="Arial" w:hAnsi="Arial" w:cs="Arial"/>
        </w:rPr>
        <w:tab/>
        <w:t>(a)(</w:t>
      </w:r>
      <w:proofErr w:type="spellStart"/>
      <w:r w:rsidRPr="008312F2">
        <w:rPr>
          <w:rFonts w:ascii="Arial" w:hAnsi="Arial" w:cs="Arial"/>
        </w:rPr>
        <w:t>i</w:t>
      </w:r>
      <w:proofErr w:type="spellEnd"/>
      <w:r w:rsidRPr="008312F2">
        <w:rPr>
          <w:rFonts w:ascii="Arial" w:hAnsi="Arial" w:cs="Arial"/>
        </w:rPr>
        <w:t xml:space="preserve">) what number of employees have been dismissed by his department in the past five years and (ii) for what </w:t>
      </w:r>
      <w:r w:rsidRPr="008312F2">
        <w:rPr>
          <w:rFonts w:ascii="Arial" w:hAnsi="Arial" w:cs="Arial"/>
          <w:color w:val="000000"/>
          <w:lang w:eastAsia="en-ZA"/>
        </w:rPr>
        <w:t>reason</w:t>
      </w:r>
      <w:r w:rsidRPr="008312F2">
        <w:rPr>
          <w:rFonts w:ascii="Arial" w:hAnsi="Arial" w:cs="Arial"/>
        </w:rPr>
        <w:t xml:space="preserve"> was each employee dismissed and (b)(</w:t>
      </w:r>
      <w:proofErr w:type="spellStart"/>
      <w:r w:rsidRPr="008312F2">
        <w:rPr>
          <w:rFonts w:ascii="Arial" w:hAnsi="Arial" w:cs="Arial"/>
        </w:rPr>
        <w:t>i</w:t>
      </w:r>
      <w:proofErr w:type="spellEnd"/>
      <w:r w:rsidRPr="008312F2">
        <w:rPr>
          <w:rFonts w:ascii="Arial" w:hAnsi="Arial" w:cs="Arial"/>
        </w:rPr>
        <w:t>) what number of the specified employees were paid severance packages and (ii) what was the monetary value of each severance package?NW2515E</w:t>
      </w:r>
    </w:p>
    <w:p w:rsidR="009B7A53" w:rsidRPr="008312F2" w:rsidRDefault="009B7A53" w:rsidP="00831A0F">
      <w:pPr>
        <w:tabs>
          <w:tab w:val="left" w:pos="709"/>
        </w:tabs>
        <w:spacing w:after="0"/>
        <w:jc w:val="both"/>
        <w:rPr>
          <w:rFonts w:ascii="Arial" w:eastAsia="Times New Roman" w:hAnsi="Arial" w:cs="Arial"/>
          <w:color w:val="000000"/>
          <w:lang w:val="en-US"/>
        </w:rPr>
      </w:pPr>
    </w:p>
    <w:p w:rsidR="00460D9B" w:rsidRPr="008312F2" w:rsidRDefault="00B4319B" w:rsidP="00B4319B">
      <w:pPr>
        <w:spacing w:before="100" w:beforeAutospacing="1" w:after="100" w:afterAutospacing="1" w:line="240" w:lineRule="auto"/>
        <w:jc w:val="both"/>
        <w:rPr>
          <w:rFonts w:ascii="Arial" w:hAnsi="Arial" w:cs="Arial"/>
          <w:b/>
        </w:rPr>
      </w:pPr>
      <w:r w:rsidRPr="008312F2">
        <w:rPr>
          <w:rFonts w:ascii="Arial" w:hAnsi="Arial" w:cs="Arial"/>
          <w:b/>
        </w:rPr>
        <w:t>Department:</w:t>
      </w:r>
    </w:p>
    <w:tbl>
      <w:tblPr>
        <w:tblW w:w="943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3090"/>
        <w:gridCol w:w="1843"/>
        <w:gridCol w:w="1842"/>
      </w:tblGrid>
      <w:tr w:rsidR="00633FE7" w:rsidRPr="008312F2" w:rsidTr="00B4319B">
        <w:trPr>
          <w:trHeight w:val="663"/>
          <w:tblHeader/>
        </w:trPr>
        <w:tc>
          <w:tcPr>
            <w:tcW w:w="2660" w:type="dxa"/>
            <w:tcBorders>
              <w:top w:val="single" w:sz="4" w:space="0" w:color="auto"/>
              <w:left w:val="single" w:sz="4" w:space="0" w:color="auto"/>
              <w:bottom w:val="single" w:sz="4" w:space="0" w:color="auto"/>
              <w:right w:val="single" w:sz="4" w:space="0" w:color="auto"/>
            </w:tcBorders>
            <w:shd w:val="clear" w:color="auto" w:fill="FABF8F"/>
          </w:tcPr>
          <w:p w:rsidR="00633FE7" w:rsidRPr="004A7019" w:rsidRDefault="00633FE7" w:rsidP="00831A0F">
            <w:pPr>
              <w:spacing w:after="0"/>
              <w:rPr>
                <w:rFonts w:ascii="Arial" w:hAnsi="Arial" w:cs="Arial"/>
                <w:b/>
                <w:sz w:val="20"/>
                <w:szCs w:val="20"/>
              </w:rPr>
            </w:pPr>
          </w:p>
          <w:p w:rsidR="00633FE7" w:rsidRPr="004A7019" w:rsidRDefault="00633FE7" w:rsidP="00831A0F">
            <w:pPr>
              <w:spacing w:after="0"/>
              <w:rPr>
                <w:rFonts w:ascii="Arial" w:hAnsi="Arial" w:cs="Arial"/>
                <w:b/>
                <w:sz w:val="20"/>
                <w:szCs w:val="20"/>
              </w:rPr>
            </w:pPr>
            <w:r w:rsidRPr="004A7019">
              <w:rPr>
                <w:rFonts w:ascii="Arial" w:hAnsi="Arial" w:cs="Arial"/>
                <w:b/>
                <w:sz w:val="20"/>
                <w:szCs w:val="20"/>
              </w:rPr>
              <w:t>QUESTION 2(a)(</w:t>
            </w:r>
            <w:proofErr w:type="spellStart"/>
            <w:r w:rsidRPr="004A7019">
              <w:rPr>
                <w:rFonts w:ascii="Arial" w:hAnsi="Arial" w:cs="Arial"/>
                <w:b/>
                <w:sz w:val="20"/>
                <w:szCs w:val="20"/>
              </w:rPr>
              <w:t>i</w:t>
            </w:r>
            <w:proofErr w:type="spellEnd"/>
            <w:r w:rsidRPr="004A7019">
              <w:rPr>
                <w:rFonts w:ascii="Arial" w:hAnsi="Arial" w:cs="Arial"/>
                <w:b/>
                <w:sz w:val="20"/>
                <w:szCs w:val="20"/>
              </w:rPr>
              <w:t xml:space="preserve">) </w:t>
            </w:r>
          </w:p>
        </w:tc>
        <w:tc>
          <w:tcPr>
            <w:tcW w:w="3090" w:type="dxa"/>
            <w:tcBorders>
              <w:top w:val="single" w:sz="4" w:space="0" w:color="auto"/>
              <w:left w:val="single" w:sz="4" w:space="0" w:color="auto"/>
              <w:bottom w:val="single" w:sz="4" w:space="0" w:color="auto"/>
              <w:right w:val="single" w:sz="4" w:space="0" w:color="auto"/>
            </w:tcBorders>
            <w:shd w:val="clear" w:color="auto" w:fill="FABF8F"/>
          </w:tcPr>
          <w:p w:rsidR="00633FE7" w:rsidRPr="004A7019" w:rsidRDefault="00633FE7" w:rsidP="00831A0F">
            <w:pPr>
              <w:spacing w:after="0"/>
              <w:rPr>
                <w:rFonts w:ascii="Arial" w:hAnsi="Arial" w:cs="Arial"/>
                <w:b/>
                <w:sz w:val="20"/>
                <w:szCs w:val="20"/>
              </w:rPr>
            </w:pPr>
          </w:p>
          <w:p w:rsidR="00633FE7" w:rsidRPr="004A7019" w:rsidRDefault="00633FE7" w:rsidP="00831A0F">
            <w:pPr>
              <w:spacing w:after="0"/>
              <w:rPr>
                <w:rFonts w:ascii="Arial" w:hAnsi="Arial" w:cs="Arial"/>
                <w:b/>
                <w:sz w:val="20"/>
                <w:szCs w:val="20"/>
              </w:rPr>
            </w:pPr>
            <w:r w:rsidRPr="004A7019">
              <w:rPr>
                <w:rFonts w:ascii="Arial" w:hAnsi="Arial" w:cs="Arial"/>
                <w:b/>
                <w:sz w:val="20"/>
                <w:szCs w:val="20"/>
              </w:rPr>
              <w:t xml:space="preserve"> QUESTION 2(a)(ii)</w:t>
            </w:r>
          </w:p>
        </w:tc>
        <w:tc>
          <w:tcPr>
            <w:tcW w:w="1843" w:type="dxa"/>
            <w:tcBorders>
              <w:top w:val="single" w:sz="4" w:space="0" w:color="auto"/>
              <w:left w:val="single" w:sz="4" w:space="0" w:color="auto"/>
              <w:bottom w:val="single" w:sz="4" w:space="0" w:color="auto"/>
              <w:right w:val="single" w:sz="4" w:space="0" w:color="auto"/>
            </w:tcBorders>
            <w:shd w:val="clear" w:color="auto" w:fill="FABF8F"/>
          </w:tcPr>
          <w:p w:rsidR="00633FE7" w:rsidRPr="004A7019" w:rsidRDefault="00633FE7" w:rsidP="00831A0F">
            <w:pPr>
              <w:spacing w:after="0"/>
              <w:rPr>
                <w:rFonts w:ascii="Arial" w:hAnsi="Arial" w:cs="Arial"/>
                <w:b/>
                <w:sz w:val="20"/>
                <w:szCs w:val="20"/>
              </w:rPr>
            </w:pPr>
          </w:p>
          <w:p w:rsidR="00633FE7" w:rsidRPr="004A7019" w:rsidRDefault="00633FE7" w:rsidP="00831A0F">
            <w:pPr>
              <w:spacing w:after="0"/>
              <w:rPr>
                <w:rFonts w:ascii="Arial" w:hAnsi="Arial" w:cs="Arial"/>
                <w:b/>
                <w:sz w:val="20"/>
                <w:szCs w:val="20"/>
              </w:rPr>
            </w:pPr>
            <w:r w:rsidRPr="004A7019">
              <w:rPr>
                <w:rFonts w:ascii="Arial" w:hAnsi="Arial" w:cs="Arial"/>
                <w:b/>
                <w:sz w:val="20"/>
                <w:szCs w:val="20"/>
              </w:rPr>
              <w:t>QUESTION 2(b)(</w:t>
            </w:r>
            <w:proofErr w:type="spellStart"/>
            <w:r w:rsidRPr="004A7019">
              <w:rPr>
                <w:rFonts w:ascii="Arial" w:hAnsi="Arial" w:cs="Arial"/>
                <w:b/>
                <w:sz w:val="20"/>
                <w:szCs w:val="20"/>
              </w:rPr>
              <w:t>i</w:t>
            </w:r>
            <w:proofErr w:type="spellEnd"/>
            <w:r w:rsidRPr="004A7019">
              <w:rPr>
                <w:rFonts w:ascii="Arial" w:hAnsi="Arial" w:cs="Arial"/>
                <w:b/>
                <w:sz w:val="20"/>
                <w:szCs w:val="20"/>
              </w:rPr>
              <w:t>)</w:t>
            </w:r>
          </w:p>
        </w:tc>
        <w:tc>
          <w:tcPr>
            <w:tcW w:w="1842" w:type="dxa"/>
            <w:tcBorders>
              <w:top w:val="single" w:sz="4" w:space="0" w:color="auto"/>
              <w:left w:val="single" w:sz="4" w:space="0" w:color="auto"/>
              <w:bottom w:val="single" w:sz="4" w:space="0" w:color="auto"/>
              <w:right w:val="single" w:sz="4" w:space="0" w:color="auto"/>
            </w:tcBorders>
            <w:shd w:val="clear" w:color="auto" w:fill="FABF8F"/>
          </w:tcPr>
          <w:p w:rsidR="00633FE7" w:rsidRPr="004A7019" w:rsidRDefault="00633FE7" w:rsidP="00831A0F">
            <w:pPr>
              <w:spacing w:after="0"/>
              <w:rPr>
                <w:rFonts w:ascii="Arial" w:hAnsi="Arial" w:cs="Arial"/>
                <w:b/>
                <w:sz w:val="20"/>
                <w:szCs w:val="20"/>
              </w:rPr>
            </w:pPr>
          </w:p>
          <w:p w:rsidR="00633FE7" w:rsidRPr="004A7019" w:rsidRDefault="00633FE7" w:rsidP="00831A0F">
            <w:pPr>
              <w:spacing w:after="0"/>
              <w:rPr>
                <w:rFonts w:ascii="Arial" w:hAnsi="Arial" w:cs="Arial"/>
                <w:b/>
                <w:sz w:val="20"/>
                <w:szCs w:val="20"/>
              </w:rPr>
            </w:pPr>
            <w:r w:rsidRPr="004A7019">
              <w:rPr>
                <w:rFonts w:ascii="Arial" w:hAnsi="Arial" w:cs="Arial"/>
                <w:b/>
                <w:sz w:val="20"/>
                <w:szCs w:val="20"/>
              </w:rPr>
              <w:t>QUESTION 2(b)(ii)</w:t>
            </w:r>
          </w:p>
        </w:tc>
      </w:tr>
      <w:tr w:rsidR="00831A0F" w:rsidRPr="008312F2" w:rsidTr="00B4319B">
        <w:trPr>
          <w:trHeight w:val="477"/>
        </w:trPr>
        <w:tc>
          <w:tcPr>
            <w:tcW w:w="2660" w:type="dxa"/>
            <w:vMerge w:val="restart"/>
            <w:tcBorders>
              <w:top w:val="single" w:sz="4" w:space="0" w:color="auto"/>
              <w:left w:val="single" w:sz="4" w:space="0" w:color="auto"/>
              <w:right w:val="single" w:sz="4" w:space="0" w:color="auto"/>
            </w:tcBorders>
          </w:tcPr>
          <w:p w:rsidR="00831A0F" w:rsidRPr="004A7019" w:rsidRDefault="00831A0F" w:rsidP="00831A0F">
            <w:pPr>
              <w:spacing w:after="0"/>
              <w:rPr>
                <w:rFonts w:ascii="Arial" w:hAnsi="Arial" w:cs="Arial"/>
                <w:sz w:val="20"/>
                <w:szCs w:val="20"/>
              </w:rPr>
            </w:pPr>
          </w:p>
          <w:p w:rsidR="00831A0F" w:rsidRPr="004A7019" w:rsidRDefault="00831A0F" w:rsidP="004A7019">
            <w:pPr>
              <w:spacing w:after="0" w:line="240" w:lineRule="auto"/>
              <w:jc w:val="both"/>
              <w:rPr>
                <w:rFonts w:ascii="Arial" w:hAnsi="Arial" w:cs="Arial"/>
                <w:sz w:val="20"/>
                <w:szCs w:val="20"/>
              </w:rPr>
            </w:pPr>
            <w:r w:rsidRPr="004A7019">
              <w:rPr>
                <w:rFonts w:ascii="Arial" w:eastAsia="Times" w:hAnsi="Arial" w:cs="Arial"/>
                <w:sz w:val="20"/>
                <w:szCs w:val="20"/>
                <w:lang w:val="en-GB"/>
              </w:rPr>
              <w:t>The Department dismissed sixteen (16) officials during the past five (5) financial years</w:t>
            </w:r>
          </w:p>
        </w:tc>
        <w:tc>
          <w:tcPr>
            <w:tcW w:w="3090" w:type="dxa"/>
            <w:tcBorders>
              <w:top w:val="single" w:sz="4" w:space="0" w:color="auto"/>
              <w:left w:val="single" w:sz="4" w:space="0" w:color="auto"/>
              <w:bottom w:val="single" w:sz="4" w:space="0" w:color="auto"/>
              <w:right w:val="single" w:sz="4" w:space="0" w:color="auto"/>
            </w:tcBorders>
          </w:tcPr>
          <w:p w:rsidR="00831A0F" w:rsidRPr="004A7019" w:rsidRDefault="00831A0F" w:rsidP="00831A0F">
            <w:pPr>
              <w:pStyle w:val="ListParagraph"/>
              <w:numPr>
                <w:ilvl w:val="0"/>
                <w:numId w:val="35"/>
              </w:numPr>
              <w:spacing w:after="0"/>
              <w:rPr>
                <w:rFonts w:ascii="Arial" w:eastAsia="Times" w:hAnsi="Arial" w:cs="Arial"/>
                <w:sz w:val="20"/>
                <w:szCs w:val="20"/>
                <w:lang w:val="en-GB"/>
              </w:rPr>
            </w:pPr>
            <w:r w:rsidRPr="004A7019">
              <w:rPr>
                <w:rFonts w:ascii="Arial" w:eastAsia="Times" w:hAnsi="Arial" w:cs="Arial"/>
                <w:sz w:val="20"/>
                <w:szCs w:val="20"/>
                <w:lang w:val="en-GB"/>
              </w:rPr>
              <w:t>Theft of Departmental funds</w:t>
            </w:r>
          </w:p>
        </w:tc>
        <w:tc>
          <w:tcPr>
            <w:tcW w:w="1843" w:type="dxa"/>
            <w:vMerge w:val="restart"/>
            <w:tcBorders>
              <w:top w:val="single" w:sz="4" w:space="0" w:color="auto"/>
              <w:left w:val="single" w:sz="4" w:space="0" w:color="auto"/>
              <w:right w:val="single" w:sz="4" w:space="0" w:color="auto"/>
            </w:tcBorders>
          </w:tcPr>
          <w:p w:rsidR="00831A0F" w:rsidRPr="004A7019" w:rsidRDefault="0053022C" w:rsidP="00831A0F">
            <w:pPr>
              <w:spacing w:after="0"/>
              <w:rPr>
                <w:rFonts w:ascii="Arial" w:hAnsi="Arial" w:cs="Arial"/>
                <w:sz w:val="20"/>
                <w:szCs w:val="20"/>
              </w:rPr>
            </w:pPr>
            <w:r w:rsidRPr="004A7019">
              <w:rPr>
                <w:rFonts w:ascii="Arial" w:hAnsi="Arial" w:cs="Arial"/>
                <w:sz w:val="20"/>
                <w:szCs w:val="20"/>
              </w:rPr>
              <w:t>nil</w:t>
            </w:r>
          </w:p>
        </w:tc>
        <w:tc>
          <w:tcPr>
            <w:tcW w:w="1842" w:type="dxa"/>
            <w:vMerge w:val="restart"/>
            <w:tcBorders>
              <w:top w:val="single" w:sz="4" w:space="0" w:color="auto"/>
              <w:left w:val="single" w:sz="4" w:space="0" w:color="auto"/>
              <w:right w:val="single" w:sz="4" w:space="0" w:color="auto"/>
            </w:tcBorders>
          </w:tcPr>
          <w:p w:rsidR="00831A0F" w:rsidRPr="004A7019" w:rsidRDefault="006C4695" w:rsidP="00831A0F">
            <w:pPr>
              <w:spacing w:after="0"/>
              <w:rPr>
                <w:rFonts w:ascii="Arial" w:hAnsi="Arial" w:cs="Arial"/>
                <w:sz w:val="20"/>
                <w:szCs w:val="20"/>
              </w:rPr>
            </w:pPr>
            <w:r w:rsidRPr="004A7019">
              <w:rPr>
                <w:rFonts w:ascii="Arial" w:hAnsi="Arial" w:cs="Arial"/>
                <w:sz w:val="20"/>
                <w:szCs w:val="20"/>
              </w:rPr>
              <w:t>nil</w:t>
            </w:r>
          </w:p>
        </w:tc>
      </w:tr>
      <w:tr w:rsidR="00831A0F" w:rsidRPr="008312F2" w:rsidTr="00B4319B">
        <w:trPr>
          <w:trHeight w:val="540"/>
        </w:trPr>
        <w:tc>
          <w:tcPr>
            <w:tcW w:w="2660" w:type="dxa"/>
            <w:vMerge/>
            <w:tcBorders>
              <w:left w:val="single" w:sz="4" w:space="0" w:color="auto"/>
              <w:right w:val="single" w:sz="4" w:space="0" w:color="auto"/>
            </w:tcBorders>
          </w:tcPr>
          <w:p w:rsidR="00831A0F" w:rsidRPr="004A7019" w:rsidRDefault="00831A0F" w:rsidP="00831A0F">
            <w:pPr>
              <w:spacing w:after="0"/>
              <w:rPr>
                <w:rFonts w:ascii="Arial" w:hAnsi="Arial" w:cs="Arial"/>
                <w:b/>
                <w:sz w:val="20"/>
                <w:szCs w:val="20"/>
              </w:rPr>
            </w:pPr>
          </w:p>
        </w:tc>
        <w:tc>
          <w:tcPr>
            <w:tcW w:w="3090" w:type="dxa"/>
            <w:tcBorders>
              <w:top w:val="single" w:sz="4" w:space="0" w:color="auto"/>
              <w:left w:val="single" w:sz="4" w:space="0" w:color="auto"/>
              <w:bottom w:val="single" w:sz="4" w:space="0" w:color="auto"/>
              <w:right w:val="single" w:sz="4" w:space="0" w:color="auto"/>
            </w:tcBorders>
          </w:tcPr>
          <w:p w:rsidR="00831A0F" w:rsidRPr="004A7019" w:rsidRDefault="00831A0F" w:rsidP="00831A0F">
            <w:pPr>
              <w:pStyle w:val="ListParagraph"/>
              <w:numPr>
                <w:ilvl w:val="0"/>
                <w:numId w:val="35"/>
              </w:numPr>
              <w:spacing w:after="0"/>
              <w:rPr>
                <w:rFonts w:ascii="Arial" w:eastAsia="Times" w:hAnsi="Arial" w:cs="Arial"/>
                <w:sz w:val="20"/>
                <w:szCs w:val="20"/>
                <w:lang w:val="en-GB"/>
              </w:rPr>
            </w:pPr>
            <w:r w:rsidRPr="004A7019">
              <w:rPr>
                <w:rFonts w:ascii="Arial" w:eastAsia="Times" w:hAnsi="Arial" w:cs="Arial"/>
                <w:sz w:val="20"/>
                <w:szCs w:val="20"/>
                <w:lang w:val="en-GB"/>
              </w:rPr>
              <w:t>Non-compliance with the conflict of interest policy</w:t>
            </w:r>
          </w:p>
        </w:tc>
        <w:tc>
          <w:tcPr>
            <w:tcW w:w="1843" w:type="dxa"/>
            <w:vMerge/>
            <w:tcBorders>
              <w:left w:val="single" w:sz="4" w:space="0" w:color="auto"/>
              <w:right w:val="single" w:sz="4" w:space="0" w:color="auto"/>
            </w:tcBorders>
          </w:tcPr>
          <w:p w:rsidR="00831A0F" w:rsidRPr="004A7019" w:rsidRDefault="00831A0F" w:rsidP="00831A0F">
            <w:pPr>
              <w:spacing w:after="0"/>
              <w:jc w:val="both"/>
              <w:rPr>
                <w:rFonts w:ascii="Arial" w:hAnsi="Arial" w:cs="Arial"/>
                <w:sz w:val="20"/>
                <w:szCs w:val="20"/>
                <w:lang w:val="en-US"/>
              </w:rPr>
            </w:pPr>
          </w:p>
        </w:tc>
        <w:tc>
          <w:tcPr>
            <w:tcW w:w="1842" w:type="dxa"/>
            <w:vMerge/>
            <w:tcBorders>
              <w:left w:val="single" w:sz="4" w:space="0" w:color="auto"/>
              <w:right w:val="single" w:sz="4" w:space="0" w:color="auto"/>
            </w:tcBorders>
          </w:tcPr>
          <w:p w:rsidR="00831A0F" w:rsidRPr="004A7019" w:rsidRDefault="00831A0F" w:rsidP="00831A0F">
            <w:pPr>
              <w:spacing w:after="0"/>
              <w:jc w:val="both"/>
              <w:rPr>
                <w:rFonts w:ascii="Arial" w:hAnsi="Arial" w:cs="Arial"/>
                <w:sz w:val="20"/>
                <w:szCs w:val="20"/>
                <w:lang w:val="en-US"/>
              </w:rPr>
            </w:pPr>
          </w:p>
        </w:tc>
      </w:tr>
      <w:tr w:rsidR="00831A0F" w:rsidRPr="008312F2" w:rsidTr="00B4319B">
        <w:trPr>
          <w:trHeight w:val="360"/>
        </w:trPr>
        <w:tc>
          <w:tcPr>
            <w:tcW w:w="2660" w:type="dxa"/>
            <w:vMerge/>
            <w:tcBorders>
              <w:left w:val="single" w:sz="4" w:space="0" w:color="auto"/>
              <w:right w:val="single" w:sz="4" w:space="0" w:color="auto"/>
            </w:tcBorders>
          </w:tcPr>
          <w:p w:rsidR="00831A0F" w:rsidRPr="004A7019" w:rsidRDefault="00831A0F" w:rsidP="00831A0F">
            <w:pPr>
              <w:spacing w:after="0"/>
              <w:rPr>
                <w:rFonts w:ascii="Arial" w:hAnsi="Arial" w:cs="Arial"/>
                <w:b/>
                <w:sz w:val="20"/>
                <w:szCs w:val="20"/>
              </w:rPr>
            </w:pPr>
          </w:p>
        </w:tc>
        <w:tc>
          <w:tcPr>
            <w:tcW w:w="3090" w:type="dxa"/>
            <w:tcBorders>
              <w:top w:val="single" w:sz="4" w:space="0" w:color="auto"/>
              <w:left w:val="single" w:sz="4" w:space="0" w:color="auto"/>
              <w:bottom w:val="single" w:sz="4" w:space="0" w:color="auto"/>
              <w:right w:val="single" w:sz="4" w:space="0" w:color="auto"/>
            </w:tcBorders>
          </w:tcPr>
          <w:p w:rsidR="00831A0F" w:rsidRPr="004A7019" w:rsidRDefault="00831A0F" w:rsidP="00831A0F">
            <w:pPr>
              <w:pStyle w:val="ListParagraph"/>
              <w:numPr>
                <w:ilvl w:val="0"/>
                <w:numId w:val="35"/>
              </w:numPr>
              <w:spacing w:after="0"/>
              <w:rPr>
                <w:rFonts w:ascii="Arial" w:eastAsia="Times" w:hAnsi="Arial" w:cs="Arial"/>
                <w:sz w:val="20"/>
                <w:szCs w:val="20"/>
                <w:lang w:val="en-GB"/>
              </w:rPr>
            </w:pPr>
            <w:r w:rsidRPr="004A7019">
              <w:rPr>
                <w:rFonts w:ascii="Arial" w:eastAsia="Times" w:hAnsi="Arial" w:cs="Arial"/>
                <w:sz w:val="20"/>
                <w:szCs w:val="20"/>
                <w:lang w:val="en-GB"/>
              </w:rPr>
              <w:t>Failure to disclose Information</w:t>
            </w:r>
          </w:p>
        </w:tc>
        <w:tc>
          <w:tcPr>
            <w:tcW w:w="1843" w:type="dxa"/>
            <w:vMerge/>
            <w:tcBorders>
              <w:left w:val="single" w:sz="4" w:space="0" w:color="auto"/>
              <w:right w:val="single" w:sz="4" w:space="0" w:color="auto"/>
            </w:tcBorders>
          </w:tcPr>
          <w:p w:rsidR="00831A0F" w:rsidRPr="004A7019" w:rsidRDefault="00831A0F" w:rsidP="00831A0F">
            <w:pPr>
              <w:spacing w:after="0"/>
              <w:jc w:val="both"/>
              <w:rPr>
                <w:rFonts w:ascii="Arial" w:hAnsi="Arial" w:cs="Arial"/>
                <w:sz w:val="20"/>
                <w:szCs w:val="20"/>
                <w:lang w:val="en-US"/>
              </w:rPr>
            </w:pPr>
          </w:p>
        </w:tc>
        <w:tc>
          <w:tcPr>
            <w:tcW w:w="1842" w:type="dxa"/>
            <w:vMerge/>
            <w:tcBorders>
              <w:left w:val="single" w:sz="4" w:space="0" w:color="auto"/>
              <w:right w:val="single" w:sz="4" w:space="0" w:color="auto"/>
            </w:tcBorders>
          </w:tcPr>
          <w:p w:rsidR="00831A0F" w:rsidRPr="004A7019" w:rsidRDefault="00831A0F" w:rsidP="00831A0F">
            <w:pPr>
              <w:spacing w:after="0"/>
              <w:jc w:val="both"/>
              <w:rPr>
                <w:rFonts w:ascii="Arial" w:hAnsi="Arial" w:cs="Arial"/>
                <w:sz w:val="20"/>
                <w:szCs w:val="20"/>
                <w:lang w:val="en-US"/>
              </w:rPr>
            </w:pPr>
          </w:p>
        </w:tc>
      </w:tr>
      <w:tr w:rsidR="00831A0F" w:rsidRPr="008312F2" w:rsidTr="00B4319B">
        <w:trPr>
          <w:trHeight w:val="373"/>
        </w:trPr>
        <w:tc>
          <w:tcPr>
            <w:tcW w:w="2660" w:type="dxa"/>
            <w:vMerge/>
            <w:tcBorders>
              <w:left w:val="single" w:sz="4" w:space="0" w:color="auto"/>
              <w:right w:val="single" w:sz="4" w:space="0" w:color="auto"/>
            </w:tcBorders>
          </w:tcPr>
          <w:p w:rsidR="00831A0F" w:rsidRPr="004A7019" w:rsidRDefault="00831A0F" w:rsidP="00831A0F">
            <w:pPr>
              <w:spacing w:after="0"/>
              <w:rPr>
                <w:rFonts w:ascii="Arial" w:hAnsi="Arial" w:cs="Arial"/>
                <w:b/>
                <w:sz w:val="20"/>
                <w:szCs w:val="20"/>
              </w:rPr>
            </w:pPr>
          </w:p>
        </w:tc>
        <w:tc>
          <w:tcPr>
            <w:tcW w:w="3090" w:type="dxa"/>
            <w:tcBorders>
              <w:top w:val="single" w:sz="4" w:space="0" w:color="auto"/>
              <w:left w:val="single" w:sz="4" w:space="0" w:color="auto"/>
              <w:bottom w:val="single" w:sz="4" w:space="0" w:color="auto"/>
              <w:right w:val="single" w:sz="4" w:space="0" w:color="auto"/>
            </w:tcBorders>
          </w:tcPr>
          <w:p w:rsidR="00831A0F" w:rsidRPr="004A7019" w:rsidRDefault="00831A0F" w:rsidP="00831A0F">
            <w:pPr>
              <w:pStyle w:val="ListParagraph"/>
              <w:numPr>
                <w:ilvl w:val="0"/>
                <w:numId w:val="35"/>
              </w:numPr>
              <w:spacing w:after="0"/>
              <w:rPr>
                <w:rFonts w:ascii="Arial" w:eastAsia="Times" w:hAnsi="Arial" w:cs="Arial"/>
                <w:sz w:val="20"/>
                <w:szCs w:val="20"/>
                <w:lang w:val="en-GB"/>
              </w:rPr>
            </w:pPr>
            <w:r w:rsidRPr="004A7019">
              <w:rPr>
                <w:rFonts w:ascii="Arial" w:eastAsia="Times" w:hAnsi="Arial" w:cs="Arial"/>
                <w:sz w:val="20"/>
                <w:szCs w:val="20"/>
                <w:lang w:val="en-GB"/>
              </w:rPr>
              <w:t>Fraud</w:t>
            </w:r>
          </w:p>
        </w:tc>
        <w:tc>
          <w:tcPr>
            <w:tcW w:w="1843" w:type="dxa"/>
            <w:vMerge/>
            <w:tcBorders>
              <w:left w:val="single" w:sz="4" w:space="0" w:color="auto"/>
              <w:right w:val="single" w:sz="4" w:space="0" w:color="auto"/>
            </w:tcBorders>
          </w:tcPr>
          <w:p w:rsidR="00831A0F" w:rsidRPr="004A7019" w:rsidRDefault="00831A0F" w:rsidP="00831A0F">
            <w:pPr>
              <w:spacing w:after="0"/>
              <w:jc w:val="both"/>
              <w:rPr>
                <w:rFonts w:ascii="Arial" w:hAnsi="Arial" w:cs="Arial"/>
                <w:sz w:val="20"/>
                <w:szCs w:val="20"/>
                <w:lang w:val="en-US"/>
              </w:rPr>
            </w:pPr>
          </w:p>
        </w:tc>
        <w:tc>
          <w:tcPr>
            <w:tcW w:w="1842" w:type="dxa"/>
            <w:vMerge/>
            <w:tcBorders>
              <w:left w:val="single" w:sz="4" w:space="0" w:color="auto"/>
              <w:right w:val="single" w:sz="4" w:space="0" w:color="auto"/>
            </w:tcBorders>
          </w:tcPr>
          <w:p w:rsidR="00831A0F" w:rsidRPr="004A7019" w:rsidRDefault="00831A0F" w:rsidP="00831A0F">
            <w:pPr>
              <w:spacing w:after="0"/>
              <w:jc w:val="both"/>
              <w:rPr>
                <w:rFonts w:ascii="Arial" w:hAnsi="Arial" w:cs="Arial"/>
                <w:sz w:val="20"/>
                <w:szCs w:val="20"/>
                <w:lang w:val="en-US"/>
              </w:rPr>
            </w:pPr>
          </w:p>
        </w:tc>
      </w:tr>
      <w:tr w:rsidR="00831A0F" w:rsidRPr="008312F2" w:rsidTr="00B4319B">
        <w:trPr>
          <w:trHeight w:val="373"/>
        </w:trPr>
        <w:tc>
          <w:tcPr>
            <w:tcW w:w="2660" w:type="dxa"/>
            <w:vMerge/>
            <w:tcBorders>
              <w:left w:val="single" w:sz="4" w:space="0" w:color="auto"/>
              <w:right w:val="single" w:sz="4" w:space="0" w:color="auto"/>
            </w:tcBorders>
          </w:tcPr>
          <w:p w:rsidR="00831A0F" w:rsidRPr="004A7019" w:rsidRDefault="00831A0F" w:rsidP="00831A0F">
            <w:pPr>
              <w:spacing w:after="0"/>
              <w:rPr>
                <w:rFonts w:ascii="Arial" w:hAnsi="Arial" w:cs="Arial"/>
                <w:b/>
                <w:sz w:val="20"/>
                <w:szCs w:val="20"/>
              </w:rPr>
            </w:pPr>
          </w:p>
        </w:tc>
        <w:tc>
          <w:tcPr>
            <w:tcW w:w="3090" w:type="dxa"/>
            <w:tcBorders>
              <w:top w:val="single" w:sz="4" w:space="0" w:color="auto"/>
              <w:left w:val="single" w:sz="4" w:space="0" w:color="auto"/>
              <w:bottom w:val="single" w:sz="4" w:space="0" w:color="auto"/>
              <w:right w:val="single" w:sz="4" w:space="0" w:color="auto"/>
            </w:tcBorders>
          </w:tcPr>
          <w:p w:rsidR="00831A0F" w:rsidRPr="004A7019" w:rsidRDefault="00831A0F" w:rsidP="00831A0F">
            <w:pPr>
              <w:pStyle w:val="ListParagraph"/>
              <w:numPr>
                <w:ilvl w:val="0"/>
                <w:numId w:val="35"/>
              </w:numPr>
              <w:spacing w:after="0"/>
              <w:rPr>
                <w:rFonts w:ascii="Arial" w:eastAsia="Times" w:hAnsi="Arial" w:cs="Arial"/>
                <w:sz w:val="20"/>
                <w:szCs w:val="20"/>
                <w:lang w:val="en-GB"/>
              </w:rPr>
            </w:pPr>
            <w:proofErr w:type="spellStart"/>
            <w:r w:rsidRPr="004A7019">
              <w:rPr>
                <w:rFonts w:ascii="Arial" w:eastAsia="Times" w:hAnsi="Arial" w:cs="Arial"/>
                <w:sz w:val="20"/>
                <w:szCs w:val="20"/>
                <w:lang w:val="en-GB"/>
              </w:rPr>
              <w:t>Abscondment</w:t>
            </w:r>
            <w:proofErr w:type="spellEnd"/>
            <w:r w:rsidRPr="004A7019">
              <w:rPr>
                <w:rFonts w:ascii="Arial" w:eastAsia="Times" w:hAnsi="Arial" w:cs="Arial"/>
                <w:sz w:val="20"/>
                <w:szCs w:val="20"/>
                <w:lang w:val="en-GB"/>
              </w:rPr>
              <w:t xml:space="preserve"> in terms of S17(3)(a)(</w:t>
            </w:r>
            <w:proofErr w:type="spellStart"/>
            <w:r w:rsidRPr="004A7019">
              <w:rPr>
                <w:rFonts w:ascii="Arial" w:eastAsia="Times" w:hAnsi="Arial" w:cs="Arial"/>
                <w:sz w:val="20"/>
                <w:szCs w:val="20"/>
                <w:lang w:val="en-GB"/>
              </w:rPr>
              <w:t>i</w:t>
            </w:r>
            <w:proofErr w:type="spellEnd"/>
            <w:r w:rsidRPr="004A7019">
              <w:rPr>
                <w:rFonts w:ascii="Arial" w:eastAsia="Times" w:hAnsi="Arial" w:cs="Arial"/>
                <w:sz w:val="20"/>
                <w:szCs w:val="20"/>
                <w:lang w:val="en-GB"/>
              </w:rPr>
              <w:t>)</w:t>
            </w:r>
          </w:p>
        </w:tc>
        <w:tc>
          <w:tcPr>
            <w:tcW w:w="1843" w:type="dxa"/>
            <w:vMerge/>
            <w:tcBorders>
              <w:left w:val="single" w:sz="4" w:space="0" w:color="auto"/>
              <w:right w:val="single" w:sz="4" w:space="0" w:color="auto"/>
            </w:tcBorders>
          </w:tcPr>
          <w:p w:rsidR="00831A0F" w:rsidRPr="004A7019" w:rsidRDefault="00831A0F" w:rsidP="00831A0F">
            <w:pPr>
              <w:spacing w:after="0"/>
              <w:jc w:val="both"/>
              <w:rPr>
                <w:rFonts w:ascii="Arial" w:hAnsi="Arial" w:cs="Arial"/>
                <w:sz w:val="20"/>
                <w:szCs w:val="20"/>
                <w:lang w:val="en-US"/>
              </w:rPr>
            </w:pPr>
          </w:p>
        </w:tc>
        <w:tc>
          <w:tcPr>
            <w:tcW w:w="1842" w:type="dxa"/>
            <w:vMerge/>
            <w:tcBorders>
              <w:left w:val="single" w:sz="4" w:space="0" w:color="auto"/>
              <w:right w:val="single" w:sz="4" w:space="0" w:color="auto"/>
            </w:tcBorders>
          </w:tcPr>
          <w:p w:rsidR="00831A0F" w:rsidRPr="004A7019" w:rsidRDefault="00831A0F" w:rsidP="00831A0F">
            <w:pPr>
              <w:spacing w:after="0"/>
              <w:jc w:val="both"/>
              <w:rPr>
                <w:rFonts w:ascii="Arial" w:hAnsi="Arial" w:cs="Arial"/>
                <w:sz w:val="20"/>
                <w:szCs w:val="20"/>
                <w:lang w:val="en-US"/>
              </w:rPr>
            </w:pPr>
          </w:p>
        </w:tc>
      </w:tr>
      <w:tr w:rsidR="00831A0F" w:rsidRPr="008312F2" w:rsidTr="00B4319B">
        <w:trPr>
          <w:trHeight w:val="532"/>
        </w:trPr>
        <w:tc>
          <w:tcPr>
            <w:tcW w:w="2660" w:type="dxa"/>
            <w:vMerge/>
            <w:tcBorders>
              <w:left w:val="single" w:sz="4" w:space="0" w:color="auto"/>
              <w:right w:val="single" w:sz="4" w:space="0" w:color="auto"/>
            </w:tcBorders>
          </w:tcPr>
          <w:p w:rsidR="00831A0F" w:rsidRPr="004A7019" w:rsidRDefault="00831A0F" w:rsidP="00831A0F">
            <w:pPr>
              <w:spacing w:after="0"/>
              <w:rPr>
                <w:rFonts w:ascii="Arial" w:hAnsi="Arial" w:cs="Arial"/>
                <w:b/>
                <w:sz w:val="20"/>
                <w:szCs w:val="20"/>
              </w:rPr>
            </w:pPr>
          </w:p>
        </w:tc>
        <w:tc>
          <w:tcPr>
            <w:tcW w:w="3090" w:type="dxa"/>
            <w:tcBorders>
              <w:top w:val="single" w:sz="4" w:space="0" w:color="auto"/>
              <w:left w:val="single" w:sz="4" w:space="0" w:color="auto"/>
              <w:bottom w:val="single" w:sz="4" w:space="0" w:color="auto"/>
              <w:right w:val="single" w:sz="4" w:space="0" w:color="auto"/>
            </w:tcBorders>
          </w:tcPr>
          <w:p w:rsidR="00831A0F" w:rsidRPr="004A7019" w:rsidRDefault="00831A0F" w:rsidP="00831A0F">
            <w:pPr>
              <w:pStyle w:val="ListParagraph"/>
              <w:numPr>
                <w:ilvl w:val="0"/>
                <w:numId w:val="35"/>
              </w:numPr>
              <w:spacing w:after="0"/>
              <w:rPr>
                <w:rFonts w:ascii="Arial" w:eastAsia="Times" w:hAnsi="Arial" w:cs="Arial"/>
                <w:sz w:val="20"/>
                <w:szCs w:val="20"/>
                <w:lang w:val="en-GB"/>
              </w:rPr>
            </w:pPr>
            <w:proofErr w:type="spellStart"/>
            <w:r w:rsidRPr="004A7019">
              <w:rPr>
                <w:rFonts w:ascii="Arial" w:eastAsia="Times" w:hAnsi="Arial" w:cs="Arial"/>
                <w:sz w:val="20"/>
                <w:szCs w:val="20"/>
                <w:lang w:val="en-GB"/>
              </w:rPr>
              <w:t>Abscondment</w:t>
            </w:r>
            <w:proofErr w:type="spellEnd"/>
            <w:r w:rsidRPr="004A7019">
              <w:rPr>
                <w:rFonts w:ascii="Arial" w:eastAsia="Times" w:hAnsi="Arial" w:cs="Arial"/>
                <w:sz w:val="20"/>
                <w:szCs w:val="20"/>
                <w:lang w:val="en-GB"/>
              </w:rPr>
              <w:t xml:space="preserve"> in terms of S17(3)(a)(</w:t>
            </w:r>
            <w:proofErr w:type="spellStart"/>
            <w:r w:rsidRPr="004A7019">
              <w:rPr>
                <w:rFonts w:ascii="Arial" w:eastAsia="Times" w:hAnsi="Arial" w:cs="Arial"/>
                <w:sz w:val="20"/>
                <w:szCs w:val="20"/>
                <w:lang w:val="en-GB"/>
              </w:rPr>
              <w:t>i</w:t>
            </w:r>
            <w:proofErr w:type="spellEnd"/>
            <w:r w:rsidRPr="004A7019">
              <w:rPr>
                <w:rFonts w:ascii="Arial" w:eastAsia="Times" w:hAnsi="Arial" w:cs="Arial"/>
                <w:sz w:val="20"/>
                <w:szCs w:val="20"/>
                <w:lang w:val="en-GB"/>
              </w:rPr>
              <w:t>)</w:t>
            </w:r>
          </w:p>
        </w:tc>
        <w:tc>
          <w:tcPr>
            <w:tcW w:w="1843" w:type="dxa"/>
            <w:vMerge/>
            <w:tcBorders>
              <w:left w:val="single" w:sz="4" w:space="0" w:color="auto"/>
              <w:right w:val="single" w:sz="4" w:space="0" w:color="auto"/>
            </w:tcBorders>
          </w:tcPr>
          <w:p w:rsidR="00831A0F" w:rsidRPr="004A7019" w:rsidRDefault="00831A0F" w:rsidP="00831A0F">
            <w:pPr>
              <w:spacing w:after="0"/>
              <w:jc w:val="both"/>
              <w:rPr>
                <w:rFonts w:ascii="Arial" w:hAnsi="Arial" w:cs="Arial"/>
                <w:sz w:val="20"/>
                <w:szCs w:val="20"/>
                <w:lang w:val="en-US"/>
              </w:rPr>
            </w:pPr>
          </w:p>
        </w:tc>
        <w:tc>
          <w:tcPr>
            <w:tcW w:w="1842" w:type="dxa"/>
            <w:vMerge/>
            <w:tcBorders>
              <w:left w:val="single" w:sz="4" w:space="0" w:color="auto"/>
              <w:right w:val="single" w:sz="4" w:space="0" w:color="auto"/>
            </w:tcBorders>
          </w:tcPr>
          <w:p w:rsidR="00831A0F" w:rsidRPr="004A7019" w:rsidRDefault="00831A0F" w:rsidP="00831A0F">
            <w:pPr>
              <w:spacing w:after="0"/>
              <w:jc w:val="both"/>
              <w:rPr>
                <w:rFonts w:ascii="Arial" w:hAnsi="Arial" w:cs="Arial"/>
                <w:sz w:val="20"/>
                <w:szCs w:val="20"/>
                <w:lang w:val="en-US"/>
              </w:rPr>
            </w:pPr>
          </w:p>
        </w:tc>
      </w:tr>
      <w:tr w:rsidR="00831A0F" w:rsidRPr="008312F2" w:rsidTr="00B4319B">
        <w:trPr>
          <w:trHeight w:val="366"/>
        </w:trPr>
        <w:tc>
          <w:tcPr>
            <w:tcW w:w="2660" w:type="dxa"/>
            <w:vMerge/>
            <w:tcBorders>
              <w:left w:val="single" w:sz="4" w:space="0" w:color="auto"/>
              <w:right w:val="single" w:sz="4" w:space="0" w:color="auto"/>
            </w:tcBorders>
          </w:tcPr>
          <w:p w:rsidR="00831A0F" w:rsidRPr="004A7019" w:rsidRDefault="00831A0F" w:rsidP="00831A0F">
            <w:pPr>
              <w:spacing w:after="0"/>
              <w:rPr>
                <w:rFonts w:ascii="Arial" w:hAnsi="Arial" w:cs="Arial"/>
                <w:b/>
                <w:sz w:val="20"/>
                <w:szCs w:val="20"/>
              </w:rPr>
            </w:pPr>
          </w:p>
        </w:tc>
        <w:tc>
          <w:tcPr>
            <w:tcW w:w="3090" w:type="dxa"/>
            <w:tcBorders>
              <w:top w:val="single" w:sz="4" w:space="0" w:color="auto"/>
              <w:left w:val="single" w:sz="4" w:space="0" w:color="auto"/>
              <w:bottom w:val="single" w:sz="4" w:space="0" w:color="auto"/>
              <w:right w:val="single" w:sz="4" w:space="0" w:color="auto"/>
            </w:tcBorders>
          </w:tcPr>
          <w:p w:rsidR="00831A0F" w:rsidRPr="004A7019" w:rsidRDefault="00831A0F" w:rsidP="00831A0F">
            <w:pPr>
              <w:pStyle w:val="ListParagraph"/>
              <w:numPr>
                <w:ilvl w:val="0"/>
                <w:numId w:val="35"/>
              </w:numPr>
              <w:spacing w:after="0"/>
              <w:rPr>
                <w:rFonts w:ascii="Arial" w:eastAsia="Times" w:hAnsi="Arial" w:cs="Arial"/>
                <w:sz w:val="20"/>
                <w:szCs w:val="20"/>
                <w:lang w:val="en-GB"/>
              </w:rPr>
            </w:pPr>
            <w:proofErr w:type="spellStart"/>
            <w:r w:rsidRPr="004A7019">
              <w:rPr>
                <w:rFonts w:ascii="Arial" w:eastAsia="Times" w:hAnsi="Arial" w:cs="Arial"/>
                <w:sz w:val="20"/>
                <w:szCs w:val="20"/>
                <w:lang w:val="en-GB"/>
              </w:rPr>
              <w:t>Abscondment</w:t>
            </w:r>
            <w:proofErr w:type="spellEnd"/>
            <w:r w:rsidRPr="004A7019">
              <w:rPr>
                <w:rFonts w:ascii="Arial" w:eastAsia="Times" w:hAnsi="Arial" w:cs="Arial"/>
                <w:sz w:val="20"/>
                <w:szCs w:val="20"/>
                <w:lang w:val="en-GB"/>
              </w:rPr>
              <w:t xml:space="preserve"> in terms of S17(3)(a)(</w:t>
            </w:r>
            <w:proofErr w:type="spellStart"/>
            <w:r w:rsidRPr="004A7019">
              <w:rPr>
                <w:rFonts w:ascii="Arial" w:eastAsia="Times" w:hAnsi="Arial" w:cs="Arial"/>
                <w:sz w:val="20"/>
                <w:szCs w:val="20"/>
                <w:lang w:val="en-GB"/>
              </w:rPr>
              <w:t>i</w:t>
            </w:r>
            <w:proofErr w:type="spellEnd"/>
            <w:r w:rsidRPr="004A7019">
              <w:rPr>
                <w:rFonts w:ascii="Arial" w:eastAsia="Times" w:hAnsi="Arial" w:cs="Arial"/>
                <w:sz w:val="20"/>
                <w:szCs w:val="20"/>
                <w:lang w:val="en-GB"/>
              </w:rPr>
              <w:t>)</w:t>
            </w:r>
          </w:p>
        </w:tc>
        <w:tc>
          <w:tcPr>
            <w:tcW w:w="1843" w:type="dxa"/>
            <w:vMerge/>
            <w:tcBorders>
              <w:left w:val="single" w:sz="4" w:space="0" w:color="auto"/>
              <w:right w:val="single" w:sz="4" w:space="0" w:color="auto"/>
            </w:tcBorders>
          </w:tcPr>
          <w:p w:rsidR="00831A0F" w:rsidRPr="004A7019" w:rsidRDefault="00831A0F" w:rsidP="00831A0F">
            <w:pPr>
              <w:spacing w:after="0"/>
              <w:jc w:val="both"/>
              <w:rPr>
                <w:rFonts w:ascii="Arial" w:hAnsi="Arial" w:cs="Arial"/>
                <w:sz w:val="20"/>
                <w:szCs w:val="20"/>
                <w:lang w:val="en-US"/>
              </w:rPr>
            </w:pPr>
          </w:p>
        </w:tc>
        <w:tc>
          <w:tcPr>
            <w:tcW w:w="1842" w:type="dxa"/>
            <w:vMerge/>
            <w:tcBorders>
              <w:left w:val="single" w:sz="4" w:space="0" w:color="auto"/>
              <w:right w:val="single" w:sz="4" w:space="0" w:color="auto"/>
            </w:tcBorders>
          </w:tcPr>
          <w:p w:rsidR="00831A0F" w:rsidRPr="004A7019" w:rsidRDefault="00831A0F" w:rsidP="00831A0F">
            <w:pPr>
              <w:spacing w:after="0"/>
              <w:jc w:val="both"/>
              <w:rPr>
                <w:rFonts w:ascii="Arial" w:hAnsi="Arial" w:cs="Arial"/>
                <w:sz w:val="20"/>
                <w:szCs w:val="20"/>
                <w:lang w:val="en-US"/>
              </w:rPr>
            </w:pPr>
          </w:p>
        </w:tc>
      </w:tr>
      <w:tr w:rsidR="00831A0F" w:rsidRPr="008312F2" w:rsidTr="00B4319B">
        <w:trPr>
          <w:trHeight w:val="494"/>
        </w:trPr>
        <w:tc>
          <w:tcPr>
            <w:tcW w:w="2660" w:type="dxa"/>
            <w:vMerge/>
            <w:tcBorders>
              <w:left w:val="single" w:sz="4" w:space="0" w:color="auto"/>
              <w:right w:val="single" w:sz="4" w:space="0" w:color="auto"/>
            </w:tcBorders>
          </w:tcPr>
          <w:p w:rsidR="00831A0F" w:rsidRPr="004A7019" w:rsidRDefault="00831A0F" w:rsidP="00831A0F">
            <w:pPr>
              <w:spacing w:after="0"/>
              <w:rPr>
                <w:rFonts w:ascii="Arial" w:hAnsi="Arial" w:cs="Arial"/>
                <w:b/>
                <w:sz w:val="20"/>
                <w:szCs w:val="20"/>
              </w:rPr>
            </w:pPr>
          </w:p>
        </w:tc>
        <w:tc>
          <w:tcPr>
            <w:tcW w:w="3090" w:type="dxa"/>
            <w:tcBorders>
              <w:top w:val="single" w:sz="4" w:space="0" w:color="auto"/>
              <w:left w:val="single" w:sz="4" w:space="0" w:color="auto"/>
              <w:bottom w:val="single" w:sz="4" w:space="0" w:color="auto"/>
              <w:right w:val="single" w:sz="4" w:space="0" w:color="auto"/>
            </w:tcBorders>
          </w:tcPr>
          <w:p w:rsidR="00831A0F" w:rsidRPr="004A7019" w:rsidRDefault="00831A0F" w:rsidP="00831A0F">
            <w:pPr>
              <w:pStyle w:val="ListParagraph"/>
              <w:numPr>
                <w:ilvl w:val="0"/>
                <w:numId w:val="35"/>
              </w:numPr>
              <w:spacing w:after="0"/>
              <w:rPr>
                <w:rFonts w:ascii="Arial" w:eastAsia="Times" w:hAnsi="Arial" w:cs="Arial"/>
                <w:sz w:val="20"/>
                <w:szCs w:val="20"/>
                <w:lang w:val="en-GB"/>
              </w:rPr>
            </w:pPr>
            <w:r w:rsidRPr="004A7019">
              <w:rPr>
                <w:rFonts w:ascii="Arial" w:eastAsia="Times" w:hAnsi="Arial" w:cs="Arial"/>
                <w:sz w:val="20"/>
                <w:szCs w:val="20"/>
                <w:lang w:val="en-GB"/>
              </w:rPr>
              <w:t>Bribery and conflict of interest</w:t>
            </w:r>
          </w:p>
        </w:tc>
        <w:tc>
          <w:tcPr>
            <w:tcW w:w="1843" w:type="dxa"/>
            <w:vMerge/>
            <w:tcBorders>
              <w:left w:val="single" w:sz="4" w:space="0" w:color="auto"/>
              <w:right w:val="single" w:sz="4" w:space="0" w:color="auto"/>
            </w:tcBorders>
          </w:tcPr>
          <w:p w:rsidR="00831A0F" w:rsidRPr="004A7019" w:rsidRDefault="00831A0F" w:rsidP="00831A0F">
            <w:pPr>
              <w:spacing w:after="0"/>
              <w:jc w:val="both"/>
              <w:rPr>
                <w:rFonts w:ascii="Arial" w:hAnsi="Arial" w:cs="Arial"/>
                <w:sz w:val="20"/>
                <w:szCs w:val="20"/>
                <w:lang w:val="en-US"/>
              </w:rPr>
            </w:pPr>
          </w:p>
        </w:tc>
        <w:tc>
          <w:tcPr>
            <w:tcW w:w="1842" w:type="dxa"/>
            <w:vMerge/>
            <w:tcBorders>
              <w:left w:val="single" w:sz="4" w:space="0" w:color="auto"/>
              <w:right w:val="single" w:sz="4" w:space="0" w:color="auto"/>
            </w:tcBorders>
          </w:tcPr>
          <w:p w:rsidR="00831A0F" w:rsidRPr="004A7019" w:rsidRDefault="00831A0F" w:rsidP="00831A0F">
            <w:pPr>
              <w:spacing w:after="0"/>
              <w:jc w:val="both"/>
              <w:rPr>
                <w:rFonts w:ascii="Arial" w:hAnsi="Arial" w:cs="Arial"/>
                <w:sz w:val="20"/>
                <w:szCs w:val="20"/>
                <w:lang w:val="en-US"/>
              </w:rPr>
            </w:pPr>
          </w:p>
        </w:tc>
      </w:tr>
      <w:tr w:rsidR="00831A0F" w:rsidRPr="008312F2" w:rsidTr="00B4319B">
        <w:trPr>
          <w:trHeight w:val="494"/>
        </w:trPr>
        <w:tc>
          <w:tcPr>
            <w:tcW w:w="2660" w:type="dxa"/>
            <w:vMerge/>
            <w:tcBorders>
              <w:left w:val="single" w:sz="4" w:space="0" w:color="auto"/>
              <w:right w:val="single" w:sz="4" w:space="0" w:color="auto"/>
            </w:tcBorders>
          </w:tcPr>
          <w:p w:rsidR="00831A0F" w:rsidRPr="004A7019" w:rsidRDefault="00831A0F" w:rsidP="00831A0F">
            <w:pPr>
              <w:spacing w:after="0"/>
              <w:rPr>
                <w:rFonts w:ascii="Arial" w:hAnsi="Arial" w:cs="Arial"/>
                <w:b/>
                <w:sz w:val="20"/>
                <w:szCs w:val="20"/>
              </w:rPr>
            </w:pPr>
          </w:p>
        </w:tc>
        <w:tc>
          <w:tcPr>
            <w:tcW w:w="3090" w:type="dxa"/>
            <w:tcBorders>
              <w:top w:val="single" w:sz="4" w:space="0" w:color="auto"/>
              <w:left w:val="single" w:sz="4" w:space="0" w:color="auto"/>
              <w:bottom w:val="single" w:sz="4" w:space="0" w:color="auto"/>
              <w:right w:val="single" w:sz="4" w:space="0" w:color="auto"/>
            </w:tcBorders>
          </w:tcPr>
          <w:p w:rsidR="00831A0F" w:rsidRPr="004A7019" w:rsidRDefault="00831A0F" w:rsidP="00831A0F">
            <w:pPr>
              <w:pStyle w:val="ListParagraph"/>
              <w:numPr>
                <w:ilvl w:val="0"/>
                <w:numId w:val="35"/>
              </w:numPr>
              <w:spacing w:after="0"/>
              <w:rPr>
                <w:rFonts w:ascii="Arial" w:eastAsia="Times" w:hAnsi="Arial" w:cs="Arial"/>
                <w:sz w:val="20"/>
                <w:szCs w:val="20"/>
                <w:lang w:val="en-GB"/>
              </w:rPr>
            </w:pPr>
            <w:r w:rsidRPr="004A7019">
              <w:rPr>
                <w:rFonts w:ascii="Arial" w:eastAsia="Times" w:hAnsi="Arial" w:cs="Arial"/>
                <w:sz w:val="20"/>
                <w:szCs w:val="20"/>
                <w:lang w:val="en-GB"/>
              </w:rPr>
              <w:t>Bribery and conflict of interest</w:t>
            </w:r>
          </w:p>
        </w:tc>
        <w:tc>
          <w:tcPr>
            <w:tcW w:w="1843" w:type="dxa"/>
            <w:vMerge/>
            <w:tcBorders>
              <w:left w:val="single" w:sz="4" w:space="0" w:color="auto"/>
              <w:right w:val="single" w:sz="4" w:space="0" w:color="auto"/>
            </w:tcBorders>
          </w:tcPr>
          <w:p w:rsidR="00831A0F" w:rsidRPr="004A7019" w:rsidRDefault="00831A0F" w:rsidP="00831A0F">
            <w:pPr>
              <w:spacing w:after="0"/>
              <w:jc w:val="both"/>
              <w:rPr>
                <w:rFonts w:ascii="Arial" w:hAnsi="Arial" w:cs="Arial"/>
                <w:sz w:val="20"/>
                <w:szCs w:val="20"/>
                <w:lang w:val="en-US"/>
              </w:rPr>
            </w:pPr>
          </w:p>
        </w:tc>
        <w:tc>
          <w:tcPr>
            <w:tcW w:w="1842" w:type="dxa"/>
            <w:vMerge/>
            <w:tcBorders>
              <w:left w:val="single" w:sz="4" w:space="0" w:color="auto"/>
              <w:right w:val="single" w:sz="4" w:space="0" w:color="auto"/>
            </w:tcBorders>
          </w:tcPr>
          <w:p w:rsidR="00831A0F" w:rsidRPr="004A7019" w:rsidRDefault="00831A0F" w:rsidP="00831A0F">
            <w:pPr>
              <w:spacing w:after="0"/>
              <w:jc w:val="both"/>
              <w:rPr>
                <w:rFonts w:ascii="Arial" w:hAnsi="Arial" w:cs="Arial"/>
                <w:sz w:val="20"/>
                <w:szCs w:val="20"/>
                <w:lang w:val="en-US"/>
              </w:rPr>
            </w:pPr>
          </w:p>
        </w:tc>
      </w:tr>
      <w:tr w:rsidR="00831A0F" w:rsidRPr="008312F2" w:rsidTr="00B4319B">
        <w:trPr>
          <w:trHeight w:val="494"/>
        </w:trPr>
        <w:tc>
          <w:tcPr>
            <w:tcW w:w="2660" w:type="dxa"/>
            <w:vMerge/>
            <w:tcBorders>
              <w:left w:val="single" w:sz="4" w:space="0" w:color="auto"/>
              <w:right w:val="single" w:sz="4" w:space="0" w:color="auto"/>
            </w:tcBorders>
          </w:tcPr>
          <w:p w:rsidR="00831A0F" w:rsidRPr="004A7019" w:rsidRDefault="00831A0F" w:rsidP="00831A0F">
            <w:pPr>
              <w:spacing w:after="0"/>
              <w:rPr>
                <w:rFonts w:ascii="Arial" w:hAnsi="Arial" w:cs="Arial"/>
                <w:b/>
                <w:sz w:val="20"/>
                <w:szCs w:val="20"/>
              </w:rPr>
            </w:pPr>
          </w:p>
        </w:tc>
        <w:tc>
          <w:tcPr>
            <w:tcW w:w="3090" w:type="dxa"/>
            <w:tcBorders>
              <w:top w:val="single" w:sz="4" w:space="0" w:color="auto"/>
              <w:left w:val="single" w:sz="4" w:space="0" w:color="auto"/>
              <w:bottom w:val="single" w:sz="4" w:space="0" w:color="auto"/>
              <w:right w:val="single" w:sz="4" w:space="0" w:color="auto"/>
            </w:tcBorders>
          </w:tcPr>
          <w:p w:rsidR="00831A0F" w:rsidRPr="004A7019" w:rsidRDefault="00831A0F" w:rsidP="00831A0F">
            <w:pPr>
              <w:pStyle w:val="ListParagraph"/>
              <w:numPr>
                <w:ilvl w:val="0"/>
                <w:numId w:val="35"/>
              </w:numPr>
              <w:spacing w:after="0"/>
              <w:rPr>
                <w:rFonts w:ascii="Arial" w:eastAsia="Times" w:hAnsi="Arial" w:cs="Arial"/>
                <w:sz w:val="20"/>
                <w:szCs w:val="20"/>
                <w:lang w:val="en-GB"/>
              </w:rPr>
            </w:pPr>
            <w:r w:rsidRPr="004A7019">
              <w:rPr>
                <w:rFonts w:ascii="Arial" w:eastAsia="Times" w:hAnsi="Arial" w:cs="Arial"/>
                <w:sz w:val="20"/>
                <w:szCs w:val="20"/>
                <w:lang w:val="en-GB"/>
              </w:rPr>
              <w:t>Fraud and forgery</w:t>
            </w:r>
          </w:p>
        </w:tc>
        <w:tc>
          <w:tcPr>
            <w:tcW w:w="1843" w:type="dxa"/>
            <w:vMerge/>
            <w:tcBorders>
              <w:left w:val="single" w:sz="4" w:space="0" w:color="auto"/>
              <w:right w:val="single" w:sz="4" w:space="0" w:color="auto"/>
            </w:tcBorders>
          </w:tcPr>
          <w:p w:rsidR="00831A0F" w:rsidRPr="004A7019" w:rsidRDefault="00831A0F" w:rsidP="00831A0F">
            <w:pPr>
              <w:spacing w:after="0"/>
              <w:jc w:val="both"/>
              <w:rPr>
                <w:rFonts w:ascii="Arial" w:hAnsi="Arial" w:cs="Arial"/>
                <w:sz w:val="20"/>
                <w:szCs w:val="20"/>
                <w:lang w:val="en-US"/>
              </w:rPr>
            </w:pPr>
          </w:p>
        </w:tc>
        <w:tc>
          <w:tcPr>
            <w:tcW w:w="1842" w:type="dxa"/>
            <w:vMerge/>
            <w:tcBorders>
              <w:left w:val="single" w:sz="4" w:space="0" w:color="auto"/>
              <w:right w:val="single" w:sz="4" w:space="0" w:color="auto"/>
            </w:tcBorders>
          </w:tcPr>
          <w:p w:rsidR="00831A0F" w:rsidRPr="004A7019" w:rsidRDefault="00831A0F" w:rsidP="00831A0F">
            <w:pPr>
              <w:spacing w:after="0"/>
              <w:jc w:val="both"/>
              <w:rPr>
                <w:rFonts w:ascii="Arial" w:hAnsi="Arial" w:cs="Arial"/>
                <w:sz w:val="20"/>
                <w:szCs w:val="20"/>
                <w:lang w:val="en-US"/>
              </w:rPr>
            </w:pPr>
          </w:p>
        </w:tc>
      </w:tr>
      <w:tr w:rsidR="00831A0F" w:rsidRPr="008312F2" w:rsidTr="00B4319B">
        <w:trPr>
          <w:trHeight w:val="494"/>
        </w:trPr>
        <w:tc>
          <w:tcPr>
            <w:tcW w:w="2660" w:type="dxa"/>
            <w:vMerge/>
            <w:tcBorders>
              <w:left w:val="single" w:sz="4" w:space="0" w:color="auto"/>
              <w:right w:val="single" w:sz="4" w:space="0" w:color="auto"/>
            </w:tcBorders>
          </w:tcPr>
          <w:p w:rsidR="00831A0F" w:rsidRPr="004A7019" w:rsidRDefault="00831A0F" w:rsidP="00831A0F">
            <w:pPr>
              <w:spacing w:after="0"/>
              <w:rPr>
                <w:rFonts w:ascii="Arial" w:hAnsi="Arial" w:cs="Arial"/>
                <w:b/>
                <w:sz w:val="20"/>
                <w:szCs w:val="20"/>
              </w:rPr>
            </w:pPr>
          </w:p>
        </w:tc>
        <w:tc>
          <w:tcPr>
            <w:tcW w:w="3090" w:type="dxa"/>
            <w:tcBorders>
              <w:top w:val="single" w:sz="4" w:space="0" w:color="auto"/>
              <w:left w:val="single" w:sz="4" w:space="0" w:color="auto"/>
              <w:bottom w:val="single" w:sz="4" w:space="0" w:color="auto"/>
              <w:right w:val="single" w:sz="4" w:space="0" w:color="auto"/>
            </w:tcBorders>
          </w:tcPr>
          <w:p w:rsidR="00831A0F" w:rsidRPr="004A7019" w:rsidRDefault="00831A0F" w:rsidP="00831A0F">
            <w:pPr>
              <w:pStyle w:val="ListParagraph"/>
              <w:numPr>
                <w:ilvl w:val="0"/>
                <w:numId w:val="35"/>
              </w:numPr>
              <w:spacing w:after="0"/>
              <w:rPr>
                <w:rFonts w:ascii="Arial" w:eastAsia="Times" w:hAnsi="Arial" w:cs="Arial"/>
                <w:sz w:val="20"/>
                <w:szCs w:val="20"/>
                <w:lang w:val="en-GB"/>
              </w:rPr>
            </w:pPr>
            <w:r w:rsidRPr="004A7019">
              <w:rPr>
                <w:rFonts w:ascii="Arial" w:eastAsia="Times" w:hAnsi="Arial" w:cs="Arial"/>
                <w:sz w:val="20"/>
                <w:szCs w:val="20"/>
                <w:lang w:val="en-GB"/>
              </w:rPr>
              <w:t>Misrepresentation and dishonesty</w:t>
            </w:r>
          </w:p>
        </w:tc>
        <w:tc>
          <w:tcPr>
            <w:tcW w:w="1843" w:type="dxa"/>
            <w:vMerge/>
            <w:tcBorders>
              <w:left w:val="single" w:sz="4" w:space="0" w:color="auto"/>
              <w:right w:val="single" w:sz="4" w:space="0" w:color="auto"/>
            </w:tcBorders>
          </w:tcPr>
          <w:p w:rsidR="00831A0F" w:rsidRPr="004A7019" w:rsidRDefault="00831A0F" w:rsidP="00831A0F">
            <w:pPr>
              <w:spacing w:after="0"/>
              <w:jc w:val="both"/>
              <w:rPr>
                <w:rFonts w:ascii="Arial" w:hAnsi="Arial" w:cs="Arial"/>
                <w:sz w:val="20"/>
                <w:szCs w:val="20"/>
                <w:lang w:val="en-US"/>
              </w:rPr>
            </w:pPr>
          </w:p>
        </w:tc>
        <w:tc>
          <w:tcPr>
            <w:tcW w:w="1842" w:type="dxa"/>
            <w:vMerge/>
            <w:tcBorders>
              <w:left w:val="single" w:sz="4" w:space="0" w:color="auto"/>
              <w:right w:val="single" w:sz="4" w:space="0" w:color="auto"/>
            </w:tcBorders>
          </w:tcPr>
          <w:p w:rsidR="00831A0F" w:rsidRPr="004A7019" w:rsidRDefault="00831A0F" w:rsidP="00831A0F">
            <w:pPr>
              <w:spacing w:after="0"/>
              <w:jc w:val="both"/>
              <w:rPr>
                <w:rFonts w:ascii="Arial" w:hAnsi="Arial" w:cs="Arial"/>
                <w:sz w:val="20"/>
                <w:szCs w:val="20"/>
                <w:lang w:val="en-US"/>
              </w:rPr>
            </w:pPr>
          </w:p>
        </w:tc>
      </w:tr>
      <w:tr w:rsidR="00831A0F" w:rsidRPr="008312F2" w:rsidTr="00B4319B">
        <w:trPr>
          <w:trHeight w:val="494"/>
        </w:trPr>
        <w:tc>
          <w:tcPr>
            <w:tcW w:w="2660" w:type="dxa"/>
            <w:vMerge/>
            <w:tcBorders>
              <w:left w:val="single" w:sz="4" w:space="0" w:color="auto"/>
              <w:right w:val="single" w:sz="4" w:space="0" w:color="auto"/>
            </w:tcBorders>
          </w:tcPr>
          <w:p w:rsidR="00831A0F" w:rsidRPr="004A7019" w:rsidRDefault="00831A0F" w:rsidP="00831A0F">
            <w:pPr>
              <w:spacing w:after="0"/>
              <w:rPr>
                <w:rFonts w:ascii="Arial" w:hAnsi="Arial" w:cs="Arial"/>
                <w:b/>
                <w:sz w:val="20"/>
                <w:szCs w:val="20"/>
              </w:rPr>
            </w:pPr>
          </w:p>
        </w:tc>
        <w:tc>
          <w:tcPr>
            <w:tcW w:w="3090" w:type="dxa"/>
            <w:tcBorders>
              <w:top w:val="single" w:sz="4" w:space="0" w:color="auto"/>
              <w:left w:val="single" w:sz="4" w:space="0" w:color="auto"/>
              <w:bottom w:val="single" w:sz="4" w:space="0" w:color="auto"/>
              <w:right w:val="single" w:sz="4" w:space="0" w:color="auto"/>
            </w:tcBorders>
          </w:tcPr>
          <w:p w:rsidR="00831A0F" w:rsidRPr="004A7019" w:rsidRDefault="00831A0F" w:rsidP="00831A0F">
            <w:pPr>
              <w:pStyle w:val="ListParagraph"/>
              <w:numPr>
                <w:ilvl w:val="0"/>
                <w:numId w:val="35"/>
              </w:numPr>
              <w:spacing w:after="0"/>
              <w:rPr>
                <w:rFonts w:ascii="Arial" w:eastAsia="Times" w:hAnsi="Arial" w:cs="Arial"/>
                <w:sz w:val="20"/>
                <w:szCs w:val="20"/>
                <w:lang w:val="en-GB"/>
              </w:rPr>
            </w:pPr>
            <w:proofErr w:type="spellStart"/>
            <w:r w:rsidRPr="004A7019">
              <w:rPr>
                <w:rFonts w:ascii="Arial" w:eastAsia="Times" w:hAnsi="Arial" w:cs="Arial"/>
                <w:sz w:val="20"/>
                <w:szCs w:val="20"/>
                <w:lang w:val="en-GB"/>
              </w:rPr>
              <w:t>Abscondment</w:t>
            </w:r>
            <w:proofErr w:type="spellEnd"/>
            <w:r w:rsidRPr="004A7019">
              <w:rPr>
                <w:rFonts w:ascii="Arial" w:eastAsia="Times" w:hAnsi="Arial" w:cs="Arial"/>
                <w:sz w:val="20"/>
                <w:szCs w:val="20"/>
                <w:lang w:val="en-GB"/>
              </w:rPr>
              <w:t xml:space="preserve"> in terms of S17(3)(a)(</w:t>
            </w:r>
            <w:proofErr w:type="spellStart"/>
            <w:r w:rsidRPr="004A7019">
              <w:rPr>
                <w:rFonts w:ascii="Arial" w:eastAsia="Times" w:hAnsi="Arial" w:cs="Arial"/>
                <w:sz w:val="20"/>
                <w:szCs w:val="20"/>
                <w:lang w:val="en-GB"/>
              </w:rPr>
              <w:t>i</w:t>
            </w:r>
            <w:proofErr w:type="spellEnd"/>
            <w:r w:rsidRPr="004A7019">
              <w:rPr>
                <w:rFonts w:ascii="Arial" w:eastAsia="Times" w:hAnsi="Arial" w:cs="Arial"/>
                <w:sz w:val="20"/>
                <w:szCs w:val="20"/>
                <w:lang w:val="en-GB"/>
              </w:rPr>
              <w:t>)</w:t>
            </w:r>
          </w:p>
        </w:tc>
        <w:tc>
          <w:tcPr>
            <w:tcW w:w="1843" w:type="dxa"/>
            <w:vMerge/>
            <w:tcBorders>
              <w:left w:val="single" w:sz="4" w:space="0" w:color="auto"/>
              <w:right w:val="single" w:sz="4" w:space="0" w:color="auto"/>
            </w:tcBorders>
          </w:tcPr>
          <w:p w:rsidR="00831A0F" w:rsidRPr="004A7019" w:rsidRDefault="00831A0F" w:rsidP="00831A0F">
            <w:pPr>
              <w:spacing w:after="0"/>
              <w:jc w:val="both"/>
              <w:rPr>
                <w:rFonts w:ascii="Arial" w:hAnsi="Arial" w:cs="Arial"/>
                <w:sz w:val="20"/>
                <w:szCs w:val="20"/>
                <w:lang w:val="en-US"/>
              </w:rPr>
            </w:pPr>
          </w:p>
        </w:tc>
        <w:tc>
          <w:tcPr>
            <w:tcW w:w="1842" w:type="dxa"/>
            <w:vMerge/>
            <w:tcBorders>
              <w:left w:val="single" w:sz="4" w:space="0" w:color="auto"/>
              <w:right w:val="single" w:sz="4" w:space="0" w:color="auto"/>
            </w:tcBorders>
          </w:tcPr>
          <w:p w:rsidR="00831A0F" w:rsidRPr="004A7019" w:rsidRDefault="00831A0F" w:rsidP="00831A0F">
            <w:pPr>
              <w:spacing w:after="0"/>
              <w:jc w:val="both"/>
              <w:rPr>
                <w:rFonts w:ascii="Arial" w:hAnsi="Arial" w:cs="Arial"/>
                <w:sz w:val="20"/>
                <w:szCs w:val="20"/>
                <w:lang w:val="en-US"/>
              </w:rPr>
            </w:pPr>
          </w:p>
        </w:tc>
      </w:tr>
      <w:tr w:rsidR="00831A0F" w:rsidRPr="008312F2" w:rsidTr="00B4319B">
        <w:trPr>
          <w:trHeight w:val="450"/>
        </w:trPr>
        <w:tc>
          <w:tcPr>
            <w:tcW w:w="2660" w:type="dxa"/>
            <w:vMerge/>
            <w:tcBorders>
              <w:left w:val="single" w:sz="4" w:space="0" w:color="auto"/>
              <w:right w:val="single" w:sz="4" w:space="0" w:color="auto"/>
            </w:tcBorders>
          </w:tcPr>
          <w:p w:rsidR="00831A0F" w:rsidRPr="004A7019" w:rsidRDefault="00831A0F" w:rsidP="00831A0F">
            <w:pPr>
              <w:spacing w:after="0"/>
              <w:rPr>
                <w:rFonts w:ascii="Arial" w:hAnsi="Arial" w:cs="Arial"/>
                <w:b/>
                <w:sz w:val="20"/>
                <w:szCs w:val="20"/>
              </w:rPr>
            </w:pPr>
          </w:p>
        </w:tc>
        <w:tc>
          <w:tcPr>
            <w:tcW w:w="3090" w:type="dxa"/>
            <w:tcBorders>
              <w:top w:val="single" w:sz="4" w:space="0" w:color="auto"/>
              <w:left w:val="single" w:sz="4" w:space="0" w:color="auto"/>
              <w:bottom w:val="single" w:sz="4" w:space="0" w:color="auto"/>
              <w:right w:val="single" w:sz="4" w:space="0" w:color="auto"/>
            </w:tcBorders>
          </w:tcPr>
          <w:p w:rsidR="00831A0F" w:rsidRPr="004A7019" w:rsidRDefault="00831A0F" w:rsidP="00831A0F">
            <w:pPr>
              <w:pStyle w:val="ListParagraph"/>
              <w:numPr>
                <w:ilvl w:val="0"/>
                <w:numId w:val="35"/>
              </w:numPr>
              <w:spacing w:after="0"/>
              <w:rPr>
                <w:rFonts w:ascii="Arial" w:eastAsia="Times" w:hAnsi="Arial" w:cs="Arial"/>
                <w:sz w:val="20"/>
                <w:szCs w:val="20"/>
                <w:lang w:val="en-GB"/>
              </w:rPr>
            </w:pPr>
            <w:proofErr w:type="spellStart"/>
            <w:r w:rsidRPr="004A7019">
              <w:rPr>
                <w:rFonts w:ascii="Arial" w:eastAsia="Times" w:hAnsi="Arial" w:cs="Arial"/>
                <w:sz w:val="20"/>
                <w:szCs w:val="20"/>
                <w:lang w:val="en-GB"/>
              </w:rPr>
              <w:t>Abscondment</w:t>
            </w:r>
            <w:proofErr w:type="spellEnd"/>
            <w:r w:rsidRPr="004A7019">
              <w:rPr>
                <w:rFonts w:ascii="Arial" w:eastAsia="Times" w:hAnsi="Arial" w:cs="Arial"/>
                <w:sz w:val="20"/>
                <w:szCs w:val="20"/>
                <w:lang w:val="en-GB"/>
              </w:rPr>
              <w:t xml:space="preserve"> in terms of S17(3)(a)(</w:t>
            </w:r>
            <w:proofErr w:type="spellStart"/>
            <w:r w:rsidRPr="004A7019">
              <w:rPr>
                <w:rFonts w:ascii="Arial" w:eastAsia="Times" w:hAnsi="Arial" w:cs="Arial"/>
                <w:sz w:val="20"/>
                <w:szCs w:val="20"/>
                <w:lang w:val="en-GB"/>
              </w:rPr>
              <w:t>i</w:t>
            </w:r>
            <w:proofErr w:type="spellEnd"/>
            <w:r w:rsidRPr="004A7019">
              <w:rPr>
                <w:rFonts w:ascii="Arial" w:eastAsia="Times" w:hAnsi="Arial" w:cs="Arial"/>
                <w:sz w:val="20"/>
                <w:szCs w:val="20"/>
                <w:lang w:val="en-GB"/>
              </w:rPr>
              <w:t>)</w:t>
            </w:r>
          </w:p>
        </w:tc>
        <w:tc>
          <w:tcPr>
            <w:tcW w:w="1843" w:type="dxa"/>
            <w:vMerge/>
            <w:tcBorders>
              <w:left w:val="single" w:sz="4" w:space="0" w:color="auto"/>
              <w:right w:val="single" w:sz="4" w:space="0" w:color="auto"/>
            </w:tcBorders>
          </w:tcPr>
          <w:p w:rsidR="00831A0F" w:rsidRPr="004A7019" w:rsidRDefault="00831A0F" w:rsidP="00831A0F">
            <w:pPr>
              <w:spacing w:after="0"/>
              <w:jc w:val="both"/>
              <w:rPr>
                <w:rFonts w:ascii="Arial" w:hAnsi="Arial" w:cs="Arial"/>
                <w:sz w:val="20"/>
                <w:szCs w:val="20"/>
                <w:lang w:val="en-US"/>
              </w:rPr>
            </w:pPr>
          </w:p>
        </w:tc>
        <w:tc>
          <w:tcPr>
            <w:tcW w:w="1842" w:type="dxa"/>
            <w:vMerge/>
            <w:tcBorders>
              <w:left w:val="single" w:sz="4" w:space="0" w:color="auto"/>
              <w:right w:val="single" w:sz="4" w:space="0" w:color="auto"/>
            </w:tcBorders>
          </w:tcPr>
          <w:p w:rsidR="00831A0F" w:rsidRPr="004A7019" w:rsidRDefault="00831A0F" w:rsidP="00831A0F">
            <w:pPr>
              <w:spacing w:after="0"/>
              <w:jc w:val="both"/>
              <w:rPr>
                <w:rFonts w:ascii="Arial" w:hAnsi="Arial" w:cs="Arial"/>
                <w:sz w:val="20"/>
                <w:szCs w:val="20"/>
                <w:lang w:val="en-US"/>
              </w:rPr>
            </w:pPr>
          </w:p>
        </w:tc>
      </w:tr>
      <w:tr w:rsidR="00831A0F" w:rsidRPr="008312F2" w:rsidTr="00B4319B">
        <w:trPr>
          <w:trHeight w:val="450"/>
        </w:trPr>
        <w:tc>
          <w:tcPr>
            <w:tcW w:w="2660" w:type="dxa"/>
            <w:vMerge/>
            <w:tcBorders>
              <w:left w:val="single" w:sz="4" w:space="0" w:color="auto"/>
              <w:right w:val="single" w:sz="4" w:space="0" w:color="auto"/>
            </w:tcBorders>
          </w:tcPr>
          <w:p w:rsidR="00831A0F" w:rsidRPr="004A7019" w:rsidRDefault="00831A0F" w:rsidP="00831A0F">
            <w:pPr>
              <w:spacing w:after="0"/>
              <w:rPr>
                <w:rFonts w:ascii="Arial" w:hAnsi="Arial" w:cs="Arial"/>
                <w:b/>
                <w:sz w:val="20"/>
                <w:szCs w:val="20"/>
              </w:rPr>
            </w:pPr>
          </w:p>
        </w:tc>
        <w:tc>
          <w:tcPr>
            <w:tcW w:w="3090" w:type="dxa"/>
            <w:tcBorders>
              <w:top w:val="single" w:sz="4" w:space="0" w:color="auto"/>
              <w:left w:val="single" w:sz="4" w:space="0" w:color="auto"/>
              <w:bottom w:val="single" w:sz="4" w:space="0" w:color="auto"/>
              <w:right w:val="single" w:sz="4" w:space="0" w:color="auto"/>
            </w:tcBorders>
          </w:tcPr>
          <w:p w:rsidR="00831A0F" w:rsidRPr="004A7019" w:rsidRDefault="00831A0F" w:rsidP="00831A0F">
            <w:pPr>
              <w:pStyle w:val="ListParagraph"/>
              <w:numPr>
                <w:ilvl w:val="0"/>
                <w:numId w:val="35"/>
              </w:numPr>
              <w:spacing w:after="0"/>
              <w:rPr>
                <w:rFonts w:ascii="Arial" w:eastAsia="Times" w:hAnsi="Arial" w:cs="Arial"/>
                <w:sz w:val="20"/>
                <w:szCs w:val="20"/>
                <w:lang w:val="en-GB"/>
              </w:rPr>
            </w:pPr>
            <w:r w:rsidRPr="004A7019">
              <w:rPr>
                <w:rFonts w:ascii="Arial" w:eastAsia="Times" w:hAnsi="Arial" w:cs="Arial"/>
                <w:sz w:val="20"/>
                <w:szCs w:val="20"/>
                <w:lang w:val="en-GB"/>
              </w:rPr>
              <w:t>Fraud</w:t>
            </w:r>
          </w:p>
        </w:tc>
        <w:tc>
          <w:tcPr>
            <w:tcW w:w="1843" w:type="dxa"/>
            <w:tcBorders>
              <w:left w:val="single" w:sz="4" w:space="0" w:color="auto"/>
              <w:right w:val="single" w:sz="4" w:space="0" w:color="auto"/>
            </w:tcBorders>
          </w:tcPr>
          <w:p w:rsidR="00831A0F" w:rsidRPr="004A7019" w:rsidRDefault="00831A0F" w:rsidP="00831A0F">
            <w:pPr>
              <w:spacing w:after="0"/>
              <w:jc w:val="both"/>
              <w:rPr>
                <w:rFonts w:ascii="Arial" w:hAnsi="Arial" w:cs="Arial"/>
                <w:sz w:val="20"/>
                <w:szCs w:val="20"/>
                <w:lang w:val="en-US"/>
              </w:rPr>
            </w:pPr>
          </w:p>
        </w:tc>
        <w:tc>
          <w:tcPr>
            <w:tcW w:w="1842" w:type="dxa"/>
            <w:tcBorders>
              <w:left w:val="single" w:sz="4" w:space="0" w:color="auto"/>
              <w:right w:val="single" w:sz="4" w:space="0" w:color="auto"/>
            </w:tcBorders>
          </w:tcPr>
          <w:p w:rsidR="00831A0F" w:rsidRPr="004A7019" w:rsidRDefault="00831A0F" w:rsidP="00831A0F">
            <w:pPr>
              <w:spacing w:after="0"/>
              <w:jc w:val="both"/>
              <w:rPr>
                <w:rFonts w:ascii="Arial" w:hAnsi="Arial" w:cs="Arial"/>
                <w:sz w:val="20"/>
                <w:szCs w:val="20"/>
                <w:lang w:val="en-US"/>
              </w:rPr>
            </w:pPr>
          </w:p>
        </w:tc>
      </w:tr>
      <w:tr w:rsidR="00831A0F" w:rsidRPr="008312F2" w:rsidTr="00B4319B">
        <w:trPr>
          <w:trHeight w:val="450"/>
        </w:trPr>
        <w:tc>
          <w:tcPr>
            <w:tcW w:w="2660" w:type="dxa"/>
            <w:vMerge/>
            <w:tcBorders>
              <w:left w:val="single" w:sz="4" w:space="0" w:color="auto"/>
              <w:right w:val="single" w:sz="4" w:space="0" w:color="auto"/>
            </w:tcBorders>
          </w:tcPr>
          <w:p w:rsidR="00831A0F" w:rsidRPr="004A7019" w:rsidRDefault="00831A0F" w:rsidP="00831A0F">
            <w:pPr>
              <w:spacing w:after="0"/>
              <w:rPr>
                <w:rFonts w:ascii="Arial" w:hAnsi="Arial" w:cs="Arial"/>
                <w:b/>
                <w:sz w:val="20"/>
                <w:szCs w:val="20"/>
              </w:rPr>
            </w:pPr>
          </w:p>
        </w:tc>
        <w:tc>
          <w:tcPr>
            <w:tcW w:w="3090" w:type="dxa"/>
            <w:tcBorders>
              <w:top w:val="single" w:sz="4" w:space="0" w:color="auto"/>
              <w:left w:val="single" w:sz="4" w:space="0" w:color="auto"/>
              <w:bottom w:val="single" w:sz="4" w:space="0" w:color="auto"/>
              <w:right w:val="single" w:sz="4" w:space="0" w:color="auto"/>
            </w:tcBorders>
          </w:tcPr>
          <w:p w:rsidR="00831A0F" w:rsidRPr="004A7019" w:rsidRDefault="00831A0F" w:rsidP="00831A0F">
            <w:pPr>
              <w:pStyle w:val="ListParagraph"/>
              <w:numPr>
                <w:ilvl w:val="0"/>
                <w:numId w:val="35"/>
              </w:numPr>
              <w:spacing w:after="0"/>
              <w:rPr>
                <w:rFonts w:ascii="Arial" w:eastAsia="Times" w:hAnsi="Arial" w:cs="Arial"/>
                <w:sz w:val="20"/>
                <w:szCs w:val="20"/>
                <w:lang w:val="en-GB"/>
              </w:rPr>
            </w:pPr>
            <w:proofErr w:type="spellStart"/>
            <w:r w:rsidRPr="004A7019">
              <w:rPr>
                <w:rFonts w:ascii="Arial" w:eastAsia="Times" w:hAnsi="Arial" w:cs="Arial"/>
                <w:sz w:val="20"/>
                <w:szCs w:val="20"/>
                <w:lang w:val="en-GB"/>
              </w:rPr>
              <w:t>Abscondment</w:t>
            </w:r>
            <w:proofErr w:type="spellEnd"/>
            <w:r w:rsidRPr="004A7019">
              <w:rPr>
                <w:rFonts w:ascii="Arial" w:eastAsia="Times" w:hAnsi="Arial" w:cs="Arial"/>
                <w:sz w:val="20"/>
                <w:szCs w:val="20"/>
                <w:lang w:val="en-GB"/>
              </w:rPr>
              <w:t xml:space="preserve"> in terms of S17(3)(a)(</w:t>
            </w:r>
            <w:proofErr w:type="spellStart"/>
            <w:r w:rsidRPr="004A7019">
              <w:rPr>
                <w:rFonts w:ascii="Arial" w:eastAsia="Times" w:hAnsi="Arial" w:cs="Arial"/>
                <w:sz w:val="20"/>
                <w:szCs w:val="20"/>
                <w:lang w:val="en-GB"/>
              </w:rPr>
              <w:t>i</w:t>
            </w:r>
            <w:proofErr w:type="spellEnd"/>
            <w:r w:rsidRPr="004A7019">
              <w:rPr>
                <w:rFonts w:ascii="Arial" w:eastAsia="Times" w:hAnsi="Arial" w:cs="Arial"/>
                <w:sz w:val="20"/>
                <w:szCs w:val="20"/>
                <w:lang w:val="en-GB"/>
              </w:rPr>
              <w:t>)</w:t>
            </w:r>
          </w:p>
        </w:tc>
        <w:tc>
          <w:tcPr>
            <w:tcW w:w="1843" w:type="dxa"/>
            <w:tcBorders>
              <w:left w:val="single" w:sz="4" w:space="0" w:color="auto"/>
              <w:right w:val="single" w:sz="4" w:space="0" w:color="auto"/>
            </w:tcBorders>
          </w:tcPr>
          <w:p w:rsidR="00831A0F" w:rsidRPr="004A7019" w:rsidRDefault="00831A0F" w:rsidP="00831A0F">
            <w:pPr>
              <w:spacing w:after="0"/>
              <w:jc w:val="both"/>
              <w:rPr>
                <w:rFonts w:ascii="Arial" w:hAnsi="Arial" w:cs="Arial"/>
                <w:sz w:val="20"/>
                <w:szCs w:val="20"/>
                <w:lang w:val="en-US"/>
              </w:rPr>
            </w:pPr>
          </w:p>
        </w:tc>
        <w:tc>
          <w:tcPr>
            <w:tcW w:w="1842" w:type="dxa"/>
            <w:tcBorders>
              <w:left w:val="single" w:sz="4" w:space="0" w:color="auto"/>
              <w:right w:val="single" w:sz="4" w:space="0" w:color="auto"/>
            </w:tcBorders>
          </w:tcPr>
          <w:p w:rsidR="00831A0F" w:rsidRPr="004A7019" w:rsidRDefault="00831A0F" w:rsidP="00831A0F">
            <w:pPr>
              <w:spacing w:after="0"/>
              <w:jc w:val="both"/>
              <w:rPr>
                <w:rFonts w:ascii="Arial" w:hAnsi="Arial" w:cs="Arial"/>
                <w:sz w:val="20"/>
                <w:szCs w:val="20"/>
                <w:lang w:val="en-US"/>
              </w:rPr>
            </w:pPr>
          </w:p>
        </w:tc>
      </w:tr>
      <w:tr w:rsidR="00831A0F" w:rsidRPr="008312F2" w:rsidTr="00B4319B">
        <w:trPr>
          <w:trHeight w:val="450"/>
        </w:trPr>
        <w:tc>
          <w:tcPr>
            <w:tcW w:w="2660" w:type="dxa"/>
            <w:vMerge/>
            <w:tcBorders>
              <w:left w:val="single" w:sz="4" w:space="0" w:color="auto"/>
              <w:right w:val="single" w:sz="4" w:space="0" w:color="auto"/>
            </w:tcBorders>
          </w:tcPr>
          <w:p w:rsidR="00831A0F" w:rsidRPr="004A7019" w:rsidRDefault="00831A0F" w:rsidP="00831A0F">
            <w:pPr>
              <w:spacing w:after="0"/>
              <w:rPr>
                <w:rFonts w:ascii="Arial" w:hAnsi="Arial" w:cs="Arial"/>
                <w:b/>
                <w:sz w:val="20"/>
                <w:szCs w:val="20"/>
              </w:rPr>
            </w:pPr>
          </w:p>
        </w:tc>
        <w:tc>
          <w:tcPr>
            <w:tcW w:w="3090" w:type="dxa"/>
            <w:tcBorders>
              <w:top w:val="single" w:sz="4" w:space="0" w:color="auto"/>
              <w:left w:val="single" w:sz="4" w:space="0" w:color="auto"/>
              <w:right w:val="single" w:sz="4" w:space="0" w:color="auto"/>
            </w:tcBorders>
          </w:tcPr>
          <w:p w:rsidR="00831A0F" w:rsidRPr="004A7019" w:rsidRDefault="00831A0F" w:rsidP="00831A0F">
            <w:pPr>
              <w:pStyle w:val="ListParagraph"/>
              <w:numPr>
                <w:ilvl w:val="0"/>
                <w:numId w:val="35"/>
              </w:numPr>
              <w:spacing w:after="0"/>
              <w:rPr>
                <w:rFonts w:ascii="Arial" w:eastAsia="Times" w:hAnsi="Arial" w:cs="Arial"/>
                <w:sz w:val="20"/>
                <w:szCs w:val="20"/>
                <w:lang w:val="en-GB"/>
              </w:rPr>
            </w:pPr>
            <w:proofErr w:type="spellStart"/>
            <w:r w:rsidRPr="004A7019">
              <w:rPr>
                <w:rFonts w:ascii="Arial" w:eastAsia="Times" w:hAnsi="Arial" w:cs="Arial"/>
                <w:sz w:val="20"/>
                <w:szCs w:val="20"/>
                <w:lang w:val="en-GB"/>
              </w:rPr>
              <w:t>Abscondment</w:t>
            </w:r>
            <w:proofErr w:type="spellEnd"/>
            <w:r w:rsidRPr="004A7019">
              <w:rPr>
                <w:rFonts w:ascii="Arial" w:eastAsia="Times" w:hAnsi="Arial" w:cs="Arial"/>
                <w:sz w:val="20"/>
                <w:szCs w:val="20"/>
                <w:lang w:val="en-GB"/>
              </w:rPr>
              <w:t xml:space="preserve"> in terms of S17(3)(a)(</w:t>
            </w:r>
            <w:proofErr w:type="spellStart"/>
            <w:r w:rsidRPr="004A7019">
              <w:rPr>
                <w:rFonts w:ascii="Arial" w:eastAsia="Times" w:hAnsi="Arial" w:cs="Arial"/>
                <w:sz w:val="20"/>
                <w:szCs w:val="20"/>
                <w:lang w:val="en-GB"/>
              </w:rPr>
              <w:t>i</w:t>
            </w:r>
            <w:proofErr w:type="spellEnd"/>
            <w:r w:rsidRPr="004A7019">
              <w:rPr>
                <w:rFonts w:ascii="Arial" w:eastAsia="Times" w:hAnsi="Arial" w:cs="Arial"/>
                <w:sz w:val="20"/>
                <w:szCs w:val="20"/>
                <w:lang w:val="en-GB"/>
              </w:rPr>
              <w:t>)</w:t>
            </w:r>
          </w:p>
        </w:tc>
        <w:tc>
          <w:tcPr>
            <w:tcW w:w="1843" w:type="dxa"/>
            <w:tcBorders>
              <w:left w:val="single" w:sz="4" w:space="0" w:color="auto"/>
              <w:right w:val="single" w:sz="4" w:space="0" w:color="auto"/>
            </w:tcBorders>
          </w:tcPr>
          <w:p w:rsidR="00831A0F" w:rsidRPr="004A7019" w:rsidRDefault="00831A0F" w:rsidP="00831A0F">
            <w:pPr>
              <w:spacing w:after="0"/>
              <w:jc w:val="both"/>
              <w:rPr>
                <w:rFonts w:ascii="Arial" w:hAnsi="Arial" w:cs="Arial"/>
                <w:sz w:val="20"/>
                <w:szCs w:val="20"/>
                <w:lang w:val="en-US"/>
              </w:rPr>
            </w:pPr>
          </w:p>
        </w:tc>
        <w:tc>
          <w:tcPr>
            <w:tcW w:w="1842" w:type="dxa"/>
            <w:tcBorders>
              <w:left w:val="single" w:sz="4" w:space="0" w:color="auto"/>
              <w:right w:val="single" w:sz="4" w:space="0" w:color="auto"/>
            </w:tcBorders>
          </w:tcPr>
          <w:p w:rsidR="00831A0F" w:rsidRPr="004A7019" w:rsidRDefault="00831A0F" w:rsidP="00831A0F">
            <w:pPr>
              <w:spacing w:after="0"/>
              <w:jc w:val="both"/>
              <w:rPr>
                <w:rFonts w:ascii="Arial" w:hAnsi="Arial" w:cs="Arial"/>
                <w:sz w:val="20"/>
                <w:szCs w:val="20"/>
                <w:lang w:val="en-US"/>
              </w:rPr>
            </w:pPr>
          </w:p>
        </w:tc>
      </w:tr>
    </w:tbl>
    <w:p w:rsidR="00831A0F" w:rsidRPr="008312F2" w:rsidRDefault="00831A0F" w:rsidP="00831A0F">
      <w:pPr>
        <w:tabs>
          <w:tab w:val="left" w:pos="709"/>
        </w:tabs>
        <w:spacing w:after="0"/>
        <w:jc w:val="both"/>
        <w:rPr>
          <w:rFonts w:ascii="Arial" w:eastAsia="Times New Roman" w:hAnsi="Arial" w:cs="Arial"/>
          <w:color w:val="000000"/>
          <w:lang w:val="en-US"/>
        </w:rPr>
      </w:pPr>
    </w:p>
    <w:p w:rsidR="00841908" w:rsidRPr="008312F2" w:rsidRDefault="00841908" w:rsidP="00841908">
      <w:pPr>
        <w:spacing w:after="0" w:line="240" w:lineRule="auto"/>
        <w:jc w:val="both"/>
        <w:rPr>
          <w:rFonts w:ascii="Arial" w:eastAsia="Arial Unicode MS" w:hAnsi="Arial" w:cs="Arial"/>
        </w:rPr>
      </w:pPr>
      <w:r w:rsidRPr="008312F2">
        <w:rPr>
          <w:rFonts w:ascii="Arial" w:hAnsi="Arial" w:cs="Arial"/>
          <w:i/>
          <w:iCs/>
        </w:rPr>
        <w:t xml:space="preserve">"Except as explicitly state herein the Ministry: Department of Trade and Industry </w:t>
      </w:r>
      <w:r w:rsidRPr="008312F2">
        <w:rPr>
          <w:rFonts w:ascii="Arial" w:hAnsi="Arial" w:cs="Arial"/>
          <w:b/>
          <w:bCs/>
          <w:i/>
          <w:iCs/>
        </w:rPr>
        <w:t>(the</w:t>
      </w:r>
      <w:r w:rsidRPr="008312F2">
        <w:rPr>
          <w:rFonts w:ascii="Arial" w:hAnsi="Arial" w:cs="Arial"/>
          <w:i/>
          <w:iCs/>
        </w:rPr>
        <w:t xml:space="preserve"> </w:t>
      </w:r>
      <w:proofErr w:type="spellStart"/>
      <w:r w:rsidRPr="008312F2">
        <w:rPr>
          <w:rFonts w:ascii="Arial" w:hAnsi="Arial" w:cs="Arial"/>
          <w:b/>
          <w:bCs/>
          <w:i/>
          <w:iCs/>
        </w:rPr>
        <w:t>dti</w:t>
      </w:r>
      <w:proofErr w:type="spellEnd"/>
      <w:r w:rsidRPr="008312F2">
        <w:rPr>
          <w:rFonts w:ascii="Arial" w:hAnsi="Arial" w:cs="Arial"/>
          <w:b/>
          <w:bCs/>
          <w:i/>
          <w:iCs/>
        </w:rPr>
        <w:t>)</w:t>
      </w:r>
      <w:r w:rsidRPr="008312F2">
        <w:rPr>
          <w:rFonts w:ascii="Arial" w:hAnsi="Arial" w:cs="Arial"/>
          <w:i/>
          <w:iCs/>
        </w:rPr>
        <w:t xml:space="preserve"> does not express an opinion in respect of any factual representations. The opinion /memo provided</w:t>
      </w:r>
      <w:proofErr w:type="gramStart"/>
      <w:r w:rsidRPr="008312F2">
        <w:rPr>
          <w:rFonts w:ascii="Arial" w:hAnsi="Arial" w:cs="Arial"/>
          <w:i/>
          <w:iCs/>
        </w:rPr>
        <w:t>  is</w:t>
      </w:r>
      <w:proofErr w:type="gramEnd"/>
      <w:r w:rsidRPr="008312F2">
        <w:rPr>
          <w:rFonts w:ascii="Arial" w:hAnsi="Arial" w:cs="Arial"/>
          <w:i/>
          <w:iCs/>
        </w:rPr>
        <w:t xml:space="preserve"> limited to the matters stated in it and may not be relied on upon by any person outside </w:t>
      </w:r>
      <w:r w:rsidRPr="008312F2">
        <w:rPr>
          <w:rFonts w:ascii="Arial" w:hAnsi="Arial" w:cs="Arial"/>
          <w:b/>
          <w:bCs/>
          <w:i/>
          <w:iCs/>
        </w:rPr>
        <w:t xml:space="preserve">the </w:t>
      </w:r>
      <w:proofErr w:type="spellStart"/>
      <w:r w:rsidRPr="008312F2">
        <w:rPr>
          <w:rFonts w:ascii="Arial" w:hAnsi="Arial" w:cs="Arial"/>
          <w:b/>
          <w:bCs/>
          <w:i/>
          <w:iCs/>
        </w:rPr>
        <w:t>dti</w:t>
      </w:r>
      <w:proofErr w:type="spellEnd"/>
      <w:r w:rsidRPr="008312F2">
        <w:rPr>
          <w:rFonts w:ascii="Arial" w:hAnsi="Arial" w:cs="Arial"/>
          <w:i/>
          <w:iCs/>
        </w:rPr>
        <w:t xml:space="preserve"> or used for any other purpose neither in its intent or existence. It must not be disclosed to any other person without prior written approval other than by law. Nothing contained herein shall be construed as limiting the rights of </w:t>
      </w:r>
      <w:r w:rsidRPr="008312F2">
        <w:rPr>
          <w:rFonts w:ascii="Arial" w:hAnsi="Arial" w:cs="Arial"/>
          <w:b/>
          <w:bCs/>
          <w:i/>
          <w:iCs/>
        </w:rPr>
        <w:t xml:space="preserve">the </w:t>
      </w:r>
      <w:proofErr w:type="spellStart"/>
      <w:r w:rsidRPr="008312F2">
        <w:rPr>
          <w:rFonts w:ascii="Arial" w:hAnsi="Arial" w:cs="Arial"/>
          <w:b/>
          <w:bCs/>
          <w:i/>
          <w:iCs/>
        </w:rPr>
        <w:t>dti</w:t>
      </w:r>
      <w:proofErr w:type="spellEnd"/>
      <w:r w:rsidRPr="008312F2">
        <w:rPr>
          <w:rFonts w:ascii="Arial" w:hAnsi="Arial" w:cs="Arial"/>
          <w:i/>
          <w:iCs/>
        </w:rPr>
        <w:t xml:space="preserve"> to defend or oppose any claim or action against </w:t>
      </w:r>
      <w:r w:rsidRPr="008312F2">
        <w:rPr>
          <w:rFonts w:ascii="Arial" w:hAnsi="Arial" w:cs="Arial"/>
          <w:b/>
          <w:bCs/>
          <w:i/>
          <w:iCs/>
        </w:rPr>
        <w:t xml:space="preserve">the </w:t>
      </w:r>
      <w:proofErr w:type="spellStart"/>
      <w:r w:rsidRPr="008312F2">
        <w:rPr>
          <w:rFonts w:ascii="Arial" w:hAnsi="Arial" w:cs="Arial"/>
          <w:b/>
          <w:bCs/>
          <w:i/>
          <w:iCs/>
        </w:rPr>
        <w:t>dti</w:t>
      </w:r>
      <w:proofErr w:type="spellEnd"/>
      <w:r w:rsidRPr="008312F2">
        <w:rPr>
          <w:rFonts w:ascii="Arial" w:hAnsi="Arial" w:cs="Arial"/>
          <w:i/>
          <w:iCs/>
        </w:rPr>
        <w:t>."</w:t>
      </w:r>
    </w:p>
    <w:p w:rsidR="00831A0F" w:rsidRDefault="00831A0F" w:rsidP="00831A0F">
      <w:pPr>
        <w:tabs>
          <w:tab w:val="left" w:pos="709"/>
        </w:tabs>
        <w:spacing w:after="0"/>
        <w:jc w:val="both"/>
        <w:rPr>
          <w:rFonts w:ascii="Arial" w:eastAsia="Times New Roman" w:hAnsi="Arial" w:cs="Arial"/>
          <w:color w:val="000000"/>
          <w:sz w:val="24"/>
          <w:szCs w:val="24"/>
          <w:lang w:val="en-US"/>
        </w:rPr>
      </w:pPr>
    </w:p>
    <w:p w:rsidR="00841908" w:rsidRDefault="00841908" w:rsidP="00831A0F">
      <w:pPr>
        <w:tabs>
          <w:tab w:val="left" w:pos="709"/>
        </w:tabs>
        <w:spacing w:after="0"/>
        <w:jc w:val="both"/>
        <w:rPr>
          <w:rFonts w:ascii="Arial" w:eastAsia="Times New Roman" w:hAnsi="Arial" w:cs="Arial"/>
          <w:color w:val="000000"/>
          <w:sz w:val="24"/>
          <w:szCs w:val="24"/>
          <w:lang w:val="en-US"/>
        </w:rPr>
      </w:pPr>
    </w:p>
    <w:p w:rsidR="00841908" w:rsidRDefault="00841908" w:rsidP="00831A0F">
      <w:pPr>
        <w:tabs>
          <w:tab w:val="left" w:pos="709"/>
        </w:tabs>
        <w:spacing w:after="0"/>
        <w:jc w:val="both"/>
        <w:rPr>
          <w:rFonts w:ascii="Arial" w:eastAsia="Times New Roman" w:hAnsi="Arial" w:cs="Arial"/>
          <w:color w:val="000000"/>
          <w:sz w:val="24"/>
          <w:szCs w:val="24"/>
          <w:lang w:val="en-US"/>
        </w:rPr>
      </w:pPr>
    </w:p>
    <w:p w:rsidR="00841908" w:rsidRDefault="00841908" w:rsidP="00831A0F">
      <w:pPr>
        <w:tabs>
          <w:tab w:val="left" w:pos="709"/>
        </w:tabs>
        <w:spacing w:after="0"/>
        <w:jc w:val="both"/>
        <w:rPr>
          <w:rFonts w:ascii="Arial" w:eastAsia="Times New Roman" w:hAnsi="Arial" w:cs="Arial"/>
          <w:color w:val="000000"/>
          <w:sz w:val="24"/>
          <w:szCs w:val="24"/>
          <w:lang w:val="en-US"/>
        </w:rPr>
      </w:pPr>
    </w:p>
    <w:p w:rsidR="00841908" w:rsidRDefault="00841908" w:rsidP="00831A0F">
      <w:pPr>
        <w:tabs>
          <w:tab w:val="left" w:pos="709"/>
        </w:tabs>
        <w:spacing w:after="0"/>
        <w:jc w:val="both"/>
        <w:rPr>
          <w:rFonts w:ascii="Arial" w:eastAsia="Times New Roman" w:hAnsi="Arial" w:cs="Arial"/>
          <w:color w:val="000000"/>
          <w:sz w:val="24"/>
          <w:szCs w:val="24"/>
          <w:lang w:val="en-US"/>
        </w:rPr>
      </w:pPr>
    </w:p>
    <w:p w:rsidR="00841908" w:rsidRDefault="00841908" w:rsidP="00831A0F">
      <w:pPr>
        <w:tabs>
          <w:tab w:val="left" w:pos="709"/>
        </w:tabs>
        <w:spacing w:after="0"/>
        <w:jc w:val="both"/>
        <w:rPr>
          <w:rFonts w:ascii="Arial" w:eastAsia="Times New Roman" w:hAnsi="Arial" w:cs="Arial"/>
          <w:color w:val="000000"/>
          <w:sz w:val="24"/>
          <w:szCs w:val="24"/>
          <w:lang w:val="en-US"/>
        </w:rPr>
      </w:pPr>
    </w:p>
    <w:p w:rsidR="00841908" w:rsidRDefault="00841908" w:rsidP="00831A0F">
      <w:pPr>
        <w:tabs>
          <w:tab w:val="left" w:pos="709"/>
        </w:tabs>
        <w:spacing w:after="0"/>
        <w:jc w:val="both"/>
        <w:rPr>
          <w:rFonts w:ascii="Arial" w:eastAsia="Times New Roman" w:hAnsi="Arial" w:cs="Arial"/>
          <w:color w:val="000000"/>
          <w:sz w:val="24"/>
          <w:szCs w:val="24"/>
          <w:lang w:val="en-US"/>
        </w:rPr>
      </w:pPr>
    </w:p>
    <w:p w:rsidR="00841908" w:rsidRDefault="00841908" w:rsidP="00831A0F">
      <w:pPr>
        <w:tabs>
          <w:tab w:val="left" w:pos="709"/>
        </w:tabs>
        <w:spacing w:after="0"/>
        <w:jc w:val="both"/>
        <w:rPr>
          <w:rFonts w:ascii="Arial" w:eastAsia="Times New Roman" w:hAnsi="Arial" w:cs="Arial"/>
          <w:color w:val="000000"/>
          <w:sz w:val="24"/>
          <w:szCs w:val="24"/>
          <w:lang w:val="en-US"/>
        </w:rPr>
      </w:pPr>
    </w:p>
    <w:p w:rsidR="00841908" w:rsidRDefault="00841908" w:rsidP="00831A0F">
      <w:pPr>
        <w:tabs>
          <w:tab w:val="left" w:pos="709"/>
        </w:tabs>
        <w:spacing w:after="0"/>
        <w:jc w:val="both"/>
        <w:rPr>
          <w:rFonts w:ascii="Arial" w:eastAsia="Times New Roman" w:hAnsi="Arial" w:cs="Arial"/>
          <w:color w:val="000000"/>
          <w:sz w:val="24"/>
          <w:szCs w:val="24"/>
          <w:lang w:val="en-US"/>
        </w:rPr>
      </w:pPr>
    </w:p>
    <w:p w:rsidR="00841908" w:rsidRDefault="00841908" w:rsidP="00831A0F">
      <w:pPr>
        <w:tabs>
          <w:tab w:val="left" w:pos="709"/>
        </w:tabs>
        <w:spacing w:after="0"/>
        <w:jc w:val="both"/>
        <w:rPr>
          <w:rFonts w:ascii="Arial" w:eastAsia="Times New Roman" w:hAnsi="Arial" w:cs="Arial"/>
          <w:color w:val="000000"/>
          <w:sz w:val="24"/>
          <w:szCs w:val="24"/>
          <w:lang w:val="en-US"/>
        </w:rPr>
      </w:pPr>
    </w:p>
    <w:p w:rsidR="00841908" w:rsidRDefault="00841908" w:rsidP="00831A0F">
      <w:pPr>
        <w:tabs>
          <w:tab w:val="left" w:pos="709"/>
        </w:tabs>
        <w:spacing w:after="0"/>
        <w:jc w:val="both"/>
        <w:rPr>
          <w:rFonts w:ascii="Arial" w:eastAsia="Times New Roman" w:hAnsi="Arial" w:cs="Arial"/>
          <w:color w:val="000000"/>
          <w:sz w:val="24"/>
          <w:szCs w:val="24"/>
          <w:lang w:val="en-US"/>
        </w:rPr>
      </w:pPr>
    </w:p>
    <w:p w:rsidR="00841908" w:rsidRDefault="00841908" w:rsidP="00831A0F">
      <w:pPr>
        <w:tabs>
          <w:tab w:val="left" w:pos="709"/>
        </w:tabs>
        <w:spacing w:after="0"/>
        <w:jc w:val="both"/>
        <w:rPr>
          <w:rFonts w:ascii="Arial" w:eastAsia="Times New Roman" w:hAnsi="Arial" w:cs="Arial"/>
          <w:color w:val="000000"/>
          <w:sz w:val="24"/>
          <w:szCs w:val="24"/>
          <w:lang w:val="en-US"/>
        </w:rPr>
      </w:pPr>
    </w:p>
    <w:p w:rsidR="00841908" w:rsidRDefault="00841908" w:rsidP="00831A0F">
      <w:pPr>
        <w:tabs>
          <w:tab w:val="left" w:pos="709"/>
        </w:tabs>
        <w:spacing w:after="0"/>
        <w:jc w:val="both"/>
        <w:rPr>
          <w:rFonts w:ascii="Arial" w:eastAsia="Times New Roman" w:hAnsi="Arial" w:cs="Arial"/>
          <w:color w:val="000000"/>
          <w:sz w:val="24"/>
          <w:szCs w:val="24"/>
          <w:lang w:val="en-US"/>
        </w:rPr>
      </w:pPr>
    </w:p>
    <w:p w:rsidR="00841908" w:rsidRDefault="00841908" w:rsidP="00831A0F">
      <w:pPr>
        <w:tabs>
          <w:tab w:val="left" w:pos="709"/>
        </w:tabs>
        <w:spacing w:after="0"/>
        <w:jc w:val="both"/>
        <w:rPr>
          <w:rFonts w:ascii="Arial" w:eastAsia="Times New Roman" w:hAnsi="Arial" w:cs="Arial"/>
          <w:color w:val="000000"/>
          <w:sz w:val="24"/>
          <w:szCs w:val="24"/>
          <w:lang w:val="en-US"/>
        </w:rPr>
      </w:pPr>
    </w:p>
    <w:p w:rsidR="00841908" w:rsidRDefault="00841908" w:rsidP="00831A0F">
      <w:pPr>
        <w:tabs>
          <w:tab w:val="left" w:pos="709"/>
        </w:tabs>
        <w:spacing w:after="0"/>
        <w:jc w:val="both"/>
        <w:rPr>
          <w:rFonts w:ascii="Arial" w:eastAsia="Times New Roman" w:hAnsi="Arial" w:cs="Arial"/>
          <w:color w:val="000000"/>
          <w:sz w:val="24"/>
          <w:szCs w:val="24"/>
          <w:lang w:val="en-US"/>
        </w:rPr>
      </w:pPr>
    </w:p>
    <w:p w:rsidR="00841908" w:rsidRDefault="00841908" w:rsidP="00831A0F">
      <w:pPr>
        <w:tabs>
          <w:tab w:val="left" w:pos="709"/>
        </w:tabs>
        <w:spacing w:after="0"/>
        <w:jc w:val="both"/>
        <w:rPr>
          <w:rFonts w:ascii="Arial" w:eastAsia="Times New Roman" w:hAnsi="Arial" w:cs="Arial"/>
          <w:color w:val="000000"/>
          <w:sz w:val="24"/>
          <w:szCs w:val="24"/>
          <w:lang w:val="en-US"/>
        </w:rPr>
      </w:pPr>
    </w:p>
    <w:p w:rsidR="00841908" w:rsidRDefault="00841908" w:rsidP="00831A0F">
      <w:pPr>
        <w:tabs>
          <w:tab w:val="left" w:pos="709"/>
        </w:tabs>
        <w:spacing w:after="0"/>
        <w:jc w:val="both"/>
        <w:rPr>
          <w:rFonts w:ascii="Arial" w:eastAsia="Times New Roman" w:hAnsi="Arial" w:cs="Arial"/>
          <w:color w:val="000000"/>
          <w:sz w:val="24"/>
          <w:szCs w:val="24"/>
          <w:lang w:val="en-US"/>
        </w:rPr>
      </w:pPr>
    </w:p>
    <w:p w:rsidR="00841908" w:rsidRDefault="00841908" w:rsidP="00831A0F">
      <w:pPr>
        <w:tabs>
          <w:tab w:val="left" w:pos="709"/>
        </w:tabs>
        <w:spacing w:after="0"/>
        <w:jc w:val="both"/>
        <w:rPr>
          <w:rFonts w:ascii="Arial" w:eastAsia="Times New Roman" w:hAnsi="Arial" w:cs="Arial"/>
          <w:color w:val="000000"/>
          <w:sz w:val="24"/>
          <w:szCs w:val="24"/>
          <w:lang w:val="en-US"/>
        </w:rPr>
      </w:pPr>
    </w:p>
    <w:p w:rsidR="00841908" w:rsidRDefault="00841908" w:rsidP="00831A0F">
      <w:pPr>
        <w:tabs>
          <w:tab w:val="left" w:pos="709"/>
        </w:tabs>
        <w:spacing w:after="0"/>
        <w:jc w:val="both"/>
        <w:rPr>
          <w:rFonts w:ascii="Arial" w:eastAsia="Times New Roman" w:hAnsi="Arial" w:cs="Arial"/>
          <w:color w:val="000000"/>
          <w:sz w:val="24"/>
          <w:szCs w:val="24"/>
          <w:lang w:val="en-US"/>
        </w:rPr>
      </w:pPr>
    </w:p>
    <w:p w:rsidR="00841908" w:rsidRDefault="00841908" w:rsidP="00831A0F">
      <w:pPr>
        <w:tabs>
          <w:tab w:val="left" w:pos="709"/>
        </w:tabs>
        <w:spacing w:after="0"/>
        <w:jc w:val="both"/>
        <w:rPr>
          <w:rFonts w:ascii="Arial" w:eastAsia="Times New Roman" w:hAnsi="Arial" w:cs="Arial"/>
          <w:color w:val="000000"/>
          <w:sz w:val="24"/>
          <w:szCs w:val="24"/>
          <w:lang w:val="en-US"/>
        </w:rPr>
      </w:pPr>
    </w:p>
    <w:p w:rsidR="00841908" w:rsidRDefault="00841908" w:rsidP="00831A0F">
      <w:pPr>
        <w:tabs>
          <w:tab w:val="left" w:pos="709"/>
        </w:tabs>
        <w:spacing w:after="0"/>
        <w:jc w:val="both"/>
        <w:rPr>
          <w:rFonts w:ascii="Arial" w:eastAsia="Times New Roman" w:hAnsi="Arial" w:cs="Arial"/>
          <w:color w:val="000000"/>
          <w:sz w:val="24"/>
          <w:szCs w:val="24"/>
          <w:lang w:val="en-US"/>
        </w:rPr>
      </w:pPr>
    </w:p>
    <w:p w:rsidR="00841908" w:rsidRDefault="00841908" w:rsidP="00831A0F">
      <w:pPr>
        <w:tabs>
          <w:tab w:val="left" w:pos="709"/>
        </w:tabs>
        <w:spacing w:after="0"/>
        <w:jc w:val="both"/>
        <w:rPr>
          <w:rFonts w:ascii="Arial" w:eastAsia="Times New Roman" w:hAnsi="Arial" w:cs="Arial"/>
          <w:color w:val="000000"/>
          <w:sz w:val="24"/>
          <w:szCs w:val="24"/>
          <w:lang w:val="en-US"/>
        </w:rPr>
      </w:pPr>
    </w:p>
    <w:p w:rsidR="00841908" w:rsidRDefault="00841908" w:rsidP="00831A0F">
      <w:pPr>
        <w:tabs>
          <w:tab w:val="left" w:pos="709"/>
        </w:tabs>
        <w:spacing w:after="0"/>
        <w:jc w:val="both"/>
        <w:rPr>
          <w:rFonts w:ascii="Arial" w:eastAsia="Times New Roman" w:hAnsi="Arial" w:cs="Arial"/>
          <w:color w:val="000000"/>
          <w:sz w:val="24"/>
          <w:szCs w:val="24"/>
          <w:lang w:val="en-US"/>
        </w:rPr>
      </w:pPr>
    </w:p>
    <w:p w:rsidR="00841908" w:rsidRDefault="00841908" w:rsidP="00831A0F">
      <w:pPr>
        <w:tabs>
          <w:tab w:val="left" w:pos="709"/>
        </w:tabs>
        <w:spacing w:after="0"/>
        <w:jc w:val="both"/>
        <w:rPr>
          <w:rFonts w:ascii="Arial" w:eastAsia="Times New Roman" w:hAnsi="Arial" w:cs="Arial"/>
          <w:color w:val="000000"/>
          <w:sz w:val="24"/>
          <w:szCs w:val="24"/>
          <w:lang w:val="en-US"/>
        </w:rPr>
      </w:pPr>
    </w:p>
    <w:p w:rsidR="00841908" w:rsidRDefault="00841908" w:rsidP="00831A0F">
      <w:pPr>
        <w:tabs>
          <w:tab w:val="left" w:pos="709"/>
        </w:tabs>
        <w:spacing w:after="0"/>
        <w:jc w:val="both"/>
        <w:rPr>
          <w:rFonts w:ascii="Arial" w:eastAsia="Times New Roman" w:hAnsi="Arial" w:cs="Arial"/>
          <w:color w:val="000000"/>
          <w:sz w:val="24"/>
          <w:szCs w:val="24"/>
          <w:lang w:val="en-US"/>
        </w:rPr>
      </w:pPr>
    </w:p>
    <w:p w:rsidR="00841908" w:rsidRDefault="00841908" w:rsidP="00831A0F">
      <w:pPr>
        <w:tabs>
          <w:tab w:val="left" w:pos="709"/>
        </w:tabs>
        <w:spacing w:after="0"/>
        <w:jc w:val="both"/>
        <w:rPr>
          <w:rFonts w:ascii="Arial" w:eastAsia="Times New Roman" w:hAnsi="Arial" w:cs="Arial"/>
          <w:color w:val="000000"/>
          <w:sz w:val="24"/>
          <w:szCs w:val="24"/>
          <w:lang w:val="en-US"/>
        </w:rPr>
      </w:pPr>
    </w:p>
    <w:p w:rsidR="00841908" w:rsidRDefault="00841908" w:rsidP="00831A0F">
      <w:pPr>
        <w:tabs>
          <w:tab w:val="left" w:pos="709"/>
        </w:tabs>
        <w:spacing w:after="0"/>
        <w:jc w:val="both"/>
        <w:rPr>
          <w:rFonts w:ascii="Arial" w:eastAsia="Times New Roman" w:hAnsi="Arial" w:cs="Arial"/>
          <w:color w:val="000000"/>
          <w:sz w:val="24"/>
          <w:szCs w:val="24"/>
          <w:lang w:val="en-US"/>
        </w:rPr>
      </w:pPr>
    </w:p>
    <w:p w:rsidR="00841908" w:rsidRPr="00831A0F" w:rsidRDefault="00841908" w:rsidP="00831A0F">
      <w:pPr>
        <w:tabs>
          <w:tab w:val="left" w:pos="709"/>
        </w:tabs>
        <w:spacing w:after="0"/>
        <w:jc w:val="both"/>
        <w:rPr>
          <w:rFonts w:ascii="Arial" w:eastAsia="Times New Roman" w:hAnsi="Arial" w:cs="Arial"/>
          <w:color w:val="000000"/>
          <w:sz w:val="24"/>
          <w:szCs w:val="24"/>
          <w:lang w:val="en-US"/>
        </w:rPr>
      </w:pPr>
    </w:p>
    <w:p w:rsidR="00567391" w:rsidRPr="00714192" w:rsidRDefault="00567391" w:rsidP="00831A0F">
      <w:pPr>
        <w:tabs>
          <w:tab w:val="left" w:pos="1680"/>
        </w:tabs>
        <w:spacing w:after="0"/>
        <w:jc w:val="both"/>
        <w:rPr>
          <w:rFonts w:ascii="Arial" w:eastAsia="Times New Roman" w:hAnsi="Arial" w:cs="Arial"/>
          <w:b/>
          <w:color w:val="000000"/>
          <w:sz w:val="24"/>
          <w:szCs w:val="24"/>
          <w:lang w:val="en-US"/>
        </w:rPr>
      </w:pPr>
    </w:p>
    <w:p w:rsidR="009167FC" w:rsidRPr="00714192" w:rsidRDefault="009167FC" w:rsidP="00831A0F">
      <w:pPr>
        <w:tabs>
          <w:tab w:val="left" w:pos="1680"/>
        </w:tabs>
        <w:spacing w:after="0"/>
        <w:jc w:val="both"/>
        <w:rPr>
          <w:rFonts w:ascii="Arial" w:eastAsia="Times New Roman" w:hAnsi="Arial" w:cs="Arial"/>
          <w:b/>
          <w:color w:val="000000"/>
          <w:sz w:val="24"/>
          <w:szCs w:val="24"/>
          <w:lang w:val="en-US"/>
        </w:rPr>
      </w:pPr>
    </w:p>
    <w:sectPr w:rsidR="009167FC" w:rsidRPr="00714192" w:rsidSect="006F396E">
      <w:footerReference w:type="default" r:id="rId9"/>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7800" w:rsidRDefault="009E7800" w:rsidP="008F21BD">
      <w:pPr>
        <w:spacing w:after="0" w:line="240" w:lineRule="auto"/>
      </w:pPr>
      <w:r>
        <w:separator/>
      </w:r>
    </w:p>
  </w:endnote>
  <w:endnote w:type="continuationSeparator" w:id="0">
    <w:p w:rsidR="009E7800" w:rsidRDefault="009E7800" w:rsidP="008F21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B96" w:rsidRDefault="00751B96" w:rsidP="00751B96">
    <w:pPr>
      <w:pStyle w:val="Footer"/>
      <w:jc w:val="right"/>
    </w:pPr>
  </w:p>
  <w:p w:rsidR="00364FC9" w:rsidRDefault="00751B96">
    <w:pPr>
      <w:pStyle w:val="Footer"/>
    </w:pPr>
    <w:r>
      <w:t xml:space="preserve">Response on Parliamentary Question </w:t>
    </w:r>
    <w:r w:rsidR="000F0242">
      <w:t>2338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7800" w:rsidRDefault="009E7800" w:rsidP="008F21BD">
      <w:pPr>
        <w:spacing w:after="0" w:line="240" w:lineRule="auto"/>
      </w:pPr>
      <w:r>
        <w:separator/>
      </w:r>
    </w:p>
  </w:footnote>
  <w:footnote w:type="continuationSeparator" w:id="0">
    <w:p w:rsidR="009E7800" w:rsidRDefault="009E7800" w:rsidP="008F21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1701B"/>
    <w:multiLevelType w:val="hybridMultilevel"/>
    <w:tmpl w:val="669A8E6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84B4B9E"/>
    <w:multiLevelType w:val="hybridMultilevel"/>
    <w:tmpl w:val="45BA78C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A116BEB"/>
    <w:multiLevelType w:val="hybridMultilevel"/>
    <w:tmpl w:val="16168FA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DFB109F"/>
    <w:multiLevelType w:val="hybridMultilevel"/>
    <w:tmpl w:val="C07E19F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FE869E0"/>
    <w:multiLevelType w:val="hybridMultilevel"/>
    <w:tmpl w:val="233C01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011167D"/>
    <w:multiLevelType w:val="hybridMultilevel"/>
    <w:tmpl w:val="D2F472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12FF7602"/>
    <w:multiLevelType w:val="hybridMultilevel"/>
    <w:tmpl w:val="4CE666DC"/>
    <w:lvl w:ilvl="0" w:tplc="9AC62756">
      <w:start w:val="1"/>
      <w:numFmt w:val="decimal"/>
      <w:lvlText w:val="%1."/>
      <w:lvlJc w:val="left"/>
      <w:pPr>
        <w:ind w:left="36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3AA02EC"/>
    <w:multiLevelType w:val="hybridMultilevel"/>
    <w:tmpl w:val="7D26BDD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148A1EDE"/>
    <w:multiLevelType w:val="hybridMultilevel"/>
    <w:tmpl w:val="E76A6A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157E407D"/>
    <w:multiLevelType w:val="hybridMultilevel"/>
    <w:tmpl w:val="AC5A6482"/>
    <w:lvl w:ilvl="0" w:tplc="21981FA0">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15:restartNumberingAfterBreak="0">
    <w:nsid w:val="16CC4038"/>
    <w:multiLevelType w:val="hybridMultilevel"/>
    <w:tmpl w:val="BB8C97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172936B9"/>
    <w:multiLevelType w:val="hybridMultilevel"/>
    <w:tmpl w:val="3F12FD5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18291AC8"/>
    <w:multiLevelType w:val="hybridMultilevel"/>
    <w:tmpl w:val="378EA4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1931195C"/>
    <w:multiLevelType w:val="hybridMultilevel"/>
    <w:tmpl w:val="CE7ACE7A"/>
    <w:lvl w:ilvl="0" w:tplc="1CA8D1E4">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673F90"/>
    <w:multiLevelType w:val="hybridMultilevel"/>
    <w:tmpl w:val="72C8D854"/>
    <w:lvl w:ilvl="0" w:tplc="B7B29566">
      <w:start w:val="1"/>
      <w:numFmt w:val="bullet"/>
      <w:lvlText w:val=""/>
      <w:lvlJc w:val="left"/>
      <w:pPr>
        <w:ind w:left="720"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1FE01228"/>
    <w:multiLevelType w:val="hybridMultilevel"/>
    <w:tmpl w:val="2AEACD6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247D0C42"/>
    <w:multiLevelType w:val="hybridMultilevel"/>
    <w:tmpl w:val="E7FAFB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281C7D20"/>
    <w:multiLevelType w:val="hybridMultilevel"/>
    <w:tmpl w:val="1F9AB80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29002D56"/>
    <w:multiLevelType w:val="hybridMultilevel"/>
    <w:tmpl w:val="0354263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2B4E198F"/>
    <w:multiLevelType w:val="hybridMultilevel"/>
    <w:tmpl w:val="C9763856"/>
    <w:lvl w:ilvl="0" w:tplc="9FF2AF2A">
      <w:start w:val="1"/>
      <w:numFmt w:val="decimal"/>
      <w:lvlText w:val="(%1)"/>
      <w:lvlJc w:val="left"/>
      <w:pPr>
        <w:ind w:left="1080" w:hanging="360"/>
      </w:pPr>
      <w:rPr>
        <w:rFonts w:hint="default"/>
        <w:sz w:val="22"/>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15:restartNumberingAfterBreak="0">
    <w:nsid w:val="315003DF"/>
    <w:multiLevelType w:val="hybridMultilevel"/>
    <w:tmpl w:val="64AA40C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33131880"/>
    <w:multiLevelType w:val="hybridMultilevel"/>
    <w:tmpl w:val="1D8007B8"/>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2" w15:restartNumberingAfterBreak="0">
    <w:nsid w:val="34810035"/>
    <w:multiLevelType w:val="hybridMultilevel"/>
    <w:tmpl w:val="A0F08222"/>
    <w:lvl w:ilvl="0" w:tplc="5720F3F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3B266188"/>
    <w:multiLevelType w:val="hybridMultilevel"/>
    <w:tmpl w:val="A344D28A"/>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4" w15:restartNumberingAfterBreak="0">
    <w:nsid w:val="3C3A4ED3"/>
    <w:multiLevelType w:val="hybridMultilevel"/>
    <w:tmpl w:val="7A7EBE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3CCF1236"/>
    <w:multiLevelType w:val="hybridMultilevel"/>
    <w:tmpl w:val="DB9A331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3F351585"/>
    <w:multiLevelType w:val="hybridMultilevel"/>
    <w:tmpl w:val="ABC2B3C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3F5D02ED"/>
    <w:multiLevelType w:val="hybridMultilevel"/>
    <w:tmpl w:val="BB369DA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41FE7A18"/>
    <w:multiLevelType w:val="hybridMultilevel"/>
    <w:tmpl w:val="7084D9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42753815"/>
    <w:multiLevelType w:val="hybridMultilevel"/>
    <w:tmpl w:val="D9E82DB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4C5A5200"/>
    <w:multiLevelType w:val="hybridMultilevel"/>
    <w:tmpl w:val="C1404DB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4D5B4E72"/>
    <w:multiLevelType w:val="hybridMultilevel"/>
    <w:tmpl w:val="733E7E7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15:restartNumberingAfterBreak="0">
    <w:nsid w:val="4D9D4A62"/>
    <w:multiLevelType w:val="hybridMultilevel"/>
    <w:tmpl w:val="D21612A2"/>
    <w:lvl w:ilvl="0" w:tplc="2EA013B6">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3" w15:restartNumberingAfterBreak="0">
    <w:nsid w:val="51A9786D"/>
    <w:multiLevelType w:val="hybridMultilevel"/>
    <w:tmpl w:val="5F0EF5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15:restartNumberingAfterBreak="0">
    <w:nsid w:val="53743D47"/>
    <w:multiLevelType w:val="hybridMultilevel"/>
    <w:tmpl w:val="9DC2B03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58481A0E"/>
    <w:multiLevelType w:val="hybridMultilevel"/>
    <w:tmpl w:val="652010A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15:restartNumberingAfterBreak="0">
    <w:nsid w:val="592C2C18"/>
    <w:multiLevelType w:val="hybridMultilevel"/>
    <w:tmpl w:val="ABF2CCC2"/>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7" w15:restartNumberingAfterBreak="0">
    <w:nsid w:val="5B701437"/>
    <w:multiLevelType w:val="hybridMultilevel"/>
    <w:tmpl w:val="8A2675C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15:restartNumberingAfterBreak="0">
    <w:nsid w:val="5C0D1E1B"/>
    <w:multiLevelType w:val="hybridMultilevel"/>
    <w:tmpl w:val="0FB888E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5C4F114C"/>
    <w:multiLevelType w:val="hybridMultilevel"/>
    <w:tmpl w:val="9A0061E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15:restartNumberingAfterBreak="0">
    <w:nsid w:val="5D560061"/>
    <w:multiLevelType w:val="hybridMultilevel"/>
    <w:tmpl w:val="68482E3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15:restartNumberingAfterBreak="0">
    <w:nsid w:val="76091507"/>
    <w:multiLevelType w:val="hybridMultilevel"/>
    <w:tmpl w:val="D250F6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2" w15:restartNumberingAfterBreak="0">
    <w:nsid w:val="76625C9B"/>
    <w:multiLevelType w:val="hybridMultilevel"/>
    <w:tmpl w:val="D5DE45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3" w15:restartNumberingAfterBreak="0">
    <w:nsid w:val="7CB50FFD"/>
    <w:multiLevelType w:val="hybridMultilevel"/>
    <w:tmpl w:val="3EE0A8B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4" w15:restartNumberingAfterBreak="0">
    <w:nsid w:val="7F5243C7"/>
    <w:multiLevelType w:val="hybridMultilevel"/>
    <w:tmpl w:val="E39C9DA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2"/>
  </w:num>
  <w:num w:numId="2">
    <w:abstractNumId w:val="12"/>
  </w:num>
  <w:num w:numId="3">
    <w:abstractNumId w:val="11"/>
  </w:num>
  <w:num w:numId="4">
    <w:abstractNumId w:val="35"/>
  </w:num>
  <w:num w:numId="5">
    <w:abstractNumId w:val="10"/>
  </w:num>
  <w:num w:numId="6">
    <w:abstractNumId w:val="13"/>
  </w:num>
  <w:num w:numId="7">
    <w:abstractNumId w:val="40"/>
  </w:num>
  <w:num w:numId="8">
    <w:abstractNumId w:val="28"/>
  </w:num>
  <w:num w:numId="9">
    <w:abstractNumId w:val="18"/>
  </w:num>
  <w:num w:numId="10">
    <w:abstractNumId w:val="17"/>
  </w:num>
  <w:num w:numId="11">
    <w:abstractNumId w:val="7"/>
  </w:num>
  <w:num w:numId="12">
    <w:abstractNumId w:val="39"/>
  </w:num>
  <w:num w:numId="13">
    <w:abstractNumId w:val="42"/>
  </w:num>
  <w:num w:numId="14">
    <w:abstractNumId w:val="16"/>
  </w:num>
  <w:num w:numId="15">
    <w:abstractNumId w:val="3"/>
  </w:num>
  <w:num w:numId="16">
    <w:abstractNumId w:val="15"/>
  </w:num>
  <w:num w:numId="17">
    <w:abstractNumId w:val="41"/>
  </w:num>
  <w:num w:numId="18">
    <w:abstractNumId w:val="29"/>
  </w:num>
  <w:num w:numId="19">
    <w:abstractNumId w:val="33"/>
  </w:num>
  <w:num w:numId="20">
    <w:abstractNumId w:val="20"/>
  </w:num>
  <w:num w:numId="21">
    <w:abstractNumId w:val="27"/>
  </w:num>
  <w:num w:numId="22">
    <w:abstractNumId w:val="43"/>
  </w:num>
  <w:num w:numId="23">
    <w:abstractNumId w:val="37"/>
  </w:num>
  <w:num w:numId="24">
    <w:abstractNumId w:val="30"/>
  </w:num>
  <w:num w:numId="25">
    <w:abstractNumId w:val="4"/>
  </w:num>
  <w:num w:numId="26">
    <w:abstractNumId w:val="24"/>
  </w:num>
  <w:num w:numId="27">
    <w:abstractNumId w:val="31"/>
  </w:num>
  <w:num w:numId="28">
    <w:abstractNumId w:val="5"/>
  </w:num>
  <w:num w:numId="29">
    <w:abstractNumId w:val="8"/>
  </w:num>
  <w:num w:numId="30">
    <w:abstractNumId w:val="1"/>
  </w:num>
  <w:num w:numId="31">
    <w:abstractNumId w:val="26"/>
  </w:num>
  <w:num w:numId="32">
    <w:abstractNumId w:val="36"/>
  </w:num>
  <w:num w:numId="33">
    <w:abstractNumId w:val="23"/>
  </w:num>
  <w:num w:numId="34">
    <w:abstractNumId w:val="21"/>
  </w:num>
  <w:num w:numId="35">
    <w:abstractNumId w:val="32"/>
  </w:num>
  <w:num w:numId="36">
    <w:abstractNumId w:val="19"/>
  </w:num>
  <w:num w:numId="37">
    <w:abstractNumId w:val="44"/>
  </w:num>
  <w:num w:numId="38">
    <w:abstractNumId w:val="25"/>
  </w:num>
  <w:num w:numId="39">
    <w:abstractNumId w:val="6"/>
  </w:num>
  <w:num w:numId="40">
    <w:abstractNumId w:val="9"/>
  </w:num>
  <w:num w:numId="41">
    <w:abstractNumId w:val="0"/>
  </w:num>
  <w:num w:numId="42">
    <w:abstractNumId w:val="2"/>
  </w:num>
  <w:num w:numId="43">
    <w:abstractNumId w:val="38"/>
  </w:num>
  <w:num w:numId="44">
    <w:abstractNumId w:val="3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02E"/>
    <w:rsid w:val="0001115D"/>
    <w:rsid w:val="0001399A"/>
    <w:rsid w:val="00015450"/>
    <w:rsid w:val="00015AD9"/>
    <w:rsid w:val="00017C81"/>
    <w:rsid w:val="000241CD"/>
    <w:rsid w:val="00064546"/>
    <w:rsid w:val="00064929"/>
    <w:rsid w:val="000C2EF1"/>
    <w:rsid w:val="000F0242"/>
    <w:rsid w:val="000F7291"/>
    <w:rsid w:val="000F7F41"/>
    <w:rsid w:val="0013213A"/>
    <w:rsid w:val="00136DA4"/>
    <w:rsid w:val="00164479"/>
    <w:rsid w:val="0016471E"/>
    <w:rsid w:val="001B4BB8"/>
    <w:rsid w:val="001C1453"/>
    <w:rsid w:val="001D2382"/>
    <w:rsid w:val="001E7F9F"/>
    <w:rsid w:val="00207FD9"/>
    <w:rsid w:val="0023552D"/>
    <w:rsid w:val="00237481"/>
    <w:rsid w:val="00255335"/>
    <w:rsid w:val="00263547"/>
    <w:rsid w:val="002805CA"/>
    <w:rsid w:val="00284954"/>
    <w:rsid w:val="0028774A"/>
    <w:rsid w:val="002939F8"/>
    <w:rsid w:val="00293FB8"/>
    <w:rsid w:val="00297DC6"/>
    <w:rsid w:val="002A3ACC"/>
    <w:rsid w:val="002B6B8F"/>
    <w:rsid w:val="00342AD2"/>
    <w:rsid w:val="00345D47"/>
    <w:rsid w:val="00351484"/>
    <w:rsid w:val="0035672C"/>
    <w:rsid w:val="0035781C"/>
    <w:rsid w:val="00364FC9"/>
    <w:rsid w:val="003749BA"/>
    <w:rsid w:val="003A37C9"/>
    <w:rsid w:val="003C3358"/>
    <w:rsid w:val="003C67A7"/>
    <w:rsid w:val="003C681B"/>
    <w:rsid w:val="003D7658"/>
    <w:rsid w:val="0040009F"/>
    <w:rsid w:val="00414BE1"/>
    <w:rsid w:val="004169C5"/>
    <w:rsid w:val="00427564"/>
    <w:rsid w:val="0043423A"/>
    <w:rsid w:val="00454063"/>
    <w:rsid w:val="00460D9B"/>
    <w:rsid w:val="00481D2C"/>
    <w:rsid w:val="004A7019"/>
    <w:rsid w:val="004D1BB7"/>
    <w:rsid w:val="004E1088"/>
    <w:rsid w:val="00504C9D"/>
    <w:rsid w:val="00515116"/>
    <w:rsid w:val="005207E4"/>
    <w:rsid w:val="0052124F"/>
    <w:rsid w:val="00525CB8"/>
    <w:rsid w:val="0053022C"/>
    <w:rsid w:val="00567391"/>
    <w:rsid w:val="005679C4"/>
    <w:rsid w:val="0058107D"/>
    <w:rsid w:val="005D41CA"/>
    <w:rsid w:val="005E0F34"/>
    <w:rsid w:val="00624818"/>
    <w:rsid w:val="006271B3"/>
    <w:rsid w:val="00630642"/>
    <w:rsid w:val="00631C8B"/>
    <w:rsid w:val="00633FE7"/>
    <w:rsid w:val="006403BC"/>
    <w:rsid w:val="00642201"/>
    <w:rsid w:val="00644372"/>
    <w:rsid w:val="006534BB"/>
    <w:rsid w:val="00657113"/>
    <w:rsid w:val="0066463E"/>
    <w:rsid w:val="00667CF1"/>
    <w:rsid w:val="00676986"/>
    <w:rsid w:val="00687202"/>
    <w:rsid w:val="00696D57"/>
    <w:rsid w:val="006A32F0"/>
    <w:rsid w:val="006A4D20"/>
    <w:rsid w:val="006B3EB0"/>
    <w:rsid w:val="006C4695"/>
    <w:rsid w:val="006D6CBE"/>
    <w:rsid w:val="006F396E"/>
    <w:rsid w:val="00700C26"/>
    <w:rsid w:val="00714192"/>
    <w:rsid w:val="00725990"/>
    <w:rsid w:val="00751B96"/>
    <w:rsid w:val="007535F6"/>
    <w:rsid w:val="00766030"/>
    <w:rsid w:val="00777A60"/>
    <w:rsid w:val="00796D6F"/>
    <w:rsid w:val="007A4E6B"/>
    <w:rsid w:val="007B5989"/>
    <w:rsid w:val="007B7839"/>
    <w:rsid w:val="007D557C"/>
    <w:rsid w:val="00804FBE"/>
    <w:rsid w:val="00824947"/>
    <w:rsid w:val="008312F2"/>
    <w:rsid w:val="00831A0F"/>
    <w:rsid w:val="008343E2"/>
    <w:rsid w:val="00841908"/>
    <w:rsid w:val="0086117A"/>
    <w:rsid w:val="00866511"/>
    <w:rsid w:val="008B5F51"/>
    <w:rsid w:val="008C0C13"/>
    <w:rsid w:val="008D683A"/>
    <w:rsid w:val="008F21BD"/>
    <w:rsid w:val="009167FC"/>
    <w:rsid w:val="009203C1"/>
    <w:rsid w:val="00925574"/>
    <w:rsid w:val="009362FE"/>
    <w:rsid w:val="00937421"/>
    <w:rsid w:val="00940DBD"/>
    <w:rsid w:val="00942F1A"/>
    <w:rsid w:val="00990334"/>
    <w:rsid w:val="009B7A53"/>
    <w:rsid w:val="009E2BF4"/>
    <w:rsid w:val="009E7800"/>
    <w:rsid w:val="009F396F"/>
    <w:rsid w:val="00A2695C"/>
    <w:rsid w:val="00A32FC2"/>
    <w:rsid w:val="00A3307F"/>
    <w:rsid w:val="00A41D0A"/>
    <w:rsid w:val="00A619F3"/>
    <w:rsid w:val="00A631D8"/>
    <w:rsid w:val="00A747FB"/>
    <w:rsid w:val="00A8611D"/>
    <w:rsid w:val="00A8654D"/>
    <w:rsid w:val="00AF51EF"/>
    <w:rsid w:val="00B27F4C"/>
    <w:rsid w:val="00B4319B"/>
    <w:rsid w:val="00B431A4"/>
    <w:rsid w:val="00B50D36"/>
    <w:rsid w:val="00B552DB"/>
    <w:rsid w:val="00B7771F"/>
    <w:rsid w:val="00BA0FC1"/>
    <w:rsid w:val="00BC7CDD"/>
    <w:rsid w:val="00C53C5A"/>
    <w:rsid w:val="00C55D86"/>
    <w:rsid w:val="00C6002E"/>
    <w:rsid w:val="00CB64D2"/>
    <w:rsid w:val="00CB680B"/>
    <w:rsid w:val="00CE5FDA"/>
    <w:rsid w:val="00CF7730"/>
    <w:rsid w:val="00D006DB"/>
    <w:rsid w:val="00D058C7"/>
    <w:rsid w:val="00D61D72"/>
    <w:rsid w:val="00D6523B"/>
    <w:rsid w:val="00D77970"/>
    <w:rsid w:val="00DB2192"/>
    <w:rsid w:val="00DB7C82"/>
    <w:rsid w:val="00DD4486"/>
    <w:rsid w:val="00DE0582"/>
    <w:rsid w:val="00DF0052"/>
    <w:rsid w:val="00E06067"/>
    <w:rsid w:val="00E101F9"/>
    <w:rsid w:val="00E55A46"/>
    <w:rsid w:val="00E701CA"/>
    <w:rsid w:val="00E85E33"/>
    <w:rsid w:val="00E96FC5"/>
    <w:rsid w:val="00E970EA"/>
    <w:rsid w:val="00EC0DD8"/>
    <w:rsid w:val="00EC2710"/>
    <w:rsid w:val="00EC4A8C"/>
    <w:rsid w:val="00EF1DE3"/>
    <w:rsid w:val="00F64BA8"/>
    <w:rsid w:val="00F90817"/>
    <w:rsid w:val="00F92FCB"/>
    <w:rsid w:val="00FA11BD"/>
    <w:rsid w:val="00FC7F56"/>
    <w:rsid w:val="00FE4096"/>
    <w:rsid w:val="00FF63B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C8E0579-0B0D-4EA8-B7E6-DB0562F1E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31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00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654D"/>
    <w:pPr>
      <w:ind w:left="720"/>
      <w:contextualSpacing/>
    </w:pPr>
  </w:style>
  <w:style w:type="paragraph" w:styleId="Header">
    <w:name w:val="header"/>
    <w:basedOn w:val="Normal"/>
    <w:link w:val="HeaderChar"/>
    <w:uiPriority w:val="99"/>
    <w:unhideWhenUsed/>
    <w:rsid w:val="008F21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21BD"/>
  </w:style>
  <w:style w:type="paragraph" w:styleId="Footer">
    <w:name w:val="footer"/>
    <w:basedOn w:val="Normal"/>
    <w:link w:val="FooterChar"/>
    <w:uiPriority w:val="99"/>
    <w:unhideWhenUsed/>
    <w:rsid w:val="008F21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21BD"/>
  </w:style>
  <w:style w:type="paragraph" w:styleId="BalloonText">
    <w:name w:val="Balloon Text"/>
    <w:basedOn w:val="Normal"/>
    <w:link w:val="BalloonTextChar"/>
    <w:uiPriority w:val="99"/>
    <w:semiHidden/>
    <w:unhideWhenUsed/>
    <w:rsid w:val="006534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4BB"/>
    <w:rPr>
      <w:rFonts w:ascii="Tahoma" w:hAnsi="Tahoma" w:cs="Tahoma"/>
      <w:sz w:val="16"/>
      <w:szCs w:val="16"/>
    </w:rPr>
  </w:style>
  <w:style w:type="paragraph" w:styleId="NormalWeb">
    <w:name w:val="Normal (Web)"/>
    <w:basedOn w:val="Normal"/>
    <w:uiPriority w:val="99"/>
    <w:unhideWhenUsed/>
    <w:rsid w:val="003C681B"/>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CommentReference">
    <w:name w:val="annotation reference"/>
    <w:basedOn w:val="DefaultParagraphFont"/>
    <w:uiPriority w:val="99"/>
    <w:semiHidden/>
    <w:unhideWhenUsed/>
    <w:rsid w:val="006C4695"/>
    <w:rPr>
      <w:sz w:val="16"/>
      <w:szCs w:val="16"/>
    </w:rPr>
  </w:style>
  <w:style w:type="paragraph" w:styleId="CommentText">
    <w:name w:val="annotation text"/>
    <w:basedOn w:val="Normal"/>
    <w:link w:val="CommentTextChar"/>
    <w:uiPriority w:val="99"/>
    <w:semiHidden/>
    <w:unhideWhenUsed/>
    <w:rsid w:val="006C4695"/>
    <w:pPr>
      <w:spacing w:line="240" w:lineRule="auto"/>
    </w:pPr>
    <w:rPr>
      <w:sz w:val="20"/>
      <w:szCs w:val="20"/>
    </w:rPr>
  </w:style>
  <w:style w:type="character" w:customStyle="1" w:styleId="CommentTextChar">
    <w:name w:val="Comment Text Char"/>
    <w:basedOn w:val="DefaultParagraphFont"/>
    <w:link w:val="CommentText"/>
    <w:uiPriority w:val="99"/>
    <w:semiHidden/>
    <w:rsid w:val="006C4695"/>
    <w:rPr>
      <w:sz w:val="20"/>
      <w:szCs w:val="20"/>
    </w:rPr>
  </w:style>
  <w:style w:type="paragraph" w:styleId="CommentSubject">
    <w:name w:val="annotation subject"/>
    <w:basedOn w:val="CommentText"/>
    <w:next w:val="CommentText"/>
    <w:link w:val="CommentSubjectChar"/>
    <w:uiPriority w:val="99"/>
    <w:semiHidden/>
    <w:unhideWhenUsed/>
    <w:rsid w:val="006C4695"/>
    <w:rPr>
      <w:b/>
      <w:bCs/>
    </w:rPr>
  </w:style>
  <w:style w:type="character" w:customStyle="1" w:styleId="CommentSubjectChar">
    <w:name w:val="Comment Subject Char"/>
    <w:basedOn w:val="CommentTextChar"/>
    <w:link w:val="CommentSubject"/>
    <w:uiPriority w:val="99"/>
    <w:semiHidden/>
    <w:rsid w:val="006C469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514825">
      <w:bodyDiv w:val="1"/>
      <w:marLeft w:val="0"/>
      <w:marRight w:val="0"/>
      <w:marTop w:val="0"/>
      <w:marBottom w:val="0"/>
      <w:divBdr>
        <w:top w:val="none" w:sz="0" w:space="0" w:color="auto"/>
        <w:left w:val="none" w:sz="0" w:space="0" w:color="auto"/>
        <w:bottom w:val="none" w:sz="0" w:space="0" w:color="auto"/>
        <w:right w:val="none" w:sz="0" w:space="0" w:color="auto"/>
      </w:divBdr>
      <w:divsChild>
        <w:div w:id="16093098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A8BBF8-FBCA-480A-B016-6BE5300BC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1</Pages>
  <Words>1534</Words>
  <Characters>8745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Saroj</dc:creator>
  <cp:lastModifiedBy>EMogonedi</cp:lastModifiedBy>
  <cp:revision>2</cp:revision>
  <cp:lastPrinted>2018-08-17T13:42:00Z</cp:lastPrinted>
  <dcterms:created xsi:type="dcterms:W3CDTF">2018-08-21T16:02:00Z</dcterms:created>
  <dcterms:modified xsi:type="dcterms:W3CDTF">2018-08-21T16:02:00Z</dcterms:modified>
</cp:coreProperties>
</file>