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7A44" w14:textId="77777777" w:rsidR="009A621D" w:rsidRPr="00455014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</w:rPr>
      </w:pPr>
      <w:bookmarkStart w:id="0" w:name="_GoBack"/>
      <w:bookmarkEnd w:id="0"/>
      <w:r w:rsidRPr="00455014">
        <w:rPr>
          <w:rFonts w:ascii="Arial" w:eastAsia="Times New Roman" w:hAnsi="Arial" w:cs="Arial"/>
          <w:b/>
        </w:rPr>
        <w:t>PARLIAMENT OF THE REPUBLIC OF SOUTH AFRICA</w:t>
      </w:r>
    </w:p>
    <w:p w14:paraId="44CE62E9" w14:textId="77777777" w:rsidR="009A621D" w:rsidRPr="00455014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3CB5672D" w14:textId="77777777" w:rsidR="009A621D" w:rsidRPr="00455014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455014">
        <w:rPr>
          <w:rFonts w:ascii="Arial" w:eastAsia="Times New Roman" w:hAnsi="Arial" w:cs="Arial"/>
          <w:b/>
        </w:rPr>
        <w:t>NATIONAL ASSEMBLY</w:t>
      </w:r>
    </w:p>
    <w:p w14:paraId="1643FDB8" w14:textId="77777777" w:rsidR="009A621D" w:rsidRPr="00455014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4969438D" w14:textId="77777777" w:rsidR="009A621D" w:rsidRPr="00455014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455014">
        <w:rPr>
          <w:rFonts w:ascii="Arial" w:eastAsia="Times New Roman" w:hAnsi="Arial" w:cs="Arial"/>
          <w:b/>
        </w:rPr>
        <w:t>WRITTEN REPLY</w:t>
      </w:r>
    </w:p>
    <w:p w14:paraId="66514B8A" w14:textId="77777777" w:rsidR="009A621D" w:rsidRPr="00455014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</w:rPr>
      </w:pPr>
    </w:p>
    <w:p w14:paraId="57CBECBC" w14:textId="77777777" w:rsidR="009A621D" w:rsidRPr="00455014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</w:rPr>
      </w:pPr>
      <w:r w:rsidRPr="00455014">
        <w:rPr>
          <w:rFonts w:ascii="Arial" w:eastAsia="Times New Roman" w:hAnsi="Arial" w:cs="Arial"/>
          <w:b/>
        </w:rPr>
        <w:t xml:space="preserve">QUESTION NO: </w:t>
      </w:r>
      <w:r w:rsidR="00AF153D" w:rsidRPr="00455014">
        <w:rPr>
          <w:rFonts w:ascii="Arial" w:eastAsia="Times New Roman" w:hAnsi="Arial" w:cs="Arial"/>
          <w:b/>
        </w:rPr>
        <w:t>2336</w:t>
      </w:r>
    </w:p>
    <w:p w14:paraId="4545CEF3" w14:textId="77777777" w:rsidR="009A621D" w:rsidRPr="00455014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</w:rPr>
      </w:pPr>
    </w:p>
    <w:p w14:paraId="22211446" w14:textId="77777777" w:rsidR="009A621D" w:rsidRPr="00455014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</w:rPr>
      </w:pPr>
      <w:r w:rsidRPr="00455014">
        <w:rPr>
          <w:rFonts w:ascii="Arial" w:eastAsia="Times New Roman" w:hAnsi="Arial" w:cs="Arial"/>
          <w:b/>
        </w:rPr>
        <w:t xml:space="preserve">DATE OF PUBLICATION: </w:t>
      </w:r>
      <w:r w:rsidR="00AF153D" w:rsidRPr="00455014">
        <w:rPr>
          <w:rFonts w:ascii="Arial" w:eastAsia="Times New Roman" w:hAnsi="Arial" w:cs="Arial"/>
          <w:b/>
        </w:rPr>
        <w:t>17 August</w:t>
      </w:r>
      <w:r w:rsidR="00F826FE" w:rsidRPr="00455014">
        <w:rPr>
          <w:rFonts w:ascii="Arial" w:eastAsia="Times New Roman" w:hAnsi="Arial" w:cs="Arial"/>
          <w:b/>
        </w:rPr>
        <w:t xml:space="preserve"> 2018</w:t>
      </w:r>
    </w:p>
    <w:p w14:paraId="6A138CA8" w14:textId="77777777" w:rsidR="009A621D" w:rsidRPr="00455014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</w:rPr>
      </w:pPr>
    </w:p>
    <w:p w14:paraId="0B07F0F6" w14:textId="77777777" w:rsidR="009A621D" w:rsidRPr="00455014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</w:rPr>
      </w:pPr>
      <w:r w:rsidRPr="00455014">
        <w:rPr>
          <w:rFonts w:ascii="Arial" w:eastAsia="Times New Roman" w:hAnsi="Arial" w:cs="Arial"/>
          <w:b/>
        </w:rPr>
        <w:t xml:space="preserve">QUESTION PAPER NO: </w:t>
      </w:r>
      <w:r w:rsidR="00AF153D" w:rsidRPr="00455014">
        <w:rPr>
          <w:rFonts w:ascii="Arial" w:eastAsia="Times New Roman" w:hAnsi="Arial" w:cs="Arial"/>
          <w:b/>
        </w:rPr>
        <w:t>23</w:t>
      </w:r>
    </w:p>
    <w:p w14:paraId="4AB3BE5F" w14:textId="77777777" w:rsidR="009A621D" w:rsidRPr="00455014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</w:rPr>
      </w:pPr>
    </w:p>
    <w:p w14:paraId="6C9B1468" w14:textId="77777777" w:rsidR="009A621D" w:rsidRPr="00455014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</w:rPr>
      </w:pPr>
      <w:r w:rsidRPr="00455014">
        <w:rPr>
          <w:rFonts w:ascii="Arial" w:eastAsia="Times New Roman" w:hAnsi="Arial" w:cs="Arial"/>
          <w:b/>
        </w:rPr>
        <w:t>DATE OF REPLY:</w:t>
      </w:r>
    </w:p>
    <w:p w14:paraId="146AC814" w14:textId="77777777" w:rsidR="00AF153D" w:rsidRPr="00455014" w:rsidRDefault="00AF153D" w:rsidP="00AF153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</w:rPr>
      </w:pPr>
      <w:r w:rsidRPr="00455014">
        <w:rPr>
          <w:rFonts w:ascii="Arial" w:eastAsia="Calibri" w:hAnsi="Arial" w:cs="Arial"/>
          <w:b/>
        </w:rPr>
        <w:t>Ms V Ketabahle (</w:t>
      </w:r>
      <w:r w:rsidRPr="00455014">
        <w:rPr>
          <w:rFonts w:ascii="Arial" w:eastAsia="Calibri" w:hAnsi="Arial" w:cs="Arial"/>
          <w:b/>
          <w:lang w:val="en-GB"/>
        </w:rPr>
        <w:t>EFF</w:t>
      </w:r>
      <w:r w:rsidRPr="00455014">
        <w:rPr>
          <w:rFonts w:ascii="Arial" w:eastAsia="Calibri" w:hAnsi="Arial" w:cs="Arial"/>
          <w:b/>
        </w:rPr>
        <w:t>) to ask the Minister of Telecommunications and Postal Services:</w:t>
      </w:r>
    </w:p>
    <w:p w14:paraId="5F8A6920" w14:textId="77777777" w:rsidR="00AF153D" w:rsidRPr="00455014" w:rsidRDefault="00AF153D" w:rsidP="00AF153D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</w:rPr>
      </w:pPr>
      <w:r w:rsidRPr="00455014">
        <w:rPr>
          <w:rFonts w:ascii="Arial" w:eastAsia="Calibri" w:hAnsi="Arial" w:cs="Arial"/>
        </w:rPr>
        <w:t>(1)</w:t>
      </w:r>
      <w:r w:rsidRPr="00455014">
        <w:rPr>
          <w:rFonts w:ascii="Arial" w:eastAsia="Calibri" w:hAnsi="Arial" w:cs="Arial"/>
        </w:rPr>
        <w:tab/>
        <w:t>(a) What number of labour disputes are currently being faced by (</w:t>
      </w:r>
      <w:proofErr w:type="spellStart"/>
      <w:r w:rsidRPr="00455014">
        <w:rPr>
          <w:rFonts w:ascii="Arial" w:eastAsia="Calibri" w:hAnsi="Arial" w:cs="Arial"/>
        </w:rPr>
        <w:t>i</w:t>
      </w:r>
      <w:proofErr w:type="spellEnd"/>
      <w:r w:rsidRPr="00455014">
        <w:rPr>
          <w:rFonts w:ascii="Arial" w:eastAsia="Calibri" w:hAnsi="Arial" w:cs="Arial"/>
        </w:rPr>
        <w:t xml:space="preserve">) his department and (ii) the </w:t>
      </w:r>
      <w:r w:rsidRPr="00455014">
        <w:rPr>
          <w:rFonts w:ascii="Arial" w:eastAsia="Calibri" w:hAnsi="Arial" w:cs="Arial"/>
          <w:color w:val="000000"/>
          <w:lang w:eastAsia="en-ZA"/>
        </w:rPr>
        <w:t>entities</w:t>
      </w:r>
      <w:r w:rsidRPr="00455014">
        <w:rPr>
          <w:rFonts w:ascii="Arial" w:eastAsia="Calibri" w:hAnsi="Arial" w:cs="Arial"/>
        </w:rPr>
        <w:t xml:space="preserve"> reporting to him, (b) what is the cause of each dispute, (c) what is the nature of each dispute and (d) on what date was each dispute (</w:t>
      </w:r>
      <w:proofErr w:type="spellStart"/>
      <w:r w:rsidRPr="00455014">
        <w:rPr>
          <w:rFonts w:ascii="Arial" w:eastAsia="Calibri" w:hAnsi="Arial" w:cs="Arial"/>
        </w:rPr>
        <w:t>i</w:t>
      </w:r>
      <w:proofErr w:type="spellEnd"/>
      <w:r w:rsidRPr="00455014">
        <w:rPr>
          <w:rFonts w:ascii="Arial" w:eastAsia="Calibri" w:hAnsi="Arial" w:cs="Arial"/>
        </w:rPr>
        <w:t>) reported and (ii) resolved;</w:t>
      </w:r>
    </w:p>
    <w:p w14:paraId="5BEFE3DD" w14:textId="77777777" w:rsidR="00AF153D" w:rsidRPr="00455014" w:rsidRDefault="00AF153D" w:rsidP="00AF153D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</w:rPr>
      </w:pPr>
      <w:r w:rsidRPr="00455014">
        <w:rPr>
          <w:rFonts w:ascii="Arial" w:eastAsia="Calibri" w:hAnsi="Arial" w:cs="Arial"/>
        </w:rPr>
        <w:t>(2)</w:t>
      </w:r>
      <w:r w:rsidRPr="00455014">
        <w:rPr>
          <w:rFonts w:ascii="Arial" w:eastAsia="Calibri" w:hAnsi="Arial" w:cs="Arial"/>
        </w:rPr>
        <w:tab/>
        <w:t>(</w:t>
      </w:r>
      <w:proofErr w:type="gramStart"/>
      <w:r w:rsidRPr="00455014">
        <w:rPr>
          <w:rFonts w:ascii="Arial" w:eastAsia="Calibri" w:hAnsi="Arial" w:cs="Arial"/>
        </w:rPr>
        <w:t>a</w:t>
      </w:r>
      <w:proofErr w:type="gramEnd"/>
      <w:r w:rsidRPr="00455014">
        <w:rPr>
          <w:rFonts w:ascii="Arial" w:eastAsia="Calibri" w:hAnsi="Arial" w:cs="Arial"/>
        </w:rPr>
        <w:t>)(</w:t>
      </w:r>
      <w:proofErr w:type="spellStart"/>
      <w:r w:rsidRPr="00455014">
        <w:rPr>
          <w:rFonts w:ascii="Arial" w:eastAsia="Calibri" w:hAnsi="Arial" w:cs="Arial"/>
        </w:rPr>
        <w:t>i</w:t>
      </w:r>
      <w:proofErr w:type="spellEnd"/>
      <w:r w:rsidRPr="00455014">
        <w:rPr>
          <w:rFonts w:ascii="Arial" w:eastAsia="Calibri" w:hAnsi="Arial" w:cs="Arial"/>
        </w:rPr>
        <w:t xml:space="preserve">) what number of employees have been dismissed by his department in the past five years and (ii) for </w:t>
      </w:r>
      <w:r w:rsidRPr="00455014">
        <w:rPr>
          <w:rFonts w:ascii="Arial" w:eastAsia="Calibri" w:hAnsi="Arial" w:cs="Arial"/>
          <w:color w:val="000000"/>
          <w:lang w:eastAsia="en-ZA"/>
        </w:rPr>
        <w:t>what</w:t>
      </w:r>
      <w:r w:rsidRPr="00455014">
        <w:rPr>
          <w:rFonts w:ascii="Arial" w:eastAsia="Calibri" w:hAnsi="Arial" w:cs="Arial"/>
        </w:rPr>
        <w:t xml:space="preserve"> reason was each employee dismissed and (b)(</w:t>
      </w:r>
      <w:proofErr w:type="spellStart"/>
      <w:r w:rsidRPr="00455014">
        <w:rPr>
          <w:rFonts w:ascii="Arial" w:eastAsia="Calibri" w:hAnsi="Arial" w:cs="Arial"/>
        </w:rPr>
        <w:t>i</w:t>
      </w:r>
      <w:proofErr w:type="spellEnd"/>
      <w:r w:rsidRPr="00455014">
        <w:rPr>
          <w:rFonts w:ascii="Arial" w:eastAsia="Calibri" w:hAnsi="Arial" w:cs="Arial"/>
        </w:rPr>
        <w:t>) what number of the specified employees were paid severance packages and (ii) what was the monetary value of each severance package?</w:t>
      </w:r>
      <w:r w:rsidRPr="00455014">
        <w:rPr>
          <w:rFonts w:ascii="Arial" w:eastAsia="Calibri" w:hAnsi="Arial" w:cs="Arial"/>
        </w:rPr>
        <w:tab/>
      </w:r>
      <w:r w:rsidRPr="00455014">
        <w:rPr>
          <w:rFonts w:ascii="Arial" w:eastAsia="Calibri" w:hAnsi="Arial" w:cs="Arial"/>
        </w:rPr>
        <w:tab/>
      </w:r>
    </w:p>
    <w:p w14:paraId="1D057D10" w14:textId="77777777" w:rsidR="00AF153D" w:rsidRPr="00455014" w:rsidRDefault="00AF153D" w:rsidP="00AF153D">
      <w:pPr>
        <w:spacing w:before="100" w:beforeAutospacing="1" w:after="100" w:afterAutospacing="1" w:line="240" w:lineRule="auto"/>
        <w:ind w:left="720" w:hanging="720"/>
        <w:jc w:val="right"/>
        <w:rPr>
          <w:rFonts w:ascii="Arial" w:eastAsia="Calibri" w:hAnsi="Arial" w:cs="Arial"/>
        </w:rPr>
      </w:pPr>
      <w:r w:rsidRPr="00455014">
        <w:rPr>
          <w:rFonts w:ascii="Arial" w:eastAsia="Calibri" w:hAnsi="Arial" w:cs="Arial"/>
        </w:rPr>
        <w:t>NW2513E</w:t>
      </w:r>
    </w:p>
    <w:p w14:paraId="769B983D" w14:textId="77777777" w:rsidR="009A621D" w:rsidRPr="00455014" w:rsidRDefault="009A621D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455014">
        <w:rPr>
          <w:rFonts w:ascii="Arial" w:eastAsia="Times New Roman" w:hAnsi="Arial" w:cs="Arial"/>
          <w:b/>
          <w:u w:val="single"/>
        </w:rPr>
        <w:t>REPLY:</w:t>
      </w:r>
    </w:p>
    <w:p w14:paraId="4A2C5CA9" w14:textId="77777777" w:rsidR="007A540B" w:rsidRPr="00455014" w:rsidRDefault="007A540B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u w:val="single"/>
        </w:rPr>
      </w:pPr>
    </w:p>
    <w:p w14:paraId="22EBAD04" w14:textId="77777777" w:rsidR="009A621D" w:rsidRPr="00455014" w:rsidRDefault="00EC0DED" w:rsidP="009A621D">
      <w:pPr>
        <w:spacing w:after="0" w:line="240" w:lineRule="auto"/>
        <w:jc w:val="both"/>
        <w:rPr>
          <w:rFonts w:ascii="Arial" w:eastAsia="Tahoma" w:hAnsi="Arial" w:cs="Arial"/>
          <w:b/>
        </w:rPr>
      </w:pPr>
      <w:r w:rsidRPr="00455014">
        <w:rPr>
          <w:rFonts w:ascii="Arial" w:eastAsia="Tahoma" w:hAnsi="Arial" w:cs="Arial"/>
          <w:b/>
        </w:rPr>
        <w:t xml:space="preserve">I </w:t>
      </w:r>
      <w:r w:rsidR="007A540B" w:rsidRPr="00455014">
        <w:rPr>
          <w:rFonts w:ascii="Arial" w:eastAsia="Tahoma" w:hAnsi="Arial" w:cs="Arial"/>
          <w:b/>
        </w:rPr>
        <w:t>have been informed by the D</w:t>
      </w:r>
      <w:r w:rsidRPr="00455014">
        <w:rPr>
          <w:rFonts w:ascii="Arial" w:eastAsia="Tahoma" w:hAnsi="Arial" w:cs="Arial"/>
          <w:b/>
        </w:rPr>
        <w:t>epartment as follows:</w:t>
      </w:r>
    </w:p>
    <w:p w14:paraId="46594254" w14:textId="77777777" w:rsidR="00EC0DED" w:rsidRPr="00455014" w:rsidRDefault="00EC0DED" w:rsidP="009A621D">
      <w:pPr>
        <w:spacing w:after="0" w:line="240" w:lineRule="auto"/>
        <w:jc w:val="both"/>
        <w:rPr>
          <w:rFonts w:ascii="Arial" w:eastAsia="Tahoma" w:hAnsi="Arial" w:cs="Arial"/>
          <w:b/>
        </w:rPr>
      </w:pPr>
    </w:p>
    <w:p w14:paraId="69525C1E" w14:textId="77777777" w:rsidR="009A621D" w:rsidRPr="00455014" w:rsidRDefault="00D2250E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55014">
        <w:rPr>
          <w:rFonts w:ascii="Arial" w:eastAsia="Times New Roman" w:hAnsi="Arial" w:cs="Arial"/>
          <w:b/>
          <w:u w:val="single"/>
        </w:rPr>
        <w:t>DEPARTMENT</w:t>
      </w:r>
      <w:r w:rsidR="007A38BD" w:rsidRPr="00455014">
        <w:rPr>
          <w:rFonts w:ascii="Arial" w:eastAsia="Times New Roman" w:hAnsi="Arial" w:cs="Arial"/>
          <w:b/>
          <w:u w:val="single"/>
        </w:rPr>
        <w:t>:</w:t>
      </w:r>
    </w:p>
    <w:p w14:paraId="17A4CF4E" w14:textId="77777777" w:rsidR="007A540B" w:rsidRPr="00455014" w:rsidRDefault="007A540B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303"/>
        <w:gridCol w:w="1666"/>
        <w:gridCol w:w="3118"/>
      </w:tblGrid>
      <w:tr w:rsidR="000C22CA" w:rsidRPr="00455014" w14:paraId="5729BDC9" w14:textId="77777777" w:rsidTr="000C22CA">
        <w:tc>
          <w:tcPr>
            <w:tcW w:w="2547" w:type="dxa"/>
          </w:tcPr>
          <w:p w14:paraId="28B1A619" w14:textId="77777777" w:rsidR="000C22CA" w:rsidRPr="00455014" w:rsidRDefault="000C22CA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455014">
              <w:rPr>
                <w:rFonts w:ascii="Arial" w:eastAsia="Times New Roman" w:hAnsi="Arial" w:cs="Arial"/>
                <w:b/>
              </w:rPr>
              <w:t>1(a)(</w:t>
            </w:r>
            <w:proofErr w:type="spellStart"/>
            <w:r w:rsidRPr="00455014">
              <w:rPr>
                <w:rFonts w:ascii="Arial" w:eastAsia="Times New Roman" w:hAnsi="Arial" w:cs="Arial"/>
                <w:b/>
              </w:rPr>
              <w:t>i</w:t>
            </w:r>
            <w:proofErr w:type="spellEnd"/>
            <w:r w:rsidRPr="00455014">
              <w:rPr>
                <w:rFonts w:ascii="Arial" w:eastAsia="Times New Roman" w:hAnsi="Arial" w:cs="Arial"/>
                <w:b/>
              </w:rPr>
              <w:t>) Number of Labour Disputes</w:t>
            </w:r>
          </w:p>
        </w:tc>
        <w:tc>
          <w:tcPr>
            <w:tcW w:w="2303" w:type="dxa"/>
          </w:tcPr>
          <w:p w14:paraId="423DE0DA" w14:textId="77777777" w:rsidR="000C22CA" w:rsidRPr="00455014" w:rsidRDefault="000C22CA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455014">
              <w:rPr>
                <w:rFonts w:ascii="Arial" w:eastAsia="Times New Roman" w:hAnsi="Arial" w:cs="Arial"/>
                <w:b/>
              </w:rPr>
              <w:t>(b) What is the cause of the each dispute</w:t>
            </w:r>
          </w:p>
        </w:tc>
        <w:tc>
          <w:tcPr>
            <w:tcW w:w="1666" w:type="dxa"/>
          </w:tcPr>
          <w:p w14:paraId="5AE7E7E1" w14:textId="77777777" w:rsidR="000C22CA" w:rsidRPr="00455014" w:rsidRDefault="00455014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455014">
              <w:rPr>
                <w:rFonts w:ascii="Arial" w:eastAsia="Times New Roman" w:hAnsi="Arial" w:cs="Arial"/>
                <w:b/>
              </w:rPr>
              <w:t>(c)</w:t>
            </w:r>
            <w:r w:rsidR="000C22CA" w:rsidRPr="00455014">
              <w:rPr>
                <w:rFonts w:ascii="Arial" w:eastAsia="Times New Roman" w:hAnsi="Arial" w:cs="Arial"/>
                <w:b/>
              </w:rPr>
              <w:t xml:space="preserve"> What is the nature of each dispute</w:t>
            </w:r>
          </w:p>
        </w:tc>
        <w:tc>
          <w:tcPr>
            <w:tcW w:w="3118" w:type="dxa"/>
          </w:tcPr>
          <w:p w14:paraId="0DB79708" w14:textId="77777777" w:rsidR="000C22CA" w:rsidRPr="00455014" w:rsidRDefault="000C22CA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455014">
              <w:rPr>
                <w:rFonts w:ascii="Arial" w:eastAsia="Times New Roman" w:hAnsi="Arial" w:cs="Arial"/>
                <w:b/>
              </w:rPr>
              <w:t>(d) On what date was each dispute (</w:t>
            </w:r>
            <w:proofErr w:type="spellStart"/>
            <w:r w:rsidRPr="00455014">
              <w:rPr>
                <w:rFonts w:ascii="Arial" w:eastAsia="Times New Roman" w:hAnsi="Arial" w:cs="Arial"/>
                <w:b/>
              </w:rPr>
              <w:t>i</w:t>
            </w:r>
            <w:proofErr w:type="spellEnd"/>
            <w:r w:rsidRPr="00455014">
              <w:rPr>
                <w:rFonts w:ascii="Arial" w:eastAsia="Times New Roman" w:hAnsi="Arial" w:cs="Arial"/>
                <w:b/>
              </w:rPr>
              <w:t>) reported (ii) resolved</w:t>
            </w:r>
          </w:p>
        </w:tc>
      </w:tr>
      <w:tr w:rsidR="000C22CA" w:rsidRPr="00455014" w14:paraId="500BBD71" w14:textId="77777777" w:rsidTr="000C22CA">
        <w:tc>
          <w:tcPr>
            <w:tcW w:w="2547" w:type="dxa"/>
          </w:tcPr>
          <w:p w14:paraId="7762A47A" w14:textId="77777777" w:rsidR="000C22CA" w:rsidRPr="00455014" w:rsidRDefault="00455014" w:rsidP="00455014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The Department</w:t>
            </w:r>
            <w:r w:rsidR="000C22CA" w:rsidRPr="00455014">
              <w:rPr>
                <w:rFonts w:ascii="Arial" w:eastAsia="Times New Roman" w:hAnsi="Arial" w:cs="Arial"/>
              </w:rPr>
              <w:t xml:space="preserve"> currently faces with </w:t>
            </w:r>
            <w:r w:rsidR="000C22CA" w:rsidRPr="00455014">
              <w:rPr>
                <w:rFonts w:ascii="Arial" w:eastAsia="Times New Roman" w:hAnsi="Arial" w:cs="Arial"/>
                <w:b/>
              </w:rPr>
              <w:t>two</w:t>
            </w:r>
            <w:r w:rsidR="000C22CA" w:rsidRPr="00455014">
              <w:rPr>
                <w:rFonts w:ascii="Arial" w:eastAsia="Times New Roman" w:hAnsi="Arial" w:cs="Arial"/>
              </w:rPr>
              <w:t xml:space="preserve"> </w:t>
            </w:r>
            <w:r w:rsidR="000C22CA" w:rsidRPr="00455014">
              <w:rPr>
                <w:rFonts w:ascii="Arial" w:eastAsia="Times New Roman" w:hAnsi="Arial" w:cs="Arial"/>
                <w:b/>
              </w:rPr>
              <w:t>(2)</w:t>
            </w:r>
            <w:r w:rsidR="000C22CA" w:rsidRPr="00455014">
              <w:rPr>
                <w:rFonts w:ascii="Arial" w:eastAsia="Times New Roman" w:hAnsi="Arial" w:cs="Arial"/>
              </w:rPr>
              <w:t xml:space="preserve"> labour disputes – one (1) for unfair dismissal and one (1) unfair labour practice relating to salary.</w:t>
            </w:r>
          </w:p>
        </w:tc>
        <w:tc>
          <w:tcPr>
            <w:tcW w:w="2303" w:type="dxa"/>
          </w:tcPr>
          <w:p w14:paraId="1E4CE212" w14:textId="77777777" w:rsidR="000C22CA" w:rsidRPr="00455014" w:rsidRDefault="000C22CA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One (1) employee was dismissed due to misconduct.</w:t>
            </w:r>
          </w:p>
          <w:p w14:paraId="068988DC" w14:textId="77777777" w:rsidR="000C22CA" w:rsidRPr="00455014" w:rsidRDefault="000C22CA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</w:p>
          <w:p w14:paraId="65541BDD" w14:textId="77777777" w:rsidR="000C22CA" w:rsidRPr="00455014" w:rsidRDefault="000C22CA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One (1) employee is alleging that the Department should pay him salary notches</w:t>
            </w:r>
          </w:p>
        </w:tc>
        <w:tc>
          <w:tcPr>
            <w:tcW w:w="1666" w:type="dxa"/>
          </w:tcPr>
          <w:p w14:paraId="66BDD31C" w14:textId="77777777" w:rsidR="000C22CA" w:rsidRPr="00455014" w:rsidRDefault="00455014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Dismissal due to misconduct.</w:t>
            </w:r>
          </w:p>
          <w:p w14:paraId="1B58D39B" w14:textId="77777777" w:rsidR="00455014" w:rsidRPr="00455014" w:rsidRDefault="00455014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</w:p>
          <w:p w14:paraId="39BAB381" w14:textId="77777777" w:rsidR="00455014" w:rsidRPr="00455014" w:rsidRDefault="00455014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</w:p>
          <w:p w14:paraId="4A853FAB" w14:textId="77777777" w:rsidR="00455014" w:rsidRPr="00455014" w:rsidRDefault="00455014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Unfair labour practice due to payment of salary notches</w:t>
            </w:r>
          </w:p>
        </w:tc>
        <w:tc>
          <w:tcPr>
            <w:tcW w:w="3118" w:type="dxa"/>
          </w:tcPr>
          <w:p w14:paraId="74E85ADC" w14:textId="77777777" w:rsidR="000C22CA" w:rsidRPr="00455014" w:rsidRDefault="000C22CA" w:rsidP="000C22CA">
            <w:pPr>
              <w:pStyle w:val="ListParagraph"/>
              <w:numPr>
                <w:ilvl w:val="0"/>
                <w:numId w:val="5"/>
              </w:numPr>
              <w:ind w:left="290" w:hanging="425"/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 xml:space="preserve">The unfair dismissal was </w:t>
            </w:r>
            <w:r w:rsidR="00455014" w:rsidRPr="00455014">
              <w:rPr>
                <w:rFonts w:ascii="Arial" w:eastAsia="Times New Roman" w:hAnsi="Arial" w:cs="Arial"/>
              </w:rPr>
              <w:t xml:space="preserve">reported </w:t>
            </w:r>
            <w:r w:rsidRPr="00455014">
              <w:rPr>
                <w:rFonts w:ascii="Arial" w:eastAsia="Times New Roman" w:hAnsi="Arial" w:cs="Arial"/>
              </w:rPr>
              <w:t>on 1 August 2018.</w:t>
            </w:r>
          </w:p>
          <w:p w14:paraId="10F29EAA" w14:textId="77777777" w:rsidR="000C22CA" w:rsidRPr="00455014" w:rsidRDefault="000C22CA" w:rsidP="000C22CA">
            <w:pPr>
              <w:ind w:left="290"/>
              <w:jc w:val="both"/>
              <w:rPr>
                <w:rFonts w:ascii="Arial" w:eastAsia="Times New Roman" w:hAnsi="Arial" w:cs="Arial"/>
              </w:rPr>
            </w:pPr>
          </w:p>
          <w:p w14:paraId="46BD933C" w14:textId="77777777" w:rsidR="000C22CA" w:rsidRPr="00455014" w:rsidRDefault="000C22CA" w:rsidP="000C22CA">
            <w:pPr>
              <w:ind w:left="290"/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 xml:space="preserve">The unfair labour practice was </w:t>
            </w:r>
            <w:r w:rsidR="00455014" w:rsidRPr="00455014">
              <w:rPr>
                <w:rFonts w:ascii="Arial" w:eastAsia="Times New Roman" w:hAnsi="Arial" w:cs="Arial"/>
              </w:rPr>
              <w:t xml:space="preserve">reported </w:t>
            </w:r>
            <w:r w:rsidRPr="00455014">
              <w:rPr>
                <w:rFonts w:ascii="Arial" w:eastAsia="Times New Roman" w:hAnsi="Arial" w:cs="Arial"/>
              </w:rPr>
              <w:t>on 27 February 2018.</w:t>
            </w:r>
          </w:p>
          <w:p w14:paraId="71C63677" w14:textId="77777777" w:rsidR="000C22CA" w:rsidRPr="00455014" w:rsidRDefault="000C22CA" w:rsidP="000C22CA">
            <w:pPr>
              <w:tabs>
                <w:tab w:val="left" w:pos="180"/>
              </w:tabs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5C2472FB" w14:textId="77777777" w:rsidR="000C22CA" w:rsidRPr="00455014" w:rsidRDefault="00455014" w:rsidP="000C22CA">
            <w:pPr>
              <w:pStyle w:val="ListParagraph"/>
              <w:numPr>
                <w:ilvl w:val="0"/>
                <w:numId w:val="5"/>
              </w:numPr>
              <w:ind w:left="290" w:hanging="425"/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With regard to t</w:t>
            </w:r>
            <w:r w:rsidR="000C22CA" w:rsidRPr="00455014">
              <w:rPr>
                <w:rFonts w:ascii="Arial" w:eastAsia="Times New Roman" w:hAnsi="Arial" w:cs="Arial"/>
              </w:rPr>
              <w:t>he unfair dis</w:t>
            </w:r>
            <w:r w:rsidRPr="00455014">
              <w:rPr>
                <w:rFonts w:ascii="Arial" w:eastAsia="Times New Roman" w:hAnsi="Arial" w:cs="Arial"/>
              </w:rPr>
              <w:t xml:space="preserve">missal </w:t>
            </w:r>
            <w:r w:rsidR="000C22CA" w:rsidRPr="00455014">
              <w:rPr>
                <w:rFonts w:ascii="Arial" w:eastAsia="Times New Roman" w:hAnsi="Arial" w:cs="Arial"/>
              </w:rPr>
              <w:t xml:space="preserve">was dismissed by </w:t>
            </w:r>
            <w:r w:rsidRPr="00455014">
              <w:rPr>
                <w:rFonts w:ascii="Arial" w:eastAsia="Times New Roman" w:hAnsi="Arial" w:cs="Arial"/>
              </w:rPr>
              <w:t xml:space="preserve">the </w:t>
            </w:r>
            <w:r w:rsidRPr="00455014">
              <w:rPr>
                <w:rFonts w:ascii="Arial" w:hAnsi="Arial" w:cs="Arial"/>
                <w:shd w:val="clear" w:color="auto" w:fill="FFFFFF"/>
              </w:rPr>
              <w:t>General Public Service Sector Bargaining Council (</w:t>
            </w:r>
            <w:r w:rsidRPr="00455014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GPSSBC</w:t>
            </w:r>
            <w:r w:rsidRPr="00455014">
              <w:rPr>
                <w:rFonts w:ascii="Arial" w:hAnsi="Arial" w:cs="Arial"/>
                <w:shd w:val="clear" w:color="auto" w:fill="FFFFFF"/>
              </w:rPr>
              <w:t>)</w:t>
            </w:r>
            <w:r w:rsidRPr="00455014">
              <w:rPr>
                <w:rFonts w:ascii="Arial" w:eastAsia="Times New Roman" w:hAnsi="Arial" w:cs="Arial"/>
              </w:rPr>
              <w:t xml:space="preserve"> </w:t>
            </w:r>
            <w:r w:rsidR="000C22CA" w:rsidRPr="00455014">
              <w:rPr>
                <w:rFonts w:ascii="Arial" w:eastAsia="Times New Roman" w:hAnsi="Arial" w:cs="Arial"/>
              </w:rPr>
              <w:t>and the employee applied for rescission.</w:t>
            </w:r>
          </w:p>
          <w:p w14:paraId="7D5BFBD8" w14:textId="77777777" w:rsidR="000C22CA" w:rsidRPr="00455014" w:rsidRDefault="000C22CA" w:rsidP="000C22CA">
            <w:pPr>
              <w:ind w:left="-135"/>
              <w:jc w:val="both"/>
              <w:rPr>
                <w:rFonts w:ascii="Arial" w:eastAsia="Times New Roman" w:hAnsi="Arial" w:cs="Arial"/>
              </w:rPr>
            </w:pPr>
          </w:p>
          <w:p w14:paraId="4CD9868D" w14:textId="77777777" w:rsidR="000C22CA" w:rsidRPr="00455014" w:rsidRDefault="00455014" w:rsidP="00455014">
            <w:pPr>
              <w:ind w:left="290"/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With regard to t</w:t>
            </w:r>
            <w:r w:rsidR="000C22CA" w:rsidRPr="00455014">
              <w:rPr>
                <w:rFonts w:ascii="Arial" w:eastAsia="Times New Roman" w:hAnsi="Arial" w:cs="Arial"/>
              </w:rPr>
              <w:t>he unfair labour practice dispute, the employee applied for condonation and the case is ongoing.</w:t>
            </w:r>
          </w:p>
        </w:tc>
      </w:tr>
    </w:tbl>
    <w:p w14:paraId="6D6F794E" w14:textId="77777777" w:rsidR="00D2250E" w:rsidRPr="00455014" w:rsidRDefault="00D2250E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88D9CB2" w14:textId="77777777" w:rsidR="000C22CA" w:rsidRPr="00455014" w:rsidRDefault="000C22CA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C14024" w14:textId="77777777" w:rsidR="000C22CA" w:rsidRPr="00455014" w:rsidRDefault="000C22CA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FC678FF" w14:textId="77777777" w:rsidR="000C22CA" w:rsidRPr="00455014" w:rsidRDefault="000C22CA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3711"/>
        <w:gridCol w:w="1954"/>
        <w:gridCol w:w="1954"/>
      </w:tblGrid>
      <w:tr w:rsidR="007A38BD" w:rsidRPr="00455014" w14:paraId="647F62F4" w14:textId="77777777" w:rsidTr="007A38BD">
        <w:tc>
          <w:tcPr>
            <w:tcW w:w="1954" w:type="dxa"/>
          </w:tcPr>
          <w:p w14:paraId="5C1CB942" w14:textId="77777777" w:rsidR="007A38BD" w:rsidRPr="00455014" w:rsidRDefault="007A38BD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455014">
              <w:rPr>
                <w:rFonts w:ascii="Arial" w:eastAsia="Times New Roman" w:hAnsi="Arial" w:cs="Arial"/>
                <w:b/>
              </w:rPr>
              <w:t>2(a)(</w:t>
            </w:r>
            <w:proofErr w:type="spellStart"/>
            <w:r w:rsidRPr="00455014">
              <w:rPr>
                <w:rFonts w:ascii="Arial" w:eastAsia="Times New Roman" w:hAnsi="Arial" w:cs="Arial"/>
                <w:b/>
              </w:rPr>
              <w:t>i</w:t>
            </w:r>
            <w:proofErr w:type="spellEnd"/>
            <w:r w:rsidRPr="00455014">
              <w:rPr>
                <w:rFonts w:ascii="Arial" w:eastAsia="Times New Roman" w:hAnsi="Arial" w:cs="Arial"/>
                <w:b/>
              </w:rPr>
              <w:t>) What number of employees have been dismissed by his department in the past five years</w:t>
            </w:r>
          </w:p>
        </w:tc>
        <w:tc>
          <w:tcPr>
            <w:tcW w:w="3711" w:type="dxa"/>
          </w:tcPr>
          <w:p w14:paraId="54FC0506" w14:textId="77777777" w:rsidR="007A38BD" w:rsidRPr="00455014" w:rsidRDefault="007A38BD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455014">
              <w:rPr>
                <w:rFonts w:ascii="Arial" w:eastAsia="Times New Roman" w:hAnsi="Arial" w:cs="Arial"/>
                <w:b/>
              </w:rPr>
              <w:t xml:space="preserve">2(a)(ii) for what reason was each employee dismissed </w:t>
            </w:r>
          </w:p>
        </w:tc>
        <w:tc>
          <w:tcPr>
            <w:tcW w:w="1954" w:type="dxa"/>
          </w:tcPr>
          <w:p w14:paraId="63598E2B" w14:textId="77777777" w:rsidR="007A38BD" w:rsidRPr="00455014" w:rsidRDefault="007A38BD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455014">
              <w:rPr>
                <w:rFonts w:ascii="Arial" w:eastAsia="Times New Roman" w:hAnsi="Arial" w:cs="Arial"/>
                <w:b/>
              </w:rPr>
              <w:t>2(b)(</w:t>
            </w:r>
            <w:proofErr w:type="spellStart"/>
            <w:r w:rsidRPr="00455014">
              <w:rPr>
                <w:rFonts w:ascii="Arial" w:eastAsia="Times New Roman" w:hAnsi="Arial" w:cs="Arial"/>
                <w:b/>
              </w:rPr>
              <w:t>i</w:t>
            </w:r>
            <w:proofErr w:type="spellEnd"/>
            <w:r w:rsidRPr="00455014">
              <w:rPr>
                <w:rFonts w:ascii="Arial" w:eastAsia="Times New Roman" w:hAnsi="Arial" w:cs="Arial"/>
                <w:b/>
              </w:rPr>
              <w:t>) what number of the specified employees were paid severance packages</w:t>
            </w:r>
          </w:p>
        </w:tc>
        <w:tc>
          <w:tcPr>
            <w:tcW w:w="1954" w:type="dxa"/>
          </w:tcPr>
          <w:p w14:paraId="7DB00366" w14:textId="77777777" w:rsidR="007A38BD" w:rsidRPr="00455014" w:rsidRDefault="007A38BD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b/>
              </w:rPr>
            </w:pPr>
            <w:r w:rsidRPr="00455014">
              <w:rPr>
                <w:rFonts w:ascii="Arial" w:eastAsia="Times New Roman" w:hAnsi="Arial" w:cs="Arial"/>
                <w:b/>
              </w:rPr>
              <w:t>2(b</w:t>
            </w:r>
            <w:proofErr w:type="gramStart"/>
            <w:r w:rsidRPr="00455014">
              <w:rPr>
                <w:rFonts w:ascii="Arial" w:eastAsia="Times New Roman" w:hAnsi="Arial" w:cs="Arial"/>
                <w:b/>
              </w:rPr>
              <w:t>)(</w:t>
            </w:r>
            <w:proofErr w:type="gramEnd"/>
            <w:r w:rsidRPr="00455014">
              <w:rPr>
                <w:rFonts w:ascii="Arial" w:eastAsia="Times New Roman" w:hAnsi="Arial" w:cs="Arial"/>
                <w:b/>
              </w:rPr>
              <w:t>ii)what was the monetary value of each severance package?</w:t>
            </w:r>
          </w:p>
        </w:tc>
      </w:tr>
      <w:tr w:rsidR="007A38BD" w:rsidRPr="00455014" w14:paraId="31DD2DF6" w14:textId="77777777" w:rsidTr="007A38BD">
        <w:tc>
          <w:tcPr>
            <w:tcW w:w="1954" w:type="dxa"/>
          </w:tcPr>
          <w:p w14:paraId="06041112" w14:textId="77777777" w:rsidR="007A38BD" w:rsidRPr="00455014" w:rsidRDefault="007A38BD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  <w:b/>
              </w:rPr>
              <w:t xml:space="preserve">Eight (8) </w:t>
            </w:r>
            <w:r w:rsidRPr="00455014">
              <w:rPr>
                <w:rFonts w:ascii="Arial" w:eastAsia="Times New Roman" w:hAnsi="Arial" w:cs="Arial"/>
              </w:rPr>
              <w:t>employees have been dismissed during the past five (5) years</w:t>
            </w:r>
          </w:p>
        </w:tc>
        <w:tc>
          <w:tcPr>
            <w:tcW w:w="3711" w:type="dxa"/>
          </w:tcPr>
          <w:p w14:paraId="650F9EA0" w14:textId="77777777" w:rsidR="007A38BD" w:rsidRDefault="00A02725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Employee </w:t>
            </w:r>
            <w:r w:rsidRPr="00A02725">
              <w:rPr>
                <w:rFonts w:ascii="Arial" w:eastAsia="Times New Roman" w:hAnsi="Arial" w:cs="Arial"/>
              </w:rPr>
              <w:t xml:space="preserve">1 - </w:t>
            </w:r>
            <w:r w:rsidR="007A38BD" w:rsidRPr="00A02725">
              <w:rPr>
                <w:rFonts w:ascii="Arial" w:eastAsia="Times New Roman" w:hAnsi="Arial" w:cs="Arial"/>
              </w:rPr>
              <w:t>Contravention</w:t>
            </w:r>
            <w:r w:rsidR="007A38BD" w:rsidRPr="00455014">
              <w:rPr>
                <w:rFonts w:ascii="Arial" w:eastAsia="Times New Roman" w:hAnsi="Arial" w:cs="Arial"/>
              </w:rPr>
              <w:t xml:space="preserve"> of procurement policies and procedures</w:t>
            </w:r>
          </w:p>
          <w:p w14:paraId="23455E15" w14:textId="77777777" w:rsidR="00A02725" w:rsidRPr="00455014" w:rsidRDefault="00A02725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</w:p>
          <w:p w14:paraId="37370C11" w14:textId="77777777" w:rsidR="007A38BD" w:rsidRDefault="00A02725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Employee </w:t>
            </w:r>
            <w:r w:rsidR="007A38BD" w:rsidRPr="00455014">
              <w:rPr>
                <w:rFonts w:ascii="Arial" w:eastAsia="Times New Roman" w:hAnsi="Arial" w:cs="Arial"/>
                <w:b/>
              </w:rPr>
              <w:t>2</w:t>
            </w:r>
            <w:r w:rsidR="007A38BD" w:rsidRPr="00455014">
              <w:rPr>
                <w:rFonts w:ascii="Arial" w:eastAsia="Times New Roman" w:hAnsi="Arial" w:cs="Arial"/>
              </w:rPr>
              <w:t xml:space="preserve"> – Falsification of qualifications</w:t>
            </w:r>
          </w:p>
          <w:p w14:paraId="55D6CA1B" w14:textId="77777777" w:rsidR="00A02725" w:rsidRPr="00455014" w:rsidRDefault="00A02725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</w:p>
          <w:p w14:paraId="2C145729" w14:textId="77777777" w:rsidR="007A38BD" w:rsidRDefault="00A02725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Employee </w:t>
            </w:r>
            <w:r w:rsidR="007A38BD" w:rsidRPr="00455014">
              <w:rPr>
                <w:rFonts w:ascii="Arial" w:eastAsia="Times New Roman" w:hAnsi="Arial" w:cs="Arial"/>
                <w:b/>
              </w:rPr>
              <w:t>3</w:t>
            </w:r>
            <w:r w:rsidR="007A38BD" w:rsidRPr="00455014">
              <w:rPr>
                <w:rFonts w:ascii="Arial" w:eastAsia="Times New Roman" w:hAnsi="Arial" w:cs="Arial"/>
              </w:rPr>
              <w:t xml:space="preserve"> – Procurement irregularities </w:t>
            </w:r>
          </w:p>
          <w:p w14:paraId="23608235" w14:textId="77777777" w:rsidR="00A02725" w:rsidRPr="00455014" w:rsidRDefault="00A02725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</w:p>
          <w:p w14:paraId="486FFB94" w14:textId="77777777" w:rsidR="007A38BD" w:rsidRDefault="007A38BD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  <w:b/>
              </w:rPr>
              <w:t xml:space="preserve">Employee 4 </w:t>
            </w:r>
            <w:r w:rsidRPr="00455014">
              <w:rPr>
                <w:rFonts w:ascii="Arial" w:eastAsia="Times New Roman" w:hAnsi="Arial" w:cs="Arial"/>
              </w:rPr>
              <w:t>–</w:t>
            </w:r>
            <w:r w:rsidRPr="00455014">
              <w:rPr>
                <w:rFonts w:ascii="Arial" w:eastAsia="Times New Roman" w:hAnsi="Arial" w:cs="Arial"/>
                <w:b/>
              </w:rPr>
              <w:t xml:space="preserve"> </w:t>
            </w:r>
            <w:r w:rsidRPr="00455014">
              <w:rPr>
                <w:rFonts w:ascii="Arial" w:eastAsia="Times New Roman" w:hAnsi="Arial" w:cs="Arial"/>
              </w:rPr>
              <w:t xml:space="preserve">Procurement  irregularities </w:t>
            </w:r>
          </w:p>
          <w:p w14:paraId="0B132BD2" w14:textId="77777777" w:rsidR="00A02725" w:rsidRPr="00455014" w:rsidRDefault="00A02725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</w:p>
          <w:p w14:paraId="7984BC9A" w14:textId="77777777" w:rsidR="007A38BD" w:rsidRDefault="007A38BD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  <w:b/>
              </w:rPr>
              <w:t>Employee 5</w:t>
            </w:r>
            <w:r w:rsidRPr="00455014">
              <w:rPr>
                <w:rFonts w:ascii="Arial" w:eastAsia="Times New Roman" w:hAnsi="Arial" w:cs="Arial"/>
              </w:rPr>
              <w:t xml:space="preserve"> – Irregular appointments</w:t>
            </w:r>
          </w:p>
          <w:p w14:paraId="74444B51" w14:textId="77777777" w:rsidR="00A02725" w:rsidRPr="00455014" w:rsidRDefault="00A02725" w:rsidP="00A02725">
            <w:pPr>
              <w:tabs>
                <w:tab w:val="left" w:pos="180"/>
              </w:tabs>
              <w:contextualSpacing/>
              <w:rPr>
                <w:rFonts w:ascii="Arial" w:eastAsia="Times New Roman" w:hAnsi="Arial" w:cs="Arial"/>
              </w:rPr>
            </w:pPr>
          </w:p>
          <w:p w14:paraId="7B0A4780" w14:textId="77777777" w:rsidR="007A38BD" w:rsidRDefault="007A38BD" w:rsidP="00A02725">
            <w:pPr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A02725">
              <w:rPr>
                <w:rFonts w:ascii="Arial" w:eastAsia="Times New Roman" w:hAnsi="Arial" w:cs="Arial"/>
                <w:b/>
              </w:rPr>
              <w:t xml:space="preserve">Employee 6 </w:t>
            </w:r>
            <w:r w:rsidRPr="00A02725">
              <w:rPr>
                <w:rFonts w:ascii="Arial" w:eastAsia="Times New Roman" w:hAnsi="Arial" w:cs="Arial"/>
              </w:rPr>
              <w:t xml:space="preserve">- </w:t>
            </w:r>
            <w:r w:rsidR="00A02725" w:rsidRPr="00A02725">
              <w:rPr>
                <w:rFonts w:ascii="Arial" w:hAnsi="Arial" w:cs="Arial"/>
                <w:lang w:val="en-US"/>
              </w:rPr>
              <w:t xml:space="preserve">failing to present proper and lawful delegations of authority to the Minister; failing to manage her relationship with DDGs which had largely contributed to the Department becoming dysfunctional and resulted in paralysis; and failing to support and </w:t>
            </w:r>
            <w:proofErr w:type="spellStart"/>
            <w:r w:rsidR="00A02725" w:rsidRPr="00A02725">
              <w:rPr>
                <w:rFonts w:ascii="Arial" w:hAnsi="Arial" w:cs="Arial"/>
                <w:lang w:val="en-US"/>
              </w:rPr>
              <w:t>recognise</w:t>
            </w:r>
            <w:proofErr w:type="spellEnd"/>
            <w:r w:rsidR="00A02725" w:rsidRPr="00A02725">
              <w:rPr>
                <w:rFonts w:ascii="Arial" w:hAnsi="Arial" w:cs="Arial"/>
                <w:lang w:val="en-US"/>
              </w:rPr>
              <w:t xml:space="preserve"> the role of the Minister which led to the complete breakdown in the trust relationship which was placed in her as the most senior public servant in the Department. </w:t>
            </w:r>
          </w:p>
          <w:p w14:paraId="5465FB0D" w14:textId="77777777" w:rsidR="00A02725" w:rsidRPr="00A02725" w:rsidRDefault="00A02725" w:rsidP="00A02725">
            <w:pPr>
              <w:contextualSpacing/>
              <w:rPr>
                <w:rFonts w:ascii="Arial" w:hAnsi="Arial" w:cs="Arial"/>
                <w:lang w:val="en-US"/>
              </w:rPr>
            </w:pPr>
          </w:p>
          <w:p w14:paraId="675CFDCF" w14:textId="77777777" w:rsidR="007A38BD" w:rsidRDefault="007A38BD" w:rsidP="00A02725">
            <w:pPr>
              <w:tabs>
                <w:tab w:val="left" w:pos="180"/>
              </w:tabs>
              <w:rPr>
                <w:rFonts w:ascii="Arial" w:eastAsia="Times New Roman" w:hAnsi="Arial" w:cs="Arial"/>
              </w:rPr>
            </w:pPr>
            <w:r w:rsidRPr="00A02725">
              <w:rPr>
                <w:rFonts w:ascii="Arial" w:eastAsia="Times New Roman" w:hAnsi="Arial" w:cs="Arial"/>
                <w:b/>
              </w:rPr>
              <w:t>Employee 7</w:t>
            </w:r>
            <w:r w:rsidRPr="00A02725">
              <w:rPr>
                <w:rFonts w:ascii="Arial" w:eastAsia="Times New Roman" w:hAnsi="Arial" w:cs="Arial"/>
              </w:rPr>
              <w:t xml:space="preserve"> – Breach of trust, gross</w:t>
            </w:r>
            <w:r w:rsidRPr="00455014">
              <w:rPr>
                <w:rFonts w:ascii="Arial" w:eastAsia="Times New Roman" w:hAnsi="Arial" w:cs="Arial"/>
              </w:rPr>
              <w:t xml:space="preserve"> negligence and prejudice of administration.</w:t>
            </w:r>
          </w:p>
          <w:p w14:paraId="7581D11A" w14:textId="77777777" w:rsidR="00A02725" w:rsidRPr="00455014" w:rsidRDefault="00A02725" w:rsidP="00A02725">
            <w:pPr>
              <w:tabs>
                <w:tab w:val="left" w:pos="180"/>
              </w:tabs>
              <w:rPr>
                <w:rFonts w:ascii="Arial" w:eastAsia="Times New Roman" w:hAnsi="Arial" w:cs="Arial"/>
              </w:rPr>
            </w:pPr>
          </w:p>
          <w:p w14:paraId="103FC9A9" w14:textId="77777777" w:rsidR="007A38BD" w:rsidRPr="00455014" w:rsidRDefault="007A38BD" w:rsidP="00A02725">
            <w:pPr>
              <w:tabs>
                <w:tab w:val="left" w:pos="180"/>
              </w:tabs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  <w:b/>
              </w:rPr>
              <w:t>Employee 8</w:t>
            </w:r>
            <w:r w:rsidRPr="00455014">
              <w:rPr>
                <w:rFonts w:ascii="Arial" w:eastAsia="Times New Roman" w:hAnsi="Arial" w:cs="Arial"/>
              </w:rPr>
              <w:t xml:space="preserve"> – Failing to comply with lawful instructions, utilisation of official passport for personal use</w:t>
            </w:r>
          </w:p>
          <w:p w14:paraId="7A280B91" w14:textId="77777777" w:rsidR="007A38BD" w:rsidRPr="00455014" w:rsidRDefault="007A38BD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4" w:type="dxa"/>
          </w:tcPr>
          <w:p w14:paraId="6D50BC33" w14:textId="77777777" w:rsidR="007A38BD" w:rsidRPr="00455014" w:rsidRDefault="007A38BD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No severance packages were paid to employees</w:t>
            </w:r>
          </w:p>
        </w:tc>
        <w:tc>
          <w:tcPr>
            <w:tcW w:w="1954" w:type="dxa"/>
          </w:tcPr>
          <w:p w14:paraId="4D50DA8D" w14:textId="77777777" w:rsidR="007A38BD" w:rsidRPr="00455014" w:rsidRDefault="007A38BD" w:rsidP="009A621D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</w:rPr>
            </w:pPr>
            <w:r w:rsidRPr="00455014">
              <w:rPr>
                <w:rFonts w:ascii="Arial" w:eastAsia="Times New Roman" w:hAnsi="Arial" w:cs="Arial"/>
              </w:rPr>
              <w:t>Not applicable</w:t>
            </w:r>
          </w:p>
        </w:tc>
      </w:tr>
    </w:tbl>
    <w:p w14:paraId="0D390EF0" w14:textId="77777777" w:rsidR="000C22CA" w:rsidRPr="00455014" w:rsidRDefault="000C22CA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0FEB51F" w14:textId="77777777" w:rsidR="000C22CA" w:rsidRPr="00455014" w:rsidRDefault="007A38BD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55014">
        <w:rPr>
          <w:rFonts w:ascii="Arial" w:eastAsia="Times New Roman" w:hAnsi="Arial" w:cs="Arial"/>
          <w:b/>
          <w:u w:val="single"/>
        </w:rPr>
        <w:t>ENTITIES:</w:t>
      </w:r>
    </w:p>
    <w:p w14:paraId="26775F59" w14:textId="77777777" w:rsidR="00455014" w:rsidRPr="00455014" w:rsidRDefault="00455014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592"/>
        <w:gridCol w:w="2026"/>
        <w:gridCol w:w="1455"/>
        <w:gridCol w:w="1685"/>
      </w:tblGrid>
      <w:tr w:rsidR="00455014" w:rsidRPr="00455014" w14:paraId="4A092279" w14:textId="77777777" w:rsidTr="00455014">
        <w:tc>
          <w:tcPr>
            <w:tcW w:w="1129" w:type="dxa"/>
            <w:shd w:val="clear" w:color="auto" w:fill="auto"/>
          </w:tcPr>
          <w:p w14:paraId="4C91A13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Name of entity</w:t>
            </w:r>
          </w:p>
        </w:tc>
        <w:tc>
          <w:tcPr>
            <w:tcW w:w="851" w:type="dxa"/>
            <w:shd w:val="clear" w:color="auto" w:fill="auto"/>
          </w:tcPr>
          <w:p w14:paraId="09E18FB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1(a)(</w:t>
            </w:r>
            <w:proofErr w:type="spellStart"/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proofErr w:type="spellEnd"/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) Number of Labour Disputes</w:t>
            </w:r>
          </w:p>
        </w:tc>
        <w:tc>
          <w:tcPr>
            <w:tcW w:w="2592" w:type="dxa"/>
            <w:shd w:val="clear" w:color="auto" w:fill="auto"/>
          </w:tcPr>
          <w:p w14:paraId="2D5270AA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(b) What is the cause of each dispute</w:t>
            </w:r>
          </w:p>
        </w:tc>
        <w:tc>
          <w:tcPr>
            <w:tcW w:w="2026" w:type="dxa"/>
            <w:shd w:val="clear" w:color="auto" w:fill="auto"/>
          </w:tcPr>
          <w:p w14:paraId="4EB8EAC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(c) What is the nature of each dispute</w:t>
            </w:r>
          </w:p>
        </w:tc>
        <w:tc>
          <w:tcPr>
            <w:tcW w:w="1455" w:type="dxa"/>
            <w:shd w:val="clear" w:color="auto" w:fill="auto"/>
          </w:tcPr>
          <w:p w14:paraId="2714611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(d) On what date was each dispute (</w:t>
            </w:r>
            <w:proofErr w:type="spellStart"/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proofErr w:type="spellEnd"/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 xml:space="preserve">) reported </w:t>
            </w:r>
          </w:p>
        </w:tc>
        <w:tc>
          <w:tcPr>
            <w:tcW w:w="1685" w:type="dxa"/>
            <w:shd w:val="clear" w:color="auto" w:fill="auto"/>
          </w:tcPr>
          <w:p w14:paraId="53DC6B3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5014">
              <w:rPr>
                <w:rFonts w:ascii="Arial" w:eastAsia="Calibri" w:hAnsi="Arial" w:cs="Arial"/>
                <w:b/>
                <w:sz w:val="18"/>
                <w:szCs w:val="18"/>
              </w:rPr>
              <w:t>1 (d) (ii)Date dispute resolved</w:t>
            </w:r>
          </w:p>
        </w:tc>
      </w:tr>
      <w:tr w:rsidR="00455014" w:rsidRPr="00455014" w14:paraId="1763EA8F" w14:textId="77777777" w:rsidTr="003243CC">
        <w:tc>
          <w:tcPr>
            <w:tcW w:w="1129" w:type="dxa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5B7C567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455014">
              <w:rPr>
                <w:rFonts w:ascii="Arial" w:eastAsia="Calibri" w:hAnsi="Arial" w:cs="Arial"/>
                <w:b/>
                <w:sz w:val="20"/>
                <w:szCs w:val="20"/>
              </w:rPr>
              <w:t>Sentech</w:t>
            </w:r>
            <w:proofErr w:type="spellEnd"/>
          </w:p>
        </w:tc>
        <w:tc>
          <w:tcPr>
            <w:tcW w:w="851" w:type="dxa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4C0E239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55793F1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 xml:space="preserve">Former employee lodged a sexual harassment claim </w:t>
            </w:r>
            <w:r w:rsidRPr="0045501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against a former employee of </w:t>
            </w:r>
            <w:proofErr w:type="spellStart"/>
            <w:r w:rsidRPr="00455014">
              <w:rPr>
                <w:rFonts w:ascii="Arial" w:eastAsia="Calibri" w:hAnsi="Arial" w:cs="Arial"/>
                <w:sz w:val="20"/>
                <w:szCs w:val="20"/>
              </w:rPr>
              <w:t>Sentech</w:t>
            </w:r>
            <w:proofErr w:type="spellEnd"/>
          </w:p>
        </w:tc>
        <w:tc>
          <w:tcPr>
            <w:tcW w:w="2026" w:type="dxa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27751A6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lastRenderedPageBreak/>
              <w:t>At labour court awaiting finalisation</w:t>
            </w:r>
          </w:p>
        </w:tc>
        <w:tc>
          <w:tcPr>
            <w:tcW w:w="1455" w:type="dxa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52830091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18-03- 2015</w:t>
            </w:r>
          </w:p>
        </w:tc>
        <w:tc>
          <w:tcPr>
            <w:tcW w:w="1685" w:type="dxa"/>
            <w:tcBorders>
              <w:bottom w:val="single" w:sz="4" w:space="0" w:color="BDD6EE" w:themeColor="accent1" w:themeTint="66"/>
            </w:tcBorders>
            <w:shd w:val="clear" w:color="auto" w:fill="auto"/>
          </w:tcPr>
          <w:p w14:paraId="06B98D07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3243CC" w:rsidRPr="003243CC" w14:paraId="57AAC7A8" w14:textId="77777777" w:rsidTr="003243CC">
        <w:tc>
          <w:tcPr>
            <w:tcW w:w="112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6F2A3F72" w14:textId="77777777" w:rsidR="003243CC" w:rsidRPr="003243CC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42D0EDE7" w14:textId="77777777" w:rsidR="003243CC" w:rsidRPr="003243CC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64438990" w14:textId="77777777" w:rsidR="003243CC" w:rsidRPr="003243CC" w:rsidRDefault="003243CC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0E014091" w14:textId="77777777" w:rsidR="003243CC" w:rsidRPr="003243CC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6116B9B0" w14:textId="77777777" w:rsidR="003243CC" w:rsidRPr="003243CC" w:rsidRDefault="003243CC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3FDE8BED" w14:textId="77777777" w:rsidR="003243CC" w:rsidRPr="003243CC" w:rsidRDefault="003243CC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5014" w:rsidRPr="00455014" w14:paraId="4FD3D034" w14:textId="77777777" w:rsidTr="003243CC">
        <w:tc>
          <w:tcPr>
            <w:tcW w:w="1129" w:type="dxa"/>
            <w:tcBorders>
              <w:top w:val="single" w:sz="4" w:space="0" w:color="BDD6EE" w:themeColor="accent1" w:themeTint="66"/>
              <w:bottom w:val="single" w:sz="4" w:space="0" w:color="auto"/>
            </w:tcBorders>
            <w:shd w:val="clear" w:color="auto" w:fill="auto"/>
          </w:tcPr>
          <w:p w14:paraId="4DBA599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b/>
                <w:sz w:val="20"/>
                <w:szCs w:val="20"/>
              </w:rPr>
              <w:t xml:space="preserve">Broadband </w:t>
            </w:r>
            <w:proofErr w:type="spellStart"/>
            <w:r w:rsidRPr="00455014">
              <w:rPr>
                <w:rFonts w:ascii="Arial" w:eastAsia="Calibri" w:hAnsi="Arial" w:cs="Arial"/>
                <w:b/>
                <w:sz w:val="20"/>
                <w:szCs w:val="20"/>
              </w:rPr>
              <w:t>Infraco</w:t>
            </w:r>
            <w:proofErr w:type="spellEnd"/>
            <w:r w:rsidRPr="00455014">
              <w:rPr>
                <w:rFonts w:ascii="Arial" w:eastAsia="Calibri" w:hAnsi="Arial" w:cs="Arial"/>
                <w:b/>
                <w:sz w:val="20"/>
                <w:szCs w:val="20"/>
              </w:rPr>
              <w:t xml:space="preserve"> (BBI)</w:t>
            </w:r>
          </w:p>
        </w:tc>
        <w:tc>
          <w:tcPr>
            <w:tcW w:w="851" w:type="dxa"/>
            <w:tcBorders>
              <w:top w:val="single" w:sz="4" w:space="0" w:color="BDD6EE" w:themeColor="accent1" w:themeTint="66"/>
              <w:bottom w:val="single" w:sz="4" w:space="0" w:color="auto"/>
            </w:tcBorders>
            <w:shd w:val="clear" w:color="auto" w:fill="auto"/>
          </w:tcPr>
          <w:p w14:paraId="010BBC5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BDD6EE" w:themeColor="accent1" w:themeTint="66"/>
              <w:bottom w:val="single" w:sz="4" w:space="0" w:color="auto"/>
            </w:tcBorders>
            <w:shd w:val="clear" w:color="auto" w:fill="auto"/>
          </w:tcPr>
          <w:p w14:paraId="3A4612B4" w14:textId="77777777" w:rsidR="00455014" w:rsidRPr="00455014" w:rsidRDefault="00455014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 xml:space="preserve">Constructive dismissal </w:t>
            </w:r>
          </w:p>
        </w:tc>
        <w:tc>
          <w:tcPr>
            <w:tcW w:w="2026" w:type="dxa"/>
            <w:tcBorders>
              <w:top w:val="single" w:sz="4" w:space="0" w:color="BDD6EE" w:themeColor="accent1" w:themeTint="66"/>
              <w:bottom w:val="single" w:sz="4" w:space="0" w:color="auto"/>
            </w:tcBorders>
            <w:shd w:val="clear" w:color="auto" w:fill="auto"/>
          </w:tcPr>
          <w:p w14:paraId="2D4851D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tcBorders>
              <w:top w:val="single" w:sz="4" w:space="0" w:color="BDD6EE" w:themeColor="accent1" w:themeTint="66"/>
              <w:bottom w:val="single" w:sz="4" w:space="0" w:color="auto"/>
            </w:tcBorders>
            <w:shd w:val="clear" w:color="auto" w:fill="auto"/>
          </w:tcPr>
          <w:p w14:paraId="4A78913A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02-08-2018</w:t>
            </w:r>
          </w:p>
        </w:tc>
        <w:tc>
          <w:tcPr>
            <w:tcW w:w="1685" w:type="dxa"/>
            <w:tcBorders>
              <w:top w:val="single" w:sz="4" w:space="0" w:color="BDD6EE" w:themeColor="accent1" w:themeTint="66"/>
              <w:bottom w:val="single" w:sz="4" w:space="0" w:color="auto"/>
            </w:tcBorders>
            <w:shd w:val="clear" w:color="auto" w:fill="auto"/>
          </w:tcPr>
          <w:p w14:paraId="0E683C09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CCMA-Ongoing</w:t>
            </w:r>
          </w:p>
        </w:tc>
      </w:tr>
      <w:tr w:rsidR="003243CC" w:rsidRPr="00455014" w14:paraId="4FB8E4EA" w14:textId="77777777" w:rsidTr="003243CC">
        <w:tc>
          <w:tcPr>
            <w:tcW w:w="1129" w:type="dxa"/>
            <w:shd w:val="clear" w:color="auto" w:fill="9CC2E5" w:themeFill="accent1" w:themeFillTint="99"/>
          </w:tcPr>
          <w:p w14:paraId="0BE737CE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4054964E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9CC2E5" w:themeFill="accent1" w:themeFillTint="99"/>
          </w:tcPr>
          <w:p w14:paraId="0816F838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14:paraId="743D3390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9CC2E5" w:themeFill="accent1" w:themeFillTint="99"/>
          </w:tcPr>
          <w:p w14:paraId="6AF0167E" w14:textId="77777777" w:rsidR="003243CC" w:rsidRPr="00455014" w:rsidRDefault="003243CC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9CC2E5" w:themeFill="accent1" w:themeFillTint="99"/>
          </w:tcPr>
          <w:p w14:paraId="179BD14B" w14:textId="77777777" w:rsidR="003243CC" w:rsidRPr="00455014" w:rsidRDefault="003243CC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5014" w:rsidRPr="00455014" w14:paraId="64FB2F19" w14:textId="77777777" w:rsidTr="00455014">
        <w:tc>
          <w:tcPr>
            <w:tcW w:w="1129" w:type="dxa"/>
            <w:shd w:val="clear" w:color="auto" w:fill="auto"/>
          </w:tcPr>
          <w:p w14:paraId="0332C77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b/>
                <w:sz w:val="20"/>
                <w:szCs w:val="20"/>
              </w:rPr>
              <w:t>State Information Technology Agency (SITA)</w:t>
            </w:r>
          </w:p>
        </w:tc>
        <w:tc>
          <w:tcPr>
            <w:tcW w:w="851" w:type="dxa"/>
            <w:shd w:val="clear" w:color="auto" w:fill="auto"/>
          </w:tcPr>
          <w:p w14:paraId="4E1AEDA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592" w:type="dxa"/>
            <w:shd w:val="clear" w:color="auto" w:fill="auto"/>
          </w:tcPr>
          <w:p w14:paraId="7A1B2BA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(retirement)</w:t>
            </w:r>
          </w:p>
        </w:tc>
        <w:tc>
          <w:tcPr>
            <w:tcW w:w="2026" w:type="dxa"/>
            <w:shd w:val="clear" w:color="auto" w:fill="auto"/>
          </w:tcPr>
          <w:p w14:paraId="7F679C2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discrimination (age)</w:t>
            </w:r>
          </w:p>
        </w:tc>
        <w:tc>
          <w:tcPr>
            <w:tcW w:w="1455" w:type="dxa"/>
            <w:shd w:val="clear" w:color="auto" w:fill="auto"/>
          </w:tcPr>
          <w:p w14:paraId="44DEA4BD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22-11- 2017</w:t>
            </w:r>
          </w:p>
        </w:tc>
        <w:tc>
          <w:tcPr>
            <w:tcW w:w="1685" w:type="dxa"/>
            <w:shd w:val="clear" w:color="auto" w:fill="auto"/>
          </w:tcPr>
          <w:p w14:paraId="2C62CA64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29-05-2018</w:t>
            </w:r>
          </w:p>
        </w:tc>
      </w:tr>
      <w:tr w:rsidR="00455014" w:rsidRPr="00455014" w14:paraId="26F8523D" w14:textId="77777777" w:rsidTr="00455014">
        <w:tc>
          <w:tcPr>
            <w:tcW w:w="1129" w:type="dxa"/>
            <w:shd w:val="clear" w:color="auto" w:fill="auto"/>
          </w:tcPr>
          <w:p w14:paraId="134ACAF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5858D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535603E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25E0AB2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3712E923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29-11-2017</w:t>
            </w:r>
          </w:p>
        </w:tc>
        <w:tc>
          <w:tcPr>
            <w:tcW w:w="1685" w:type="dxa"/>
            <w:shd w:val="clear" w:color="auto" w:fill="auto"/>
          </w:tcPr>
          <w:p w14:paraId="6B86A1C1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0289840B" w14:textId="77777777" w:rsidTr="00455014">
        <w:tc>
          <w:tcPr>
            <w:tcW w:w="1129" w:type="dxa"/>
            <w:shd w:val="clear" w:color="auto" w:fill="auto"/>
          </w:tcPr>
          <w:p w14:paraId="1F77C20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5A840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B877D9F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57EB136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7053492D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04-12-2017</w:t>
            </w:r>
          </w:p>
        </w:tc>
        <w:tc>
          <w:tcPr>
            <w:tcW w:w="1685" w:type="dxa"/>
            <w:shd w:val="clear" w:color="auto" w:fill="auto"/>
          </w:tcPr>
          <w:p w14:paraId="462B347D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07556ADE" w14:textId="77777777" w:rsidTr="00455014">
        <w:tc>
          <w:tcPr>
            <w:tcW w:w="1129" w:type="dxa"/>
            <w:shd w:val="clear" w:color="auto" w:fill="auto"/>
          </w:tcPr>
          <w:p w14:paraId="709B4B4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A4906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443CE0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0844A96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4D22D437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12-01-2018</w:t>
            </w:r>
          </w:p>
        </w:tc>
        <w:tc>
          <w:tcPr>
            <w:tcW w:w="1685" w:type="dxa"/>
            <w:shd w:val="clear" w:color="auto" w:fill="auto"/>
          </w:tcPr>
          <w:p w14:paraId="4C3423FC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527A22D3" w14:textId="77777777" w:rsidTr="00455014">
        <w:tc>
          <w:tcPr>
            <w:tcW w:w="1129" w:type="dxa"/>
            <w:shd w:val="clear" w:color="auto" w:fill="auto"/>
          </w:tcPr>
          <w:p w14:paraId="72F184D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81FCC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3CC367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3C514B1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15BA9A7C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13-02-2018</w:t>
            </w:r>
          </w:p>
        </w:tc>
        <w:tc>
          <w:tcPr>
            <w:tcW w:w="1685" w:type="dxa"/>
            <w:shd w:val="clear" w:color="auto" w:fill="auto"/>
          </w:tcPr>
          <w:p w14:paraId="32C53474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10ED56F8" w14:textId="77777777" w:rsidTr="00455014">
        <w:tc>
          <w:tcPr>
            <w:tcW w:w="1129" w:type="dxa"/>
            <w:shd w:val="clear" w:color="auto" w:fill="auto"/>
          </w:tcPr>
          <w:p w14:paraId="3296ECF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0CAFC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78C0DB3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(protected disclosure)</w:t>
            </w:r>
          </w:p>
        </w:tc>
        <w:tc>
          <w:tcPr>
            <w:tcW w:w="2026" w:type="dxa"/>
            <w:shd w:val="clear" w:color="auto" w:fill="auto"/>
          </w:tcPr>
          <w:p w14:paraId="19A65FA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1EAFD2E6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08-03-2018</w:t>
            </w:r>
          </w:p>
        </w:tc>
        <w:tc>
          <w:tcPr>
            <w:tcW w:w="1685" w:type="dxa"/>
            <w:shd w:val="clear" w:color="auto" w:fill="auto"/>
          </w:tcPr>
          <w:p w14:paraId="5A3A7D7F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11-06-2018</w:t>
            </w:r>
          </w:p>
        </w:tc>
      </w:tr>
      <w:tr w:rsidR="00455014" w:rsidRPr="00455014" w14:paraId="6EF764FA" w14:textId="77777777" w:rsidTr="00455014">
        <w:tc>
          <w:tcPr>
            <w:tcW w:w="1129" w:type="dxa"/>
            <w:shd w:val="clear" w:color="auto" w:fill="auto"/>
          </w:tcPr>
          <w:p w14:paraId="7C2E15C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072BA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123230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5C0295B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6A36315E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26-03-2018</w:t>
            </w:r>
          </w:p>
        </w:tc>
        <w:tc>
          <w:tcPr>
            <w:tcW w:w="1685" w:type="dxa"/>
            <w:shd w:val="clear" w:color="auto" w:fill="auto"/>
          </w:tcPr>
          <w:p w14:paraId="3C10E393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2DDE616C" w14:textId="77777777" w:rsidTr="00455014">
        <w:tc>
          <w:tcPr>
            <w:tcW w:w="1129" w:type="dxa"/>
            <w:shd w:val="clear" w:color="auto" w:fill="auto"/>
          </w:tcPr>
          <w:p w14:paraId="23E9BE3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32ECF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1B9A74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1A53500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09329C80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27-03-2018</w:t>
            </w:r>
          </w:p>
        </w:tc>
        <w:tc>
          <w:tcPr>
            <w:tcW w:w="1685" w:type="dxa"/>
            <w:shd w:val="clear" w:color="auto" w:fill="auto"/>
          </w:tcPr>
          <w:p w14:paraId="75AAA08E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082B1CD4" w14:textId="77777777" w:rsidTr="00455014">
        <w:tc>
          <w:tcPr>
            <w:tcW w:w="1129" w:type="dxa"/>
            <w:shd w:val="clear" w:color="auto" w:fill="auto"/>
          </w:tcPr>
          <w:p w14:paraId="474C2D3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6EC38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44F451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Non-renewal of contract</w:t>
            </w:r>
          </w:p>
        </w:tc>
        <w:tc>
          <w:tcPr>
            <w:tcW w:w="2026" w:type="dxa"/>
            <w:shd w:val="clear" w:color="auto" w:fill="auto"/>
          </w:tcPr>
          <w:p w14:paraId="301A6EA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0113DAB5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23-04-2018</w:t>
            </w:r>
          </w:p>
        </w:tc>
        <w:tc>
          <w:tcPr>
            <w:tcW w:w="1685" w:type="dxa"/>
            <w:shd w:val="clear" w:color="auto" w:fill="auto"/>
          </w:tcPr>
          <w:p w14:paraId="71BA03A7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14-06-2018</w:t>
            </w:r>
          </w:p>
        </w:tc>
      </w:tr>
      <w:tr w:rsidR="00455014" w:rsidRPr="00455014" w14:paraId="72280374" w14:textId="77777777" w:rsidTr="00455014">
        <w:tc>
          <w:tcPr>
            <w:tcW w:w="1129" w:type="dxa"/>
            <w:shd w:val="clear" w:color="auto" w:fill="auto"/>
          </w:tcPr>
          <w:p w14:paraId="78FD931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01657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579DC35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5A5AF2C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6E1FF1BD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02-05-2018</w:t>
            </w:r>
          </w:p>
        </w:tc>
        <w:tc>
          <w:tcPr>
            <w:tcW w:w="1685" w:type="dxa"/>
            <w:shd w:val="clear" w:color="auto" w:fill="auto"/>
          </w:tcPr>
          <w:p w14:paraId="5A89C3C3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197657EF" w14:textId="77777777" w:rsidTr="00455014">
        <w:tc>
          <w:tcPr>
            <w:tcW w:w="1129" w:type="dxa"/>
            <w:shd w:val="clear" w:color="auto" w:fill="auto"/>
          </w:tcPr>
          <w:p w14:paraId="04195D6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20C70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7080417D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035D527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2E319B63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09-05-2018</w:t>
            </w:r>
          </w:p>
        </w:tc>
        <w:tc>
          <w:tcPr>
            <w:tcW w:w="1685" w:type="dxa"/>
            <w:shd w:val="clear" w:color="auto" w:fill="auto"/>
          </w:tcPr>
          <w:p w14:paraId="4022FDFB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50981BC6" w14:textId="77777777" w:rsidTr="00455014">
        <w:tc>
          <w:tcPr>
            <w:tcW w:w="1129" w:type="dxa"/>
            <w:shd w:val="clear" w:color="auto" w:fill="auto"/>
          </w:tcPr>
          <w:p w14:paraId="6C1825D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6FB36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5941F5E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Non-renewal of contract</w:t>
            </w:r>
          </w:p>
        </w:tc>
        <w:tc>
          <w:tcPr>
            <w:tcW w:w="2026" w:type="dxa"/>
            <w:shd w:val="clear" w:color="auto" w:fill="auto"/>
          </w:tcPr>
          <w:p w14:paraId="528321B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0BB0526E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28-05-2018</w:t>
            </w:r>
          </w:p>
        </w:tc>
        <w:tc>
          <w:tcPr>
            <w:tcW w:w="1685" w:type="dxa"/>
            <w:shd w:val="clear" w:color="auto" w:fill="auto"/>
          </w:tcPr>
          <w:p w14:paraId="0656F23F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01-07-2018</w:t>
            </w:r>
          </w:p>
        </w:tc>
      </w:tr>
      <w:tr w:rsidR="00455014" w:rsidRPr="00455014" w14:paraId="7250D723" w14:textId="77777777" w:rsidTr="00455014">
        <w:tc>
          <w:tcPr>
            <w:tcW w:w="1129" w:type="dxa"/>
            <w:shd w:val="clear" w:color="auto" w:fill="auto"/>
          </w:tcPr>
          <w:p w14:paraId="766E604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71875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5613FB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6ED60AA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2464555B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13-06-2018</w:t>
            </w:r>
          </w:p>
        </w:tc>
        <w:tc>
          <w:tcPr>
            <w:tcW w:w="1685" w:type="dxa"/>
            <w:shd w:val="clear" w:color="auto" w:fill="auto"/>
          </w:tcPr>
          <w:p w14:paraId="382B5B0D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08B5A912" w14:textId="77777777" w:rsidTr="00455014">
        <w:tc>
          <w:tcPr>
            <w:tcW w:w="1129" w:type="dxa"/>
            <w:shd w:val="clear" w:color="auto" w:fill="auto"/>
          </w:tcPr>
          <w:p w14:paraId="225A5C9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9FD97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266695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1DE3468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33159DC8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13-06-2018</w:t>
            </w:r>
          </w:p>
        </w:tc>
        <w:tc>
          <w:tcPr>
            <w:tcW w:w="1685" w:type="dxa"/>
            <w:shd w:val="clear" w:color="auto" w:fill="auto"/>
          </w:tcPr>
          <w:p w14:paraId="5F52DB58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49C72BB3" w14:textId="77777777" w:rsidTr="00455014">
        <w:tc>
          <w:tcPr>
            <w:tcW w:w="1129" w:type="dxa"/>
            <w:shd w:val="clear" w:color="auto" w:fill="auto"/>
          </w:tcPr>
          <w:p w14:paraId="3C23D2CF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5B1CAD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5367EBA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Retirement age dispute</w:t>
            </w:r>
          </w:p>
        </w:tc>
        <w:tc>
          <w:tcPr>
            <w:tcW w:w="2026" w:type="dxa"/>
            <w:shd w:val="clear" w:color="auto" w:fill="auto"/>
          </w:tcPr>
          <w:p w14:paraId="54C7E7C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discrimination (age)l</w:t>
            </w:r>
          </w:p>
        </w:tc>
        <w:tc>
          <w:tcPr>
            <w:tcW w:w="1455" w:type="dxa"/>
            <w:shd w:val="clear" w:color="auto" w:fill="auto"/>
          </w:tcPr>
          <w:p w14:paraId="14132758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18-06-2018</w:t>
            </w:r>
          </w:p>
        </w:tc>
        <w:tc>
          <w:tcPr>
            <w:tcW w:w="1685" w:type="dxa"/>
            <w:shd w:val="clear" w:color="auto" w:fill="auto"/>
          </w:tcPr>
          <w:p w14:paraId="3DD905FA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10FE7256" w14:textId="77777777" w:rsidTr="00455014">
        <w:tc>
          <w:tcPr>
            <w:tcW w:w="1129" w:type="dxa"/>
            <w:shd w:val="clear" w:color="auto" w:fill="auto"/>
          </w:tcPr>
          <w:p w14:paraId="78E450B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FA2CE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D99E72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544563F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0519A9D2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20-06-2018</w:t>
            </w:r>
          </w:p>
        </w:tc>
        <w:tc>
          <w:tcPr>
            <w:tcW w:w="1685" w:type="dxa"/>
            <w:shd w:val="clear" w:color="auto" w:fill="auto"/>
          </w:tcPr>
          <w:p w14:paraId="449486A6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5F39DD49" w14:textId="77777777" w:rsidTr="00455014">
        <w:tc>
          <w:tcPr>
            <w:tcW w:w="1129" w:type="dxa"/>
            <w:shd w:val="clear" w:color="auto" w:fill="auto"/>
          </w:tcPr>
          <w:p w14:paraId="0C75138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7AE40F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F8BC7E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(disability)</w:t>
            </w:r>
          </w:p>
        </w:tc>
        <w:tc>
          <w:tcPr>
            <w:tcW w:w="2026" w:type="dxa"/>
            <w:shd w:val="clear" w:color="auto" w:fill="auto"/>
          </w:tcPr>
          <w:p w14:paraId="7080A21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discrimination (disability)</w:t>
            </w:r>
          </w:p>
        </w:tc>
        <w:tc>
          <w:tcPr>
            <w:tcW w:w="1455" w:type="dxa"/>
            <w:shd w:val="clear" w:color="auto" w:fill="auto"/>
          </w:tcPr>
          <w:p w14:paraId="11D72D8A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03-07-2018</w:t>
            </w:r>
          </w:p>
        </w:tc>
        <w:tc>
          <w:tcPr>
            <w:tcW w:w="1685" w:type="dxa"/>
            <w:shd w:val="clear" w:color="auto" w:fill="auto"/>
          </w:tcPr>
          <w:p w14:paraId="06FAD13E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6100D77A" w14:textId="77777777" w:rsidTr="00455014">
        <w:tc>
          <w:tcPr>
            <w:tcW w:w="1129" w:type="dxa"/>
            <w:shd w:val="clear" w:color="auto" w:fill="auto"/>
          </w:tcPr>
          <w:p w14:paraId="49EB285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775DE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7597D7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(misconduct)</w:t>
            </w:r>
          </w:p>
        </w:tc>
        <w:tc>
          <w:tcPr>
            <w:tcW w:w="2026" w:type="dxa"/>
            <w:shd w:val="clear" w:color="auto" w:fill="auto"/>
          </w:tcPr>
          <w:p w14:paraId="4F30352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shd w:val="clear" w:color="auto" w:fill="auto"/>
          </w:tcPr>
          <w:p w14:paraId="0774B021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18-07-2018</w:t>
            </w:r>
          </w:p>
        </w:tc>
        <w:tc>
          <w:tcPr>
            <w:tcW w:w="1685" w:type="dxa"/>
            <w:shd w:val="clear" w:color="auto" w:fill="auto"/>
          </w:tcPr>
          <w:p w14:paraId="22959EFB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455014" w:rsidRPr="00455014" w14:paraId="6052E3D4" w14:textId="77777777" w:rsidTr="00455014">
        <w:tc>
          <w:tcPr>
            <w:tcW w:w="1129" w:type="dxa"/>
            <w:shd w:val="clear" w:color="auto" w:fill="auto"/>
          </w:tcPr>
          <w:p w14:paraId="78574A6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CEE8AD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7C10DC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Suspension</w:t>
            </w:r>
          </w:p>
        </w:tc>
        <w:tc>
          <w:tcPr>
            <w:tcW w:w="2026" w:type="dxa"/>
            <w:shd w:val="clear" w:color="auto" w:fill="auto"/>
          </w:tcPr>
          <w:p w14:paraId="743AC92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labour practice</w:t>
            </w:r>
          </w:p>
        </w:tc>
        <w:tc>
          <w:tcPr>
            <w:tcW w:w="1455" w:type="dxa"/>
            <w:shd w:val="clear" w:color="auto" w:fill="auto"/>
          </w:tcPr>
          <w:p w14:paraId="0E440E60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23-07-2018</w:t>
            </w:r>
          </w:p>
        </w:tc>
        <w:tc>
          <w:tcPr>
            <w:tcW w:w="1685" w:type="dxa"/>
            <w:shd w:val="clear" w:color="auto" w:fill="auto"/>
          </w:tcPr>
          <w:p w14:paraId="63E842AD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02-08-2018</w:t>
            </w:r>
          </w:p>
        </w:tc>
      </w:tr>
      <w:tr w:rsidR="00455014" w:rsidRPr="00455014" w14:paraId="55E818C7" w14:textId="77777777" w:rsidTr="003243CC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6FB14F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5FC5C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A336E2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Dismissal (absenteeism)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2214FE7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dismissal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1A722B11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07-08-2018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28EAE1E0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Ongoing</w:t>
            </w:r>
          </w:p>
        </w:tc>
      </w:tr>
      <w:tr w:rsidR="003243CC" w:rsidRPr="00455014" w14:paraId="7C8DB6A5" w14:textId="77777777" w:rsidTr="003243CC">
        <w:tc>
          <w:tcPr>
            <w:tcW w:w="1129" w:type="dxa"/>
            <w:shd w:val="clear" w:color="auto" w:fill="9CC2E5" w:themeFill="accent1" w:themeFillTint="99"/>
          </w:tcPr>
          <w:p w14:paraId="440B724B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062C8596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9CC2E5" w:themeFill="accent1" w:themeFillTint="99"/>
          </w:tcPr>
          <w:p w14:paraId="750D72E7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14:paraId="1FFDF697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9CC2E5" w:themeFill="accent1" w:themeFillTint="99"/>
          </w:tcPr>
          <w:p w14:paraId="6CE9BD45" w14:textId="77777777" w:rsidR="003243CC" w:rsidRPr="00455014" w:rsidRDefault="003243CC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9CC2E5" w:themeFill="accent1" w:themeFillTint="99"/>
          </w:tcPr>
          <w:p w14:paraId="5E0EE5AB" w14:textId="77777777" w:rsidR="003243CC" w:rsidRPr="00455014" w:rsidRDefault="003243CC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5014" w:rsidRPr="00455014" w14:paraId="78AB0366" w14:textId="77777777" w:rsidTr="003243CC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3A4DCDD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55014">
              <w:rPr>
                <w:rFonts w:ascii="Arial" w:eastAsia="Calibri" w:hAnsi="Arial" w:cs="Arial"/>
                <w:sz w:val="20"/>
                <w:szCs w:val="20"/>
              </w:rPr>
              <w:t>zaDNA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B9ED1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Nil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5CA61C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2015ECE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042D4890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5845611A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</w:tr>
      <w:tr w:rsidR="003243CC" w:rsidRPr="00455014" w14:paraId="7C88D4FE" w14:textId="77777777" w:rsidTr="003243CC">
        <w:tc>
          <w:tcPr>
            <w:tcW w:w="1129" w:type="dxa"/>
            <w:shd w:val="clear" w:color="auto" w:fill="9CC2E5" w:themeFill="accent1" w:themeFillTint="99"/>
          </w:tcPr>
          <w:p w14:paraId="53AE61E8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63EED2E0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9CC2E5" w:themeFill="accent1" w:themeFillTint="99"/>
          </w:tcPr>
          <w:p w14:paraId="5C1CD428" w14:textId="77777777" w:rsidR="003243CC" w:rsidRPr="00455014" w:rsidRDefault="003243CC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14:paraId="5903FB3D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9CC2E5" w:themeFill="accent1" w:themeFillTint="99"/>
          </w:tcPr>
          <w:p w14:paraId="08CA44E8" w14:textId="77777777" w:rsidR="003243CC" w:rsidRPr="00455014" w:rsidRDefault="003243CC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9CC2E5" w:themeFill="accent1" w:themeFillTint="99"/>
          </w:tcPr>
          <w:p w14:paraId="52C2216B" w14:textId="77777777" w:rsidR="003243CC" w:rsidRPr="00455014" w:rsidRDefault="003243CC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5014" w:rsidRPr="00455014" w14:paraId="73D48DC7" w14:textId="77777777" w:rsidTr="00455014">
        <w:tc>
          <w:tcPr>
            <w:tcW w:w="1129" w:type="dxa"/>
            <w:shd w:val="clear" w:color="auto" w:fill="auto"/>
          </w:tcPr>
          <w:p w14:paraId="28600D4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55014">
              <w:rPr>
                <w:rFonts w:ascii="Arial" w:eastAsia="Calibri" w:hAnsi="Arial" w:cs="Arial"/>
                <w:sz w:val="20"/>
                <w:szCs w:val="20"/>
              </w:rPr>
              <w:lastRenderedPageBreak/>
              <w:t>Nemisa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7EA6A7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14:paraId="4703DD08" w14:textId="77777777" w:rsidR="00455014" w:rsidRPr="00455014" w:rsidRDefault="00455014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Reasonable expectation of contract extension</w:t>
            </w:r>
          </w:p>
        </w:tc>
        <w:tc>
          <w:tcPr>
            <w:tcW w:w="2026" w:type="dxa"/>
            <w:shd w:val="clear" w:color="auto" w:fill="auto"/>
          </w:tcPr>
          <w:p w14:paraId="7A43486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 xml:space="preserve">Unfair dismissal </w:t>
            </w:r>
          </w:p>
          <w:p w14:paraId="023DA91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28C424E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26-09-2017</w:t>
            </w:r>
          </w:p>
          <w:p w14:paraId="29D85C3E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6C577FF3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455014" w:rsidRPr="00455014" w14:paraId="52427440" w14:textId="77777777" w:rsidTr="00455014">
        <w:tc>
          <w:tcPr>
            <w:tcW w:w="1129" w:type="dxa"/>
            <w:shd w:val="clear" w:color="auto" w:fill="auto"/>
          </w:tcPr>
          <w:p w14:paraId="3C4FF8EA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0CF8F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B7A194" w14:textId="77777777" w:rsidR="00455014" w:rsidRPr="00455014" w:rsidRDefault="00455014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conduct in relation to a promotion</w:t>
            </w:r>
          </w:p>
        </w:tc>
        <w:tc>
          <w:tcPr>
            <w:tcW w:w="2026" w:type="dxa"/>
            <w:shd w:val="clear" w:color="auto" w:fill="auto"/>
          </w:tcPr>
          <w:p w14:paraId="36BE64B0" w14:textId="77777777" w:rsidR="00455014" w:rsidRPr="00455014" w:rsidRDefault="00455014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labour Practice</w:t>
            </w:r>
          </w:p>
        </w:tc>
        <w:tc>
          <w:tcPr>
            <w:tcW w:w="1455" w:type="dxa"/>
            <w:shd w:val="clear" w:color="auto" w:fill="auto"/>
          </w:tcPr>
          <w:p w14:paraId="41297713" w14:textId="77777777" w:rsidR="00455014" w:rsidRPr="00455014" w:rsidRDefault="00455014" w:rsidP="00455014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26-09-2017</w:t>
            </w:r>
          </w:p>
        </w:tc>
        <w:tc>
          <w:tcPr>
            <w:tcW w:w="1685" w:type="dxa"/>
            <w:shd w:val="clear" w:color="auto" w:fill="auto"/>
          </w:tcPr>
          <w:p w14:paraId="6EC9E426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455014" w:rsidRPr="00455014" w14:paraId="6FB28361" w14:textId="77777777" w:rsidTr="003243CC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A728B3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52F61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4B7FD5D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conduct in relation to suspension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617FC25B" w14:textId="77777777" w:rsidR="00455014" w:rsidRPr="00455014" w:rsidRDefault="00455014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Unfair labour Practice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7D501AA3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20-03-2017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051AC98B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3243CC" w:rsidRPr="00455014" w14:paraId="038CA47E" w14:textId="77777777" w:rsidTr="003243CC">
        <w:tc>
          <w:tcPr>
            <w:tcW w:w="1129" w:type="dxa"/>
            <w:shd w:val="clear" w:color="auto" w:fill="9CC2E5" w:themeFill="accent1" w:themeFillTint="99"/>
          </w:tcPr>
          <w:p w14:paraId="2E670EAF" w14:textId="77777777" w:rsidR="003243CC" w:rsidRPr="00455014" w:rsidRDefault="003243CC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42AB1F86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9CC2E5" w:themeFill="accent1" w:themeFillTint="99"/>
          </w:tcPr>
          <w:p w14:paraId="39E52A40" w14:textId="77777777" w:rsidR="003243CC" w:rsidRPr="00455014" w:rsidRDefault="003243CC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14:paraId="2792B989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9CC2E5" w:themeFill="accent1" w:themeFillTint="99"/>
          </w:tcPr>
          <w:p w14:paraId="42E47FE8" w14:textId="77777777" w:rsidR="003243CC" w:rsidRPr="00455014" w:rsidRDefault="003243CC" w:rsidP="0045501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9CC2E5" w:themeFill="accent1" w:themeFillTint="99"/>
          </w:tcPr>
          <w:p w14:paraId="530BB787" w14:textId="77777777" w:rsidR="003243CC" w:rsidRPr="00455014" w:rsidRDefault="003243CC" w:rsidP="00455014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5014" w:rsidRPr="00455014" w14:paraId="77CBDF92" w14:textId="77777777" w:rsidTr="00455014">
        <w:tc>
          <w:tcPr>
            <w:tcW w:w="1129" w:type="dxa"/>
            <w:shd w:val="clear" w:color="auto" w:fill="auto"/>
          </w:tcPr>
          <w:p w14:paraId="458F1F35" w14:textId="77777777" w:rsidR="00455014" w:rsidRPr="00455014" w:rsidRDefault="00455014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Universal Service and Access Agency of South Africa (USAASA)</w:t>
            </w:r>
          </w:p>
        </w:tc>
        <w:tc>
          <w:tcPr>
            <w:tcW w:w="851" w:type="dxa"/>
            <w:shd w:val="clear" w:color="auto" w:fill="auto"/>
          </w:tcPr>
          <w:p w14:paraId="1EAD1F4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14:paraId="7294C2C6" w14:textId="77777777" w:rsidR="00455014" w:rsidRPr="00455014" w:rsidRDefault="00455014" w:rsidP="00455014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Improperly and unlawfully recommendation to appoint a service provider; intentionally refuse to sign purchase order; ignorance/no knowledge of Regulation 32; providing contradictory advice; failure to advise and ensuring compliance with USAASA Supply Chain Management (SCM) policy</w:t>
            </w:r>
          </w:p>
        </w:tc>
        <w:tc>
          <w:tcPr>
            <w:tcW w:w="2026" w:type="dxa"/>
            <w:shd w:val="clear" w:color="auto" w:fill="auto"/>
          </w:tcPr>
          <w:p w14:paraId="50010EA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Gross misrepresentation; gross insubordination; gross dishonesty; gross negligence; gross misconduct</w:t>
            </w:r>
          </w:p>
          <w:p w14:paraId="539D00A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2EDF8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6424E95" w14:textId="77777777" w:rsidR="00455014" w:rsidRPr="00455014" w:rsidRDefault="00455014" w:rsidP="0045501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10-02-2018</w:t>
            </w:r>
          </w:p>
          <w:p w14:paraId="58CD6C5D" w14:textId="77777777" w:rsidR="00455014" w:rsidRPr="00455014" w:rsidRDefault="00455014" w:rsidP="00455014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5BC31B80" w14:textId="77777777" w:rsidR="00455014" w:rsidRPr="00455014" w:rsidRDefault="00455014" w:rsidP="00455014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September 2018</w:t>
            </w:r>
          </w:p>
          <w:p w14:paraId="6702F708" w14:textId="77777777" w:rsidR="00455014" w:rsidRPr="00455014" w:rsidRDefault="00455014" w:rsidP="00455014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5014" w:rsidRPr="00455014" w14:paraId="0B4E71DA" w14:textId="77777777" w:rsidTr="00455014">
        <w:tc>
          <w:tcPr>
            <w:tcW w:w="1129" w:type="dxa"/>
            <w:shd w:val="clear" w:color="auto" w:fill="auto"/>
          </w:tcPr>
          <w:p w14:paraId="634CD2E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44EE1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06DFAD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Improperly and unlawfully prepared a submission for salary notch payments for 2012/13 and 2013/2014 financial years</w:t>
            </w:r>
          </w:p>
          <w:p w14:paraId="663BC1F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1D8D411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Gross dishonesty; serious misconduct;</w:t>
            </w:r>
          </w:p>
          <w:p w14:paraId="4F066B0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Fraud; gross negligence</w:t>
            </w:r>
          </w:p>
          <w:p w14:paraId="44444E9F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B88FF42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14-03-2018</w:t>
            </w:r>
          </w:p>
          <w:p w14:paraId="21B5441F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42031521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455014" w:rsidRPr="00455014" w14:paraId="5D7134F1" w14:textId="77777777" w:rsidTr="00455014">
        <w:tc>
          <w:tcPr>
            <w:tcW w:w="1129" w:type="dxa"/>
            <w:shd w:val="clear" w:color="auto" w:fill="auto"/>
          </w:tcPr>
          <w:p w14:paraId="5B726A0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5A3A0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536FF95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Improperly and unlawfully prepared a submission for salary notch payments for 2012/13 and 2013/2014 financial years</w:t>
            </w:r>
          </w:p>
          <w:p w14:paraId="09BCD18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2BBDE80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Gross dishonesty; serious misconduct; gross negligence; dereliction of duties</w:t>
            </w:r>
          </w:p>
          <w:p w14:paraId="2F7A334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E0EC8A4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27-03-2018</w:t>
            </w:r>
          </w:p>
          <w:p w14:paraId="18343A36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6A9DC32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455014" w:rsidRPr="00455014" w14:paraId="6CB0CB0E" w14:textId="77777777" w:rsidTr="003243CC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B08E60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F6D8AA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286C5ED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Fraudulent use of leave policy; misrepresenting and altering minutes of the Board; altering the governance agreement for 2016/17; misrepresenting the status of Set Top Boxes and antennas; etc.</w:t>
            </w:r>
          </w:p>
          <w:p w14:paraId="6080216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2E8EFD9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Gross dishonesty; dereliction of duties; gross insubordination; gross incompetence; contravention of Public Finance Management Act; breach of conditions of employment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3EA40730" w14:textId="77777777" w:rsidR="00455014" w:rsidRPr="00455014" w:rsidRDefault="00455014" w:rsidP="002474D5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09-04-2018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35B49B26" w14:textId="77777777" w:rsidR="00455014" w:rsidRPr="00455014" w:rsidRDefault="00455014" w:rsidP="002474D5">
            <w:pPr>
              <w:ind w:left="2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Pending</w:t>
            </w:r>
          </w:p>
        </w:tc>
      </w:tr>
      <w:tr w:rsidR="003243CC" w:rsidRPr="00455014" w14:paraId="3213AE28" w14:textId="77777777" w:rsidTr="003243CC">
        <w:tc>
          <w:tcPr>
            <w:tcW w:w="1129" w:type="dxa"/>
            <w:shd w:val="clear" w:color="auto" w:fill="9CC2E5" w:themeFill="accent1" w:themeFillTint="99"/>
          </w:tcPr>
          <w:p w14:paraId="556AD883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F010050" w14:textId="77777777" w:rsidR="003243CC" w:rsidRPr="00455014" w:rsidRDefault="003243CC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9CC2E5" w:themeFill="accent1" w:themeFillTint="99"/>
          </w:tcPr>
          <w:p w14:paraId="6475FE63" w14:textId="77777777" w:rsidR="003243CC" w:rsidRPr="00455014" w:rsidRDefault="003243CC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9CC2E5" w:themeFill="accent1" w:themeFillTint="99"/>
          </w:tcPr>
          <w:p w14:paraId="1DAD0996" w14:textId="77777777" w:rsidR="003243CC" w:rsidRPr="00455014" w:rsidRDefault="003243CC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9CC2E5" w:themeFill="accent1" w:themeFillTint="99"/>
          </w:tcPr>
          <w:p w14:paraId="12558F5E" w14:textId="77777777" w:rsidR="003243CC" w:rsidRPr="00455014" w:rsidRDefault="003243CC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9CC2E5" w:themeFill="accent1" w:themeFillTint="99"/>
          </w:tcPr>
          <w:p w14:paraId="7769D4BF" w14:textId="77777777" w:rsidR="003243CC" w:rsidRPr="00455014" w:rsidRDefault="003243CC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14" w:rsidRPr="00455014" w14:paraId="572D4FD2" w14:textId="77777777" w:rsidTr="00455014">
        <w:tc>
          <w:tcPr>
            <w:tcW w:w="1129" w:type="dxa"/>
            <w:shd w:val="clear" w:color="auto" w:fill="auto"/>
          </w:tcPr>
          <w:p w14:paraId="380CF74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SAPO</w:t>
            </w:r>
          </w:p>
        </w:tc>
        <w:tc>
          <w:tcPr>
            <w:tcW w:w="851" w:type="dxa"/>
            <w:shd w:val="clear" w:color="auto" w:fill="auto"/>
          </w:tcPr>
          <w:p w14:paraId="6477CC0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5014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2592" w:type="dxa"/>
          </w:tcPr>
          <w:p w14:paraId="62DA922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Misconduct </w:t>
            </w:r>
          </w:p>
        </w:tc>
        <w:tc>
          <w:tcPr>
            <w:tcW w:w="2026" w:type="dxa"/>
          </w:tcPr>
          <w:p w14:paraId="76253D0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1455" w:type="dxa"/>
          </w:tcPr>
          <w:p w14:paraId="0DA2259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24 August 2018</w:t>
            </w:r>
          </w:p>
        </w:tc>
        <w:tc>
          <w:tcPr>
            <w:tcW w:w="1685" w:type="dxa"/>
          </w:tcPr>
          <w:p w14:paraId="208987D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76208FA" w14:textId="77777777" w:rsidTr="00455014">
        <w:tc>
          <w:tcPr>
            <w:tcW w:w="1129" w:type="dxa"/>
            <w:shd w:val="clear" w:color="auto" w:fill="auto"/>
          </w:tcPr>
          <w:p w14:paraId="005C09C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EFCCA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B8A960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4EA9983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5B40D5A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21 August 2018 </w:t>
            </w:r>
          </w:p>
        </w:tc>
        <w:tc>
          <w:tcPr>
            <w:tcW w:w="1685" w:type="dxa"/>
          </w:tcPr>
          <w:p w14:paraId="61528FC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406D0F4C" w14:textId="77777777" w:rsidTr="00455014">
        <w:tc>
          <w:tcPr>
            <w:tcW w:w="1129" w:type="dxa"/>
            <w:shd w:val="clear" w:color="auto" w:fill="auto"/>
          </w:tcPr>
          <w:p w14:paraId="46FF303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E8ABA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70F10E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4808F7F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1B1E7EF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24 August 2018</w:t>
            </w:r>
          </w:p>
        </w:tc>
        <w:tc>
          <w:tcPr>
            <w:tcW w:w="1685" w:type="dxa"/>
          </w:tcPr>
          <w:p w14:paraId="7BF9FD0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5179E01" w14:textId="77777777" w:rsidTr="00455014">
        <w:tc>
          <w:tcPr>
            <w:tcW w:w="1129" w:type="dxa"/>
            <w:shd w:val="clear" w:color="auto" w:fill="auto"/>
          </w:tcPr>
          <w:p w14:paraId="32F0A5F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1B8F8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D5F157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63C7A97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DBCD9E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28 February 2018</w:t>
            </w:r>
          </w:p>
        </w:tc>
        <w:tc>
          <w:tcPr>
            <w:tcW w:w="1685" w:type="dxa"/>
          </w:tcPr>
          <w:p w14:paraId="51012C91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277D5A78" w14:textId="77777777" w:rsidTr="00455014">
        <w:tc>
          <w:tcPr>
            <w:tcW w:w="1129" w:type="dxa"/>
            <w:shd w:val="clear" w:color="auto" w:fill="auto"/>
          </w:tcPr>
          <w:p w14:paraId="6615525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04ECD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6FE92A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4F4DD4E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7ECBA5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22 November 17</w:t>
            </w:r>
          </w:p>
        </w:tc>
        <w:tc>
          <w:tcPr>
            <w:tcW w:w="1685" w:type="dxa"/>
          </w:tcPr>
          <w:p w14:paraId="4FB680F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16 July 2018</w:t>
            </w:r>
          </w:p>
        </w:tc>
      </w:tr>
      <w:tr w:rsidR="00455014" w:rsidRPr="00455014" w14:paraId="5770185D" w14:textId="77777777" w:rsidTr="00455014">
        <w:tc>
          <w:tcPr>
            <w:tcW w:w="1129" w:type="dxa"/>
            <w:shd w:val="clear" w:color="auto" w:fill="auto"/>
          </w:tcPr>
          <w:p w14:paraId="0F047AE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EC749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F41C24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Promotion</w:t>
            </w:r>
          </w:p>
        </w:tc>
        <w:tc>
          <w:tcPr>
            <w:tcW w:w="2026" w:type="dxa"/>
          </w:tcPr>
          <w:p w14:paraId="58C746E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Unfair Labour Practice</w:t>
            </w:r>
          </w:p>
        </w:tc>
        <w:tc>
          <w:tcPr>
            <w:tcW w:w="1455" w:type="dxa"/>
          </w:tcPr>
          <w:p w14:paraId="6FF80AB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25 May 2018</w:t>
            </w:r>
          </w:p>
        </w:tc>
        <w:tc>
          <w:tcPr>
            <w:tcW w:w="1685" w:type="dxa"/>
          </w:tcPr>
          <w:p w14:paraId="19BF356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17D429BC" w14:textId="77777777" w:rsidTr="00455014">
        <w:tc>
          <w:tcPr>
            <w:tcW w:w="1129" w:type="dxa"/>
            <w:shd w:val="clear" w:color="auto" w:fill="auto"/>
          </w:tcPr>
          <w:p w14:paraId="02639C3A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6D1AE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EAD4AA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091712B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5535A2C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12 June 2018</w:t>
            </w:r>
          </w:p>
        </w:tc>
        <w:tc>
          <w:tcPr>
            <w:tcW w:w="1685" w:type="dxa"/>
          </w:tcPr>
          <w:p w14:paraId="05B1FA1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CB47BE4" w14:textId="77777777" w:rsidTr="00455014">
        <w:tc>
          <w:tcPr>
            <w:tcW w:w="1129" w:type="dxa"/>
            <w:shd w:val="clear" w:color="auto" w:fill="auto"/>
          </w:tcPr>
          <w:p w14:paraId="4151E1E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54DF4A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C0721C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78A8A27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86EA0A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10 July 2018</w:t>
            </w:r>
          </w:p>
        </w:tc>
        <w:tc>
          <w:tcPr>
            <w:tcW w:w="1685" w:type="dxa"/>
          </w:tcPr>
          <w:p w14:paraId="471506D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4841FB31" w14:textId="77777777" w:rsidTr="00455014">
        <w:tc>
          <w:tcPr>
            <w:tcW w:w="1129" w:type="dxa"/>
            <w:shd w:val="clear" w:color="auto" w:fill="auto"/>
          </w:tcPr>
          <w:p w14:paraId="0301912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29546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2982D8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Pay difference</w:t>
            </w:r>
          </w:p>
        </w:tc>
        <w:tc>
          <w:tcPr>
            <w:tcW w:w="2026" w:type="dxa"/>
          </w:tcPr>
          <w:p w14:paraId="6317FF8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Discrimination</w:t>
            </w:r>
          </w:p>
        </w:tc>
        <w:tc>
          <w:tcPr>
            <w:tcW w:w="1455" w:type="dxa"/>
          </w:tcPr>
          <w:p w14:paraId="2AB34D5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18 July 2018</w:t>
            </w:r>
          </w:p>
        </w:tc>
        <w:tc>
          <w:tcPr>
            <w:tcW w:w="1685" w:type="dxa"/>
          </w:tcPr>
          <w:p w14:paraId="3BABC8C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18 July 2018</w:t>
            </w:r>
          </w:p>
        </w:tc>
      </w:tr>
      <w:tr w:rsidR="00455014" w:rsidRPr="00455014" w14:paraId="38A8C679" w14:textId="77777777" w:rsidTr="00455014">
        <w:tc>
          <w:tcPr>
            <w:tcW w:w="1129" w:type="dxa"/>
            <w:shd w:val="clear" w:color="auto" w:fill="auto"/>
          </w:tcPr>
          <w:p w14:paraId="264E678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E6B95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6618F9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57CE117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1780968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26 July 2018</w:t>
            </w:r>
          </w:p>
        </w:tc>
        <w:tc>
          <w:tcPr>
            <w:tcW w:w="1685" w:type="dxa"/>
          </w:tcPr>
          <w:p w14:paraId="3B1BE83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207BAA2D" w14:textId="77777777" w:rsidTr="00455014">
        <w:tc>
          <w:tcPr>
            <w:tcW w:w="1129" w:type="dxa"/>
            <w:shd w:val="clear" w:color="auto" w:fill="auto"/>
          </w:tcPr>
          <w:p w14:paraId="3DD2DBC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4680F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4CE607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2C5896A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5D98F051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17 July 2018</w:t>
            </w:r>
          </w:p>
        </w:tc>
        <w:tc>
          <w:tcPr>
            <w:tcW w:w="1685" w:type="dxa"/>
          </w:tcPr>
          <w:p w14:paraId="4F48373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17 July 2018</w:t>
            </w:r>
          </w:p>
        </w:tc>
      </w:tr>
      <w:tr w:rsidR="00455014" w:rsidRPr="00455014" w14:paraId="533FCB83" w14:textId="77777777" w:rsidTr="00455014">
        <w:tc>
          <w:tcPr>
            <w:tcW w:w="1129" w:type="dxa"/>
            <w:shd w:val="clear" w:color="auto" w:fill="auto"/>
          </w:tcPr>
          <w:p w14:paraId="433C4EB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A4E8E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087834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69C48F8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1455" w:type="dxa"/>
          </w:tcPr>
          <w:p w14:paraId="34C2886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  <w:tc>
          <w:tcPr>
            <w:tcW w:w="1685" w:type="dxa"/>
          </w:tcPr>
          <w:p w14:paraId="25F8C23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1C4D106D" w14:textId="77777777" w:rsidTr="00455014">
        <w:tc>
          <w:tcPr>
            <w:tcW w:w="1129" w:type="dxa"/>
            <w:shd w:val="clear" w:color="auto" w:fill="auto"/>
          </w:tcPr>
          <w:p w14:paraId="516F536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DE949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3F660D6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6DEDA34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509D6A61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14 August 2018</w:t>
            </w:r>
          </w:p>
        </w:tc>
        <w:tc>
          <w:tcPr>
            <w:tcW w:w="1685" w:type="dxa"/>
          </w:tcPr>
          <w:p w14:paraId="4206DCA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986006E" w14:textId="77777777" w:rsidTr="00455014">
        <w:tc>
          <w:tcPr>
            <w:tcW w:w="1129" w:type="dxa"/>
            <w:shd w:val="clear" w:color="auto" w:fill="auto"/>
          </w:tcPr>
          <w:p w14:paraId="537BD9D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603E4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44226B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28D3730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52EF960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 August 2018</w:t>
            </w:r>
          </w:p>
        </w:tc>
        <w:tc>
          <w:tcPr>
            <w:tcW w:w="1685" w:type="dxa"/>
          </w:tcPr>
          <w:p w14:paraId="4C5C3C66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91A5891" w14:textId="77777777" w:rsidTr="00455014">
        <w:tc>
          <w:tcPr>
            <w:tcW w:w="1129" w:type="dxa"/>
            <w:shd w:val="clear" w:color="auto" w:fill="auto"/>
          </w:tcPr>
          <w:p w14:paraId="74CB3A9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93FA1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EEE1D9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Salary increase</w:t>
            </w:r>
          </w:p>
        </w:tc>
        <w:tc>
          <w:tcPr>
            <w:tcW w:w="2026" w:type="dxa"/>
          </w:tcPr>
          <w:p w14:paraId="1FF236D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Mutual Interest </w:t>
            </w:r>
          </w:p>
        </w:tc>
        <w:tc>
          <w:tcPr>
            <w:tcW w:w="1455" w:type="dxa"/>
          </w:tcPr>
          <w:p w14:paraId="2A2FDD0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21 June 2018</w:t>
            </w:r>
          </w:p>
        </w:tc>
        <w:tc>
          <w:tcPr>
            <w:tcW w:w="1685" w:type="dxa"/>
          </w:tcPr>
          <w:p w14:paraId="093E60F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17 July 2018</w:t>
            </w:r>
          </w:p>
        </w:tc>
      </w:tr>
      <w:tr w:rsidR="00455014" w:rsidRPr="00455014" w14:paraId="36173C0A" w14:textId="77777777" w:rsidTr="00455014">
        <w:tc>
          <w:tcPr>
            <w:tcW w:w="1129" w:type="dxa"/>
            <w:shd w:val="clear" w:color="auto" w:fill="auto"/>
          </w:tcPr>
          <w:p w14:paraId="42C48A0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F099E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14CAE2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Pay discrimination</w:t>
            </w:r>
          </w:p>
        </w:tc>
        <w:tc>
          <w:tcPr>
            <w:tcW w:w="2026" w:type="dxa"/>
          </w:tcPr>
          <w:p w14:paraId="45C0C37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Equal Pay</w:t>
            </w:r>
          </w:p>
        </w:tc>
        <w:tc>
          <w:tcPr>
            <w:tcW w:w="1455" w:type="dxa"/>
          </w:tcPr>
          <w:p w14:paraId="0F185F4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27 September 2018</w:t>
            </w:r>
          </w:p>
        </w:tc>
        <w:tc>
          <w:tcPr>
            <w:tcW w:w="1685" w:type="dxa"/>
          </w:tcPr>
          <w:p w14:paraId="350C5B4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Pending</w:t>
            </w:r>
          </w:p>
        </w:tc>
      </w:tr>
      <w:tr w:rsidR="00455014" w:rsidRPr="00455014" w14:paraId="6BD451E1" w14:textId="77777777" w:rsidTr="00455014">
        <w:tc>
          <w:tcPr>
            <w:tcW w:w="1129" w:type="dxa"/>
            <w:shd w:val="clear" w:color="auto" w:fill="auto"/>
          </w:tcPr>
          <w:p w14:paraId="346725C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20E41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CDBF571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Promotion</w:t>
            </w:r>
          </w:p>
        </w:tc>
        <w:tc>
          <w:tcPr>
            <w:tcW w:w="2026" w:type="dxa"/>
          </w:tcPr>
          <w:p w14:paraId="0D63BFD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Unfair Labour Practice</w:t>
            </w:r>
          </w:p>
        </w:tc>
        <w:tc>
          <w:tcPr>
            <w:tcW w:w="1455" w:type="dxa"/>
          </w:tcPr>
          <w:p w14:paraId="46C3D2D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31 October 2017</w:t>
            </w:r>
          </w:p>
        </w:tc>
        <w:tc>
          <w:tcPr>
            <w:tcW w:w="1685" w:type="dxa"/>
          </w:tcPr>
          <w:p w14:paraId="617BF78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21A3170" w14:textId="77777777" w:rsidTr="00455014">
        <w:tc>
          <w:tcPr>
            <w:tcW w:w="1129" w:type="dxa"/>
            <w:shd w:val="clear" w:color="auto" w:fill="auto"/>
          </w:tcPr>
          <w:p w14:paraId="4B56226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7247B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5354AB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587EFF4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1B15241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30 May 2018</w:t>
            </w:r>
          </w:p>
        </w:tc>
        <w:tc>
          <w:tcPr>
            <w:tcW w:w="1685" w:type="dxa"/>
          </w:tcPr>
          <w:p w14:paraId="151718A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5F137646" w14:textId="77777777" w:rsidTr="00455014">
        <w:tc>
          <w:tcPr>
            <w:tcW w:w="1129" w:type="dxa"/>
            <w:shd w:val="clear" w:color="auto" w:fill="auto"/>
          </w:tcPr>
          <w:p w14:paraId="31E75CF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E57FCA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66433F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Non-implementation of agreement</w:t>
            </w:r>
          </w:p>
        </w:tc>
        <w:tc>
          <w:tcPr>
            <w:tcW w:w="2026" w:type="dxa"/>
          </w:tcPr>
          <w:p w14:paraId="2D2B2EF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Interpretation of agreement</w:t>
            </w:r>
          </w:p>
        </w:tc>
        <w:tc>
          <w:tcPr>
            <w:tcW w:w="1455" w:type="dxa"/>
          </w:tcPr>
          <w:p w14:paraId="6CB50966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30 May 2018</w:t>
            </w:r>
          </w:p>
        </w:tc>
        <w:tc>
          <w:tcPr>
            <w:tcW w:w="1685" w:type="dxa"/>
          </w:tcPr>
          <w:p w14:paraId="7836882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626FA082" w14:textId="77777777" w:rsidTr="00455014">
        <w:tc>
          <w:tcPr>
            <w:tcW w:w="1129" w:type="dxa"/>
            <w:shd w:val="clear" w:color="auto" w:fill="auto"/>
          </w:tcPr>
          <w:p w14:paraId="08AD375F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31E61D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D55E5F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Not paid accounting allowance</w:t>
            </w:r>
          </w:p>
        </w:tc>
        <w:tc>
          <w:tcPr>
            <w:tcW w:w="2026" w:type="dxa"/>
          </w:tcPr>
          <w:p w14:paraId="5364F3B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Acting Allowance</w:t>
            </w:r>
          </w:p>
        </w:tc>
        <w:tc>
          <w:tcPr>
            <w:tcW w:w="1455" w:type="dxa"/>
          </w:tcPr>
          <w:p w14:paraId="62E5FD3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27 June 2018</w:t>
            </w:r>
          </w:p>
        </w:tc>
        <w:tc>
          <w:tcPr>
            <w:tcW w:w="1685" w:type="dxa"/>
          </w:tcPr>
          <w:p w14:paraId="2C30AD2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528F0F80" w14:textId="77777777" w:rsidTr="00455014">
        <w:tc>
          <w:tcPr>
            <w:tcW w:w="1129" w:type="dxa"/>
            <w:shd w:val="clear" w:color="auto" w:fill="auto"/>
          </w:tcPr>
          <w:p w14:paraId="6F6D984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77E21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4286CD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Pay discrimination</w:t>
            </w:r>
          </w:p>
        </w:tc>
        <w:tc>
          <w:tcPr>
            <w:tcW w:w="2026" w:type="dxa"/>
          </w:tcPr>
          <w:p w14:paraId="5DE40C3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Equal Pay</w:t>
            </w:r>
          </w:p>
        </w:tc>
        <w:tc>
          <w:tcPr>
            <w:tcW w:w="1455" w:type="dxa"/>
          </w:tcPr>
          <w:p w14:paraId="10B6200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9 July 2018</w:t>
            </w:r>
          </w:p>
        </w:tc>
        <w:tc>
          <w:tcPr>
            <w:tcW w:w="1685" w:type="dxa"/>
          </w:tcPr>
          <w:p w14:paraId="35F6A7C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100C0EB6" w14:textId="77777777" w:rsidTr="00455014">
        <w:tc>
          <w:tcPr>
            <w:tcW w:w="1129" w:type="dxa"/>
            <w:shd w:val="clear" w:color="auto" w:fill="auto"/>
          </w:tcPr>
          <w:p w14:paraId="555280A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1EA11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716FD6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804DAB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Unfair Labour Practice</w:t>
            </w:r>
          </w:p>
        </w:tc>
        <w:tc>
          <w:tcPr>
            <w:tcW w:w="1455" w:type="dxa"/>
          </w:tcPr>
          <w:p w14:paraId="0D46BCE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9 July 2018</w:t>
            </w:r>
          </w:p>
        </w:tc>
        <w:tc>
          <w:tcPr>
            <w:tcW w:w="1685" w:type="dxa"/>
          </w:tcPr>
          <w:p w14:paraId="6DCA96E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722903A8" w14:textId="77777777" w:rsidTr="00455014">
        <w:tc>
          <w:tcPr>
            <w:tcW w:w="1129" w:type="dxa"/>
            <w:shd w:val="clear" w:color="auto" w:fill="auto"/>
          </w:tcPr>
          <w:p w14:paraId="399D1A1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FE79C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F92EBE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727125F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9C9F97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3 July 2018</w:t>
            </w:r>
          </w:p>
        </w:tc>
        <w:tc>
          <w:tcPr>
            <w:tcW w:w="1685" w:type="dxa"/>
          </w:tcPr>
          <w:p w14:paraId="54739BB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</w:tr>
      <w:tr w:rsidR="00455014" w:rsidRPr="00455014" w14:paraId="57778852" w14:textId="77777777" w:rsidTr="00455014">
        <w:tc>
          <w:tcPr>
            <w:tcW w:w="1129" w:type="dxa"/>
            <w:shd w:val="clear" w:color="auto" w:fill="auto"/>
          </w:tcPr>
          <w:p w14:paraId="2A7E37DF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3238F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CBFEBC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9C4931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254BF84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21 August 2018</w:t>
            </w:r>
          </w:p>
        </w:tc>
        <w:tc>
          <w:tcPr>
            <w:tcW w:w="1685" w:type="dxa"/>
          </w:tcPr>
          <w:p w14:paraId="6E809F9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1D3B293" w14:textId="77777777" w:rsidTr="00455014">
        <w:tc>
          <w:tcPr>
            <w:tcW w:w="1129" w:type="dxa"/>
            <w:shd w:val="clear" w:color="auto" w:fill="auto"/>
          </w:tcPr>
          <w:p w14:paraId="1FB5A69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C5429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898F3E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0ED286B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3D87F0F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25 June 2018</w:t>
            </w:r>
          </w:p>
        </w:tc>
        <w:tc>
          <w:tcPr>
            <w:tcW w:w="1685" w:type="dxa"/>
          </w:tcPr>
          <w:p w14:paraId="23348B6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1A8A0DB1" w14:textId="77777777" w:rsidTr="00455014">
        <w:tc>
          <w:tcPr>
            <w:tcW w:w="1129" w:type="dxa"/>
            <w:shd w:val="clear" w:color="auto" w:fill="auto"/>
          </w:tcPr>
          <w:p w14:paraId="21767CEF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A393E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36DA56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Not granted organisational rights</w:t>
            </w:r>
          </w:p>
        </w:tc>
        <w:tc>
          <w:tcPr>
            <w:tcW w:w="2026" w:type="dxa"/>
          </w:tcPr>
          <w:p w14:paraId="50708D1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Organisation Rights</w:t>
            </w:r>
          </w:p>
        </w:tc>
        <w:tc>
          <w:tcPr>
            <w:tcW w:w="1455" w:type="dxa"/>
          </w:tcPr>
          <w:p w14:paraId="08E13EE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25 June 2018</w:t>
            </w:r>
          </w:p>
        </w:tc>
        <w:tc>
          <w:tcPr>
            <w:tcW w:w="1685" w:type="dxa"/>
          </w:tcPr>
          <w:p w14:paraId="44375A2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489CD828" w14:textId="77777777" w:rsidTr="00455014">
        <w:tc>
          <w:tcPr>
            <w:tcW w:w="1129" w:type="dxa"/>
            <w:shd w:val="clear" w:color="auto" w:fill="auto"/>
          </w:tcPr>
          <w:p w14:paraId="3D3C076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F40A6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73FD60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5703993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401AEEA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14 August 2018</w:t>
            </w:r>
          </w:p>
        </w:tc>
        <w:tc>
          <w:tcPr>
            <w:tcW w:w="1685" w:type="dxa"/>
          </w:tcPr>
          <w:p w14:paraId="6441BA81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226DF51B" w14:textId="77777777" w:rsidTr="00455014">
        <w:tc>
          <w:tcPr>
            <w:tcW w:w="1129" w:type="dxa"/>
            <w:shd w:val="clear" w:color="auto" w:fill="auto"/>
          </w:tcPr>
          <w:p w14:paraId="441D429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9035F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473AE96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64FD602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675E595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19 March 2018</w:t>
            </w:r>
          </w:p>
        </w:tc>
        <w:tc>
          <w:tcPr>
            <w:tcW w:w="1685" w:type="dxa"/>
          </w:tcPr>
          <w:p w14:paraId="29970A2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27 July 2018</w:t>
            </w:r>
          </w:p>
        </w:tc>
      </w:tr>
      <w:tr w:rsidR="00455014" w:rsidRPr="00455014" w14:paraId="1AAE89B5" w14:textId="77777777" w:rsidTr="00455014">
        <w:tc>
          <w:tcPr>
            <w:tcW w:w="1129" w:type="dxa"/>
            <w:shd w:val="clear" w:color="auto" w:fill="auto"/>
          </w:tcPr>
          <w:p w14:paraId="6F60CC5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8C4D5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48103A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Promotion </w:t>
            </w:r>
          </w:p>
        </w:tc>
        <w:tc>
          <w:tcPr>
            <w:tcW w:w="2026" w:type="dxa"/>
          </w:tcPr>
          <w:p w14:paraId="1476559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Unfair Labour Practice </w:t>
            </w:r>
          </w:p>
        </w:tc>
        <w:tc>
          <w:tcPr>
            <w:tcW w:w="1455" w:type="dxa"/>
          </w:tcPr>
          <w:p w14:paraId="1ABF658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12 June 2018</w:t>
            </w:r>
          </w:p>
        </w:tc>
        <w:tc>
          <w:tcPr>
            <w:tcW w:w="1685" w:type="dxa"/>
          </w:tcPr>
          <w:p w14:paraId="3BA7427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30 July 2018</w:t>
            </w:r>
          </w:p>
        </w:tc>
      </w:tr>
      <w:tr w:rsidR="00455014" w:rsidRPr="00455014" w14:paraId="15EEB16D" w14:textId="77777777" w:rsidTr="00455014">
        <w:tc>
          <w:tcPr>
            <w:tcW w:w="1129" w:type="dxa"/>
            <w:shd w:val="clear" w:color="auto" w:fill="auto"/>
          </w:tcPr>
          <w:p w14:paraId="34E5A57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0AAA3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930D8D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41FBC0A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1455" w:type="dxa"/>
          </w:tcPr>
          <w:p w14:paraId="721A3C2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23 October 2018</w:t>
            </w:r>
          </w:p>
        </w:tc>
        <w:tc>
          <w:tcPr>
            <w:tcW w:w="1685" w:type="dxa"/>
          </w:tcPr>
          <w:p w14:paraId="73837A1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BE22993" w14:textId="77777777" w:rsidTr="00455014">
        <w:tc>
          <w:tcPr>
            <w:tcW w:w="1129" w:type="dxa"/>
            <w:shd w:val="clear" w:color="auto" w:fill="auto"/>
          </w:tcPr>
          <w:p w14:paraId="01194E9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E8758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AF0CBB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32C4792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3668E49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9 April 2018</w:t>
            </w:r>
          </w:p>
        </w:tc>
        <w:tc>
          <w:tcPr>
            <w:tcW w:w="1685" w:type="dxa"/>
          </w:tcPr>
          <w:p w14:paraId="71169F1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AD6144B" w14:textId="77777777" w:rsidTr="00455014">
        <w:tc>
          <w:tcPr>
            <w:tcW w:w="1129" w:type="dxa"/>
            <w:shd w:val="clear" w:color="auto" w:fill="auto"/>
          </w:tcPr>
          <w:p w14:paraId="7E61956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ACDE8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2E148F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7BA065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1455" w:type="dxa"/>
          </w:tcPr>
          <w:p w14:paraId="5692740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7 June 2018</w:t>
            </w:r>
          </w:p>
        </w:tc>
        <w:tc>
          <w:tcPr>
            <w:tcW w:w="1685" w:type="dxa"/>
          </w:tcPr>
          <w:p w14:paraId="4B7962F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8DEC15E" w14:textId="77777777" w:rsidTr="00455014">
        <w:tc>
          <w:tcPr>
            <w:tcW w:w="1129" w:type="dxa"/>
            <w:shd w:val="clear" w:color="auto" w:fill="auto"/>
          </w:tcPr>
          <w:p w14:paraId="51D5391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FB276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D2284C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604CF70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03AE7416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28 June 2018</w:t>
            </w:r>
          </w:p>
        </w:tc>
        <w:tc>
          <w:tcPr>
            <w:tcW w:w="1685" w:type="dxa"/>
          </w:tcPr>
          <w:p w14:paraId="56A8129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EC87163" w14:textId="77777777" w:rsidTr="00455014">
        <w:tc>
          <w:tcPr>
            <w:tcW w:w="1129" w:type="dxa"/>
            <w:shd w:val="clear" w:color="auto" w:fill="auto"/>
          </w:tcPr>
          <w:p w14:paraId="64ACECB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012F5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D8141A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02C01D2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1F2B1C3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11 April 2018</w:t>
            </w:r>
          </w:p>
        </w:tc>
        <w:tc>
          <w:tcPr>
            <w:tcW w:w="1685" w:type="dxa"/>
          </w:tcPr>
          <w:p w14:paraId="53E6228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FC46CA7" w14:textId="77777777" w:rsidTr="00455014">
        <w:tc>
          <w:tcPr>
            <w:tcW w:w="1129" w:type="dxa"/>
            <w:shd w:val="clear" w:color="auto" w:fill="auto"/>
          </w:tcPr>
          <w:p w14:paraId="2AB2A79A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D4811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69D18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6F99323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63293F7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5 May 2018</w:t>
            </w:r>
          </w:p>
        </w:tc>
        <w:tc>
          <w:tcPr>
            <w:tcW w:w="1685" w:type="dxa"/>
          </w:tcPr>
          <w:p w14:paraId="40741131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18B3DD7B" w14:textId="77777777" w:rsidTr="00455014">
        <w:tc>
          <w:tcPr>
            <w:tcW w:w="1129" w:type="dxa"/>
            <w:shd w:val="clear" w:color="auto" w:fill="auto"/>
          </w:tcPr>
          <w:p w14:paraId="6D89131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AD493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8DDCAB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0FB6E09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5D2E256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18 May 2018</w:t>
            </w:r>
          </w:p>
        </w:tc>
        <w:tc>
          <w:tcPr>
            <w:tcW w:w="1685" w:type="dxa"/>
          </w:tcPr>
          <w:p w14:paraId="3641E32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2CEF8FD8" w14:textId="77777777" w:rsidTr="00455014">
        <w:tc>
          <w:tcPr>
            <w:tcW w:w="1129" w:type="dxa"/>
            <w:shd w:val="clear" w:color="auto" w:fill="auto"/>
          </w:tcPr>
          <w:p w14:paraId="474485C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CC47A8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9E5CC3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7FD99361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58F7F23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21 June 2018</w:t>
            </w:r>
          </w:p>
        </w:tc>
        <w:tc>
          <w:tcPr>
            <w:tcW w:w="1685" w:type="dxa"/>
          </w:tcPr>
          <w:p w14:paraId="3B14EDB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1D84E510" w14:textId="77777777" w:rsidTr="00455014">
        <w:tc>
          <w:tcPr>
            <w:tcW w:w="1129" w:type="dxa"/>
            <w:shd w:val="clear" w:color="auto" w:fill="auto"/>
          </w:tcPr>
          <w:p w14:paraId="7D6E249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7D930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D7DA6B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87299E6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1455" w:type="dxa"/>
          </w:tcPr>
          <w:p w14:paraId="7F86BBF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15 June 2018</w:t>
            </w:r>
          </w:p>
        </w:tc>
        <w:tc>
          <w:tcPr>
            <w:tcW w:w="1685" w:type="dxa"/>
          </w:tcPr>
          <w:p w14:paraId="6EE68B8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6DFE7710" w14:textId="77777777" w:rsidTr="00455014">
        <w:tc>
          <w:tcPr>
            <w:tcW w:w="1129" w:type="dxa"/>
            <w:shd w:val="clear" w:color="auto" w:fill="auto"/>
          </w:tcPr>
          <w:p w14:paraId="0E5450E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AFBF2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845E95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4D1610E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6292C39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  <w:tc>
          <w:tcPr>
            <w:tcW w:w="1685" w:type="dxa"/>
          </w:tcPr>
          <w:p w14:paraId="3366134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</w:tr>
      <w:tr w:rsidR="00455014" w:rsidRPr="00455014" w14:paraId="333301AC" w14:textId="77777777" w:rsidTr="00455014">
        <w:tc>
          <w:tcPr>
            <w:tcW w:w="1129" w:type="dxa"/>
            <w:shd w:val="clear" w:color="auto" w:fill="auto"/>
          </w:tcPr>
          <w:p w14:paraId="562A8CB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64EB2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F9ED4A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3B5099B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1E26620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5 July 2018</w:t>
            </w:r>
          </w:p>
        </w:tc>
        <w:tc>
          <w:tcPr>
            <w:tcW w:w="1685" w:type="dxa"/>
          </w:tcPr>
          <w:p w14:paraId="418C01E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54DDA48B" w14:textId="77777777" w:rsidTr="00455014">
        <w:tc>
          <w:tcPr>
            <w:tcW w:w="1129" w:type="dxa"/>
            <w:shd w:val="clear" w:color="auto" w:fill="auto"/>
          </w:tcPr>
          <w:p w14:paraId="46D3E0C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62FC1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56E21B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D0FA8F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CD1FCF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30 May 2018</w:t>
            </w:r>
          </w:p>
        </w:tc>
        <w:tc>
          <w:tcPr>
            <w:tcW w:w="1685" w:type="dxa"/>
          </w:tcPr>
          <w:p w14:paraId="1EE1BB5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5F71509" w14:textId="77777777" w:rsidTr="00455014">
        <w:tc>
          <w:tcPr>
            <w:tcW w:w="1129" w:type="dxa"/>
            <w:shd w:val="clear" w:color="auto" w:fill="auto"/>
          </w:tcPr>
          <w:p w14:paraId="55FE467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E1C7C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EBAE06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23EF26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13E7564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11 July 2018</w:t>
            </w:r>
          </w:p>
        </w:tc>
        <w:tc>
          <w:tcPr>
            <w:tcW w:w="1685" w:type="dxa"/>
          </w:tcPr>
          <w:p w14:paraId="2CE5C65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7CADA9C3" w14:textId="77777777" w:rsidTr="00455014">
        <w:tc>
          <w:tcPr>
            <w:tcW w:w="1129" w:type="dxa"/>
            <w:shd w:val="clear" w:color="auto" w:fill="auto"/>
          </w:tcPr>
          <w:p w14:paraId="72EE9F6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6742C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F78F9C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3F13E17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8BDBB0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25 May 2018</w:t>
            </w:r>
          </w:p>
        </w:tc>
        <w:tc>
          <w:tcPr>
            <w:tcW w:w="1685" w:type="dxa"/>
          </w:tcPr>
          <w:p w14:paraId="21BD77E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96B8C83" w14:textId="77777777" w:rsidTr="00455014">
        <w:tc>
          <w:tcPr>
            <w:tcW w:w="1129" w:type="dxa"/>
            <w:shd w:val="clear" w:color="auto" w:fill="auto"/>
          </w:tcPr>
          <w:p w14:paraId="2D569DA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EB7E7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B5F70CC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Unequal pay</w:t>
            </w:r>
          </w:p>
        </w:tc>
        <w:tc>
          <w:tcPr>
            <w:tcW w:w="2026" w:type="dxa"/>
          </w:tcPr>
          <w:p w14:paraId="77772CB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Equal Pay </w:t>
            </w:r>
          </w:p>
        </w:tc>
        <w:tc>
          <w:tcPr>
            <w:tcW w:w="1455" w:type="dxa"/>
          </w:tcPr>
          <w:p w14:paraId="31FBEDF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11 June 2018</w:t>
            </w:r>
          </w:p>
        </w:tc>
        <w:tc>
          <w:tcPr>
            <w:tcW w:w="1685" w:type="dxa"/>
          </w:tcPr>
          <w:p w14:paraId="28E58D5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4F495D29" w14:textId="77777777" w:rsidTr="00455014">
        <w:tc>
          <w:tcPr>
            <w:tcW w:w="1129" w:type="dxa"/>
            <w:shd w:val="clear" w:color="auto" w:fill="auto"/>
          </w:tcPr>
          <w:p w14:paraId="7DFA2B8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64746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5D30451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0B5949E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B75FEC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6 July 2018</w:t>
            </w:r>
          </w:p>
        </w:tc>
        <w:tc>
          <w:tcPr>
            <w:tcW w:w="1685" w:type="dxa"/>
          </w:tcPr>
          <w:p w14:paraId="78BB94D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23 July 2018</w:t>
            </w:r>
          </w:p>
        </w:tc>
      </w:tr>
      <w:tr w:rsidR="00455014" w:rsidRPr="00455014" w14:paraId="33644885" w14:textId="77777777" w:rsidTr="00455014">
        <w:tc>
          <w:tcPr>
            <w:tcW w:w="1129" w:type="dxa"/>
            <w:shd w:val="clear" w:color="auto" w:fill="auto"/>
          </w:tcPr>
          <w:p w14:paraId="4C87C72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EF4A0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9F6DC5B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3E7080A6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D04483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  <w:tc>
          <w:tcPr>
            <w:tcW w:w="1685" w:type="dxa"/>
          </w:tcPr>
          <w:p w14:paraId="2853D6C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7F9AF3B4" w14:textId="77777777" w:rsidTr="00455014">
        <w:tc>
          <w:tcPr>
            <w:tcW w:w="1129" w:type="dxa"/>
            <w:shd w:val="clear" w:color="auto" w:fill="auto"/>
          </w:tcPr>
          <w:p w14:paraId="293EEC3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F7A70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0D0B813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723291A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1909E0CD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26 July 2018</w:t>
            </w:r>
          </w:p>
        </w:tc>
        <w:tc>
          <w:tcPr>
            <w:tcW w:w="1685" w:type="dxa"/>
          </w:tcPr>
          <w:p w14:paraId="2B01D02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76156F33" w14:textId="77777777" w:rsidTr="00455014">
        <w:tc>
          <w:tcPr>
            <w:tcW w:w="1129" w:type="dxa"/>
            <w:shd w:val="clear" w:color="auto" w:fill="auto"/>
          </w:tcPr>
          <w:p w14:paraId="76843F8A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869AC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8EC91B2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69E257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4C1125B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  <w:tc>
          <w:tcPr>
            <w:tcW w:w="1685" w:type="dxa"/>
          </w:tcPr>
          <w:p w14:paraId="48E0E09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777FD998" w14:textId="77777777" w:rsidTr="00455014">
        <w:tc>
          <w:tcPr>
            <w:tcW w:w="1129" w:type="dxa"/>
            <w:shd w:val="clear" w:color="auto" w:fill="auto"/>
          </w:tcPr>
          <w:p w14:paraId="2F57F00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9F7FED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0FB82F7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Promotion</w:t>
            </w:r>
          </w:p>
        </w:tc>
        <w:tc>
          <w:tcPr>
            <w:tcW w:w="2026" w:type="dxa"/>
          </w:tcPr>
          <w:p w14:paraId="1BDBE55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Unfair Labour Practice </w:t>
            </w:r>
          </w:p>
        </w:tc>
        <w:tc>
          <w:tcPr>
            <w:tcW w:w="1455" w:type="dxa"/>
          </w:tcPr>
          <w:p w14:paraId="5DFB245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24 July 2018</w:t>
            </w:r>
          </w:p>
        </w:tc>
        <w:tc>
          <w:tcPr>
            <w:tcW w:w="1685" w:type="dxa"/>
          </w:tcPr>
          <w:p w14:paraId="06AEB5C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479CB3E1" w14:textId="77777777" w:rsidTr="00455014">
        <w:tc>
          <w:tcPr>
            <w:tcW w:w="1129" w:type="dxa"/>
            <w:shd w:val="clear" w:color="auto" w:fill="auto"/>
          </w:tcPr>
          <w:p w14:paraId="7ECBA1AA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05E3ED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E05EDF7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3486E1AA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358C14C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12 July 2018</w:t>
            </w:r>
          </w:p>
        </w:tc>
        <w:tc>
          <w:tcPr>
            <w:tcW w:w="1685" w:type="dxa"/>
          </w:tcPr>
          <w:p w14:paraId="5A06880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FC50202" w14:textId="77777777" w:rsidTr="00455014">
        <w:tc>
          <w:tcPr>
            <w:tcW w:w="1129" w:type="dxa"/>
            <w:shd w:val="clear" w:color="auto" w:fill="auto"/>
          </w:tcPr>
          <w:p w14:paraId="61ADA1F1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2A874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394516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2C03FFD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307A94A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13 August 2018</w:t>
            </w:r>
          </w:p>
        </w:tc>
        <w:tc>
          <w:tcPr>
            <w:tcW w:w="1685" w:type="dxa"/>
          </w:tcPr>
          <w:p w14:paraId="69A5915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4511DF0" w14:textId="77777777" w:rsidTr="00455014">
        <w:tc>
          <w:tcPr>
            <w:tcW w:w="1129" w:type="dxa"/>
            <w:shd w:val="clear" w:color="auto" w:fill="auto"/>
          </w:tcPr>
          <w:p w14:paraId="13EACCF0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C4CE3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6288C5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Severance pay</w:t>
            </w:r>
          </w:p>
        </w:tc>
        <w:tc>
          <w:tcPr>
            <w:tcW w:w="2026" w:type="dxa"/>
          </w:tcPr>
          <w:p w14:paraId="3C9DD14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Unfair Labour Practice</w:t>
            </w:r>
          </w:p>
        </w:tc>
        <w:tc>
          <w:tcPr>
            <w:tcW w:w="1455" w:type="dxa"/>
          </w:tcPr>
          <w:p w14:paraId="0D73916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10 October 2018</w:t>
            </w:r>
          </w:p>
        </w:tc>
        <w:tc>
          <w:tcPr>
            <w:tcW w:w="1685" w:type="dxa"/>
          </w:tcPr>
          <w:p w14:paraId="259DDDC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5A72CC0B" w14:textId="77777777" w:rsidTr="00455014">
        <w:tc>
          <w:tcPr>
            <w:tcW w:w="1129" w:type="dxa"/>
            <w:shd w:val="clear" w:color="auto" w:fill="auto"/>
          </w:tcPr>
          <w:p w14:paraId="26F65E7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922895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62BCEEC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59ADF1B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1455" w:type="dxa"/>
          </w:tcPr>
          <w:p w14:paraId="011E4230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28 June 2018</w:t>
            </w:r>
          </w:p>
        </w:tc>
        <w:tc>
          <w:tcPr>
            <w:tcW w:w="1685" w:type="dxa"/>
          </w:tcPr>
          <w:p w14:paraId="00DDDCF8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197B77CD" w14:textId="77777777" w:rsidTr="00455014">
        <w:tc>
          <w:tcPr>
            <w:tcW w:w="1129" w:type="dxa"/>
            <w:shd w:val="clear" w:color="auto" w:fill="auto"/>
          </w:tcPr>
          <w:p w14:paraId="010A9EF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80661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BD90800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6014BB3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165EC24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13 June 2018 </w:t>
            </w:r>
          </w:p>
        </w:tc>
        <w:tc>
          <w:tcPr>
            <w:tcW w:w="1685" w:type="dxa"/>
          </w:tcPr>
          <w:p w14:paraId="4C4F4E4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67B8238" w14:textId="77777777" w:rsidTr="00455014">
        <w:tc>
          <w:tcPr>
            <w:tcW w:w="1129" w:type="dxa"/>
            <w:shd w:val="clear" w:color="auto" w:fill="auto"/>
          </w:tcPr>
          <w:p w14:paraId="30AFC42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05978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B925A07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0894856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44CF79F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25 June 2018</w:t>
            </w:r>
          </w:p>
        </w:tc>
        <w:tc>
          <w:tcPr>
            <w:tcW w:w="1685" w:type="dxa"/>
          </w:tcPr>
          <w:p w14:paraId="6687E57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38ABDA8E" w14:textId="77777777" w:rsidTr="00455014">
        <w:tc>
          <w:tcPr>
            <w:tcW w:w="1129" w:type="dxa"/>
            <w:shd w:val="clear" w:color="auto" w:fill="auto"/>
          </w:tcPr>
          <w:p w14:paraId="4B3F4C5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60E067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D8DA2BD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DA905E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8542F3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13 June 2018</w:t>
            </w:r>
          </w:p>
        </w:tc>
        <w:tc>
          <w:tcPr>
            <w:tcW w:w="1685" w:type="dxa"/>
          </w:tcPr>
          <w:p w14:paraId="50A3D83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53DDC41A" w14:textId="77777777" w:rsidTr="00455014">
        <w:tc>
          <w:tcPr>
            <w:tcW w:w="1129" w:type="dxa"/>
            <w:shd w:val="clear" w:color="auto" w:fill="auto"/>
          </w:tcPr>
          <w:p w14:paraId="33EC421E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B14C2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1C2F9B6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5FF2A5E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7AD2EF8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17 August 2018</w:t>
            </w:r>
          </w:p>
        </w:tc>
        <w:tc>
          <w:tcPr>
            <w:tcW w:w="1685" w:type="dxa"/>
          </w:tcPr>
          <w:p w14:paraId="093BBD6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54D0298E" w14:textId="77777777" w:rsidTr="00455014">
        <w:tc>
          <w:tcPr>
            <w:tcW w:w="1129" w:type="dxa"/>
            <w:shd w:val="clear" w:color="auto" w:fill="auto"/>
          </w:tcPr>
          <w:p w14:paraId="7DB8EF4F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C1B00C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338B8A10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0B3C492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22CF1FA2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9 July 2018</w:t>
            </w:r>
          </w:p>
        </w:tc>
        <w:tc>
          <w:tcPr>
            <w:tcW w:w="1685" w:type="dxa"/>
          </w:tcPr>
          <w:p w14:paraId="7EFD41B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DBEEC7B" w14:textId="77777777" w:rsidTr="00455014">
        <w:tc>
          <w:tcPr>
            <w:tcW w:w="1129" w:type="dxa"/>
            <w:shd w:val="clear" w:color="auto" w:fill="auto"/>
          </w:tcPr>
          <w:p w14:paraId="50D71F7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DE6A1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A9838F0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1CCD2775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056F65E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3 August 2018</w:t>
            </w:r>
          </w:p>
        </w:tc>
        <w:tc>
          <w:tcPr>
            <w:tcW w:w="1685" w:type="dxa"/>
          </w:tcPr>
          <w:p w14:paraId="1DA63EA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Pending </w:t>
            </w:r>
          </w:p>
        </w:tc>
      </w:tr>
      <w:tr w:rsidR="00455014" w:rsidRPr="00455014" w14:paraId="08E0138C" w14:textId="77777777" w:rsidTr="00455014">
        <w:tc>
          <w:tcPr>
            <w:tcW w:w="1129" w:type="dxa"/>
            <w:shd w:val="clear" w:color="auto" w:fill="auto"/>
          </w:tcPr>
          <w:p w14:paraId="7082F3A9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CA9773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920F6C2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00A7648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30C8E9E9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26 June 2018</w:t>
            </w:r>
          </w:p>
        </w:tc>
        <w:tc>
          <w:tcPr>
            <w:tcW w:w="1685" w:type="dxa"/>
          </w:tcPr>
          <w:p w14:paraId="26C25914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17 July 2018</w:t>
            </w:r>
          </w:p>
        </w:tc>
      </w:tr>
      <w:tr w:rsidR="00455014" w:rsidRPr="00455014" w14:paraId="71D7E571" w14:textId="77777777" w:rsidTr="00455014">
        <w:tc>
          <w:tcPr>
            <w:tcW w:w="1129" w:type="dxa"/>
            <w:shd w:val="clear" w:color="auto" w:fill="auto"/>
          </w:tcPr>
          <w:p w14:paraId="175A9154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860CD6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9A72A40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3D0C936F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2680D1A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April 2018</w:t>
            </w:r>
          </w:p>
        </w:tc>
        <w:tc>
          <w:tcPr>
            <w:tcW w:w="1685" w:type="dxa"/>
          </w:tcPr>
          <w:p w14:paraId="36F86217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</w:tr>
      <w:tr w:rsidR="00455014" w:rsidRPr="00455014" w14:paraId="2EF4BDCD" w14:textId="77777777" w:rsidTr="00455014">
        <w:tc>
          <w:tcPr>
            <w:tcW w:w="1129" w:type="dxa"/>
            <w:shd w:val="clear" w:color="auto" w:fill="auto"/>
          </w:tcPr>
          <w:p w14:paraId="028A1F22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D9113B" w14:textId="77777777" w:rsidR="00455014" w:rsidRPr="00455014" w:rsidRDefault="00455014" w:rsidP="002474D5">
            <w:pPr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D76A88E" w14:textId="77777777" w:rsidR="00455014" w:rsidRPr="00455014" w:rsidRDefault="00455014" w:rsidP="002474D5">
            <w:pPr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Misconduct</w:t>
            </w:r>
          </w:p>
        </w:tc>
        <w:tc>
          <w:tcPr>
            <w:tcW w:w="2026" w:type="dxa"/>
          </w:tcPr>
          <w:p w14:paraId="3C2D08D3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 xml:space="preserve">Dismissal </w:t>
            </w:r>
          </w:p>
        </w:tc>
        <w:tc>
          <w:tcPr>
            <w:tcW w:w="1455" w:type="dxa"/>
          </w:tcPr>
          <w:p w14:paraId="26B8488E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  <w:tc>
          <w:tcPr>
            <w:tcW w:w="1685" w:type="dxa"/>
          </w:tcPr>
          <w:p w14:paraId="06C42CBB" w14:textId="77777777" w:rsidR="00455014" w:rsidRPr="00455014" w:rsidRDefault="00455014" w:rsidP="00247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014">
              <w:rPr>
                <w:rFonts w:ascii="Arial" w:hAnsi="Arial" w:cs="Arial"/>
                <w:sz w:val="20"/>
                <w:szCs w:val="20"/>
              </w:rPr>
              <w:t>20 July 2018</w:t>
            </w:r>
          </w:p>
        </w:tc>
      </w:tr>
    </w:tbl>
    <w:p w14:paraId="7E224054" w14:textId="77777777" w:rsidR="00455014" w:rsidRPr="00455014" w:rsidRDefault="00455014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30AD513" w14:textId="77777777" w:rsidR="000C22CA" w:rsidRPr="00455014" w:rsidRDefault="000C22CA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19CE56F" w14:textId="77777777" w:rsidR="007A38BD" w:rsidRPr="00455014" w:rsidRDefault="007A38BD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B1AC1A0" w14:textId="77777777" w:rsidR="007A38BD" w:rsidRPr="00455014" w:rsidRDefault="007A38BD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sectPr w:rsidR="007A38BD" w:rsidRPr="00455014" w:rsidSect="000C22CA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A9A"/>
    <w:multiLevelType w:val="hybridMultilevel"/>
    <w:tmpl w:val="E49E38F0"/>
    <w:lvl w:ilvl="0" w:tplc="C2B4F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5AB0"/>
    <w:multiLevelType w:val="hybridMultilevel"/>
    <w:tmpl w:val="8952705A"/>
    <w:lvl w:ilvl="0" w:tplc="89ACEB6E">
      <w:start w:val="1"/>
      <w:numFmt w:val="lowerRoman"/>
      <w:lvlText w:val="(%1)"/>
      <w:lvlJc w:val="left"/>
      <w:pPr>
        <w:ind w:left="1287" w:hanging="720"/>
      </w:p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lowerRoman"/>
      <w:lvlText w:val="%3."/>
      <w:lvlJc w:val="right"/>
      <w:pPr>
        <w:ind w:left="2367" w:hanging="180"/>
      </w:pPr>
    </w:lvl>
    <w:lvl w:ilvl="3" w:tplc="1C09000F">
      <w:start w:val="1"/>
      <w:numFmt w:val="decimal"/>
      <w:lvlText w:val="%4."/>
      <w:lvlJc w:val="left"/>
      <w:pPr>
        <w:ind w:left="3087" w:hanging="360"/>
      </w:pPr>
    </w:lvl>
    <w:lvl w:ilvl="4" w:tplc="1C090019">
      <w:start w:val="1"/>
      <w:numFmt w:val="lowerLetter"/>
      <w:lvlText w:val="%5."/>
      <w:lvlJc w:val="left"/>
      <w:pPr>
        <w:ind w:left="3807" w:hanging="360"/>
      </w:pPr>
    </w:lvl>
    <w:lvl w:ilvl="5" w:tplc="1C09001B">
      <w:start w:val="1"/>
      <w:numFmt w:val="lowerRoman"/>
      <w:lvlText w:val="%6."/>
      <w:lvlJc w:val="right"/>
      <w:pPr>
        <w:ind w:left="4527" w:hanging="180"/>
      </w:pPr>
    </w:lvl>
    <w:lvl w:ilvl="6" w:tplc="1C09000F">
      <w:start w:val="1"/>
      <w:numFmt w:val="decimal"/>
      <w:lvlText w:val="%7."/>
      <w:lvlJc w:val="left"/>
      <w:pPr>
        <w:ind w:left="5247" w:hanging="360"/>
      </w:pPr>
    </w:lvl>
    <w:lvl w:ilvl="7" w:tplc="1C090019">
      <w:start w:val="1"/>
      <w:numFmt w:val="lowerLetter"/>
      <w:lvlText w:val="%8."/>
      <w:lvlJc w:val="left"/>
      <w:pPr>
        <w:ind w:left="5967" w:hanging="360"/>
      </w:pPr>
    </w:lvl>
    <w:lvl w:ilvl="8" w:tplc="1C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BB670E"/>
    <w:multiLevelType w:val="hybridMultilevel"/>
    <w:tmpl w:val="0CCAF52A"/>
    <w:lvl w:ilvl="0" w:tplc="79EA81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01A1"/>
    <w:multiLevelType w:val="hybridMultilevel"/>
    <w:tmpl w:val="D1648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290A"/>
    <w:multiLevelType w:val="hybridMultilevel"/>
    <w:tmpl w:val="03C05716"/>
    <w:lvl w:ilvl="0" w:tplc="D7D6E90C">
      <w:start w:val="1"/>
      <w:numFmt w:val="decimal"/>
      <w:lvlText w:val="(%1)"/>
      <w:lvlJc w:val="left"/>
      <w:pPr>
        <w:ind w:left="2988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3708" w:hanging="360"/>
      </w:pPr>
    </w:lvl>
    <w:lvl w:ilvl="2" w:tplc="1C09001B" w:tentative="1">
      <w:start w:val="1"/>
      <w:numFmt w:val="lowerRoman"/>
      <w:lvlText w:val="%3."/>
      <w:lvlJc w:val="right"/>
      <w:pPr>
        <w:ind w:left="4428" w:hanging="180"/>
      </w:pPr>
    </w:lvl>
    <w:lvl w:ilvl="3" w:tplc="1C09000F" w:tentative="1">
      <w:start w:val="1"/>
      <w:numFmt w:val="decimal"/>
      <w:lvlText w:val="%4."/>
      <w:lvlJc w:val="left"/>
      <w:pPr>
        <w:ind w:left="5148" w:hanging="360"/>
      </w:pPr>
    </w:lvl>
    <w:lvl w:ilvl="4" w:tplc="1C090019" w:tentative="1">
      <w:start w:val="1"/>
      <w:numFmt w:val="lowerLetter"/>
      <w:lvlText w:val="%5."/>
      <w:lvlJc w:val="left"/>
      <w:pPr>
        <w:ind w:left="5868" w:hanging="360"/>
      </w:pPr>
    </w:lvl>
    <w:lvl w:ilvl="5" w:tplc="1C09001B" w:tentative="1">
      <w:start w:val="1"/>
      <w:numFmt w:val="lowerRoman"/>
      <w:lvlText w:val="%6."/>
      <w:lvlJc w:val="right"/>
      <w:pPr>
        <w:ind w:left="6588" w:hanging="180"/>
      </w:pPr>
    </w:lvl>
    <w:lvl w:ilvl="6" w:tplc="1C09000F" w:tentative="1">
      <w:start w:val="1"/>
      <w:numFmt w:val="decimal"/>
      <w:lvlText w:val="%7."/>
      <w:lvlJc w:val="left"/>
      <w:pPr>
        <w:ind w:left="7308" w:hanging="360"/>
      </w:pPr>
    </w:lvl>
    <w:lvl w:ilvl="7" w:tplc="1C090019" w:tentative="1">
      <w:start w:val="1"/>
      <w:numFmt w:val="lowerLetter"/>
      <w:lvlText w:val="%8."/>
      <w:lvlJc w:val="left"/>
      <w:pPr>
        <w:ind w:left="8028" w:hanging="360"/>
      </w:pPr>
    </w:lvl>
    <w:lvl w:ilvl="8" w:tplc="1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60CB2954"/>
    <w:multiLevelType w:val="hybridMultilevel"/>
    <w:tmpl w:val="24401CF2"/>
    <w:lvl w:ilvl="0" w:tplc="F6580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D"/>
    <w:rsid w:val="000C22CA"/>
    <w:rsid w:val="003243CC"/>
    <w:rsid w:val="00455014"/>
    <w:rsid w:val="00554FB6"/>
    <w:rsid w:val="0072262C"/>
    <w:rsid w:val="007A38BD"/>
    <w:rsid w:val="007A540B"/>
    <w:rsid w:val="009A621D"/>
    <w:rsid w:val="009F7874"/>
    <w:rsid w:val="00A02725"/>
    <w:rsid w:val="00A435E5"/>
    <w:rsid w:val="00AF153D"/>
    <w:rsid w:val="00D0638E"/>
    <w:rsid w:val="00D2250E"/>
    <w:rsid w:val="00D81FA1"/>
    <w:rsid w:val="00EC0DED"/>
    <w:rsid w:val="00F826FE"/>
    <w:rsid w:val="00FA52B2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E2F8F"/>
  <w15:chartTrackingRefBased/>
  <w15:docId w15:val="{17F87267-6164-485F-8979-9D565C6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ED"/>
    <w:pPr>
      <w:ind w:left="720"/>
      <w:contextualSpacing/>
    </w:pPr>
  </w:style>
  <w:style w:type="table" w:styleId="TableGrid">
    <w:name w:val="Table Grid"/>
    <w:basedOn w:val="TableNormal"/>
    <w:uiPriority w:val="39"/>
    <w:rsid w:val="00D2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5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Gcina Matakane</cp:lastModifiedBy>
  <cp:revision>2</cp:revision>
  <dcterms:created xsi:type="dcterms:W3CDTF">2018-09-03T14:32:00Z</dcterms:created>
  <dcterms:modified xsi:type="dcterms:W3CDTF">2018-09-03T14:32:00Z</dcterms:modified>
</cp:coreProperties>
</file>