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CC31EE">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D04890">
        <w:rPr>
          <w:rFonts w:ascii="Arial" w:hAnsi="Arial" w:cs="Arial"/>
          <w:b/>
          <w:sz w:val="22"/>
          <w:szCs w:val="22"/>
          <w:u w:val="single"/>
        </w:rPr>
        <w:t>2</w:t>
      </w:r>
      <w:r w:rsidR="00404421">
        <w:rPr>
          <w:rFonts w:ascii="Arial" w:hAnsi="Arial" w:cs="Arial"/>
          <w:b/>
          <w:sz w:val="22"/>
          <w:szCs w:val="22"/>
          <w:u w:val="single"/>
        </w:rPr>
        <w:t>335</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D04890">
        <w:rPr>
          <w:rFonts w:ascii="Arial" w:hAnsi="Arial" w:cs="Arial"/>
          <w:b/>
          <w:sz w:val="22"/>
          <w:szCs w:val="22"/>
          <w:u w:val="single"/>
        </w:rPr>
        <w:t>1</w:t>
      </w:r>
      <w:r w:rsidR="00404421">
        <w:rPr>
          <w:rFonts w:ascii="Arial" w:hAnsi="Arial" w:cs="Arial"/>
          <w:b/>
          <w:sz w:val="22"/>
          <w:szCs w:val="22"/>
          <w:u w:val="single"/>
        </w:rPr>
        <w:t>7</w:t>
      </w:r>
      <w:r w:rsidR="00D04890">
        <w:rPr>
          <w:rFonts w:ascii="Arial" w:hAnsi="Arial" w:cs="Arial"/>
          <w:b/>
          <w:sz w:val="22"/>
          <w:szCs w:val="22"/>
          <w:u w:val="single"/>
        </w:rPr>
        <w:t xml:space="preserve"> JUNE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D04890">
        <w:rPr>
          <w:rFonts w:ascii="Arial" w:hAnsi="Arial" w:cs="Arial"/>
          <w:b/>
          <w:sz w:val="22"/>
          <w:szCs w:val="22"/>
          <w:u w:val="single"/>
        </w:rPr>
        <w:t>2</w:t>
      </w:r>
      <w:r w:rsidR="00404421">
        <w:rPr>
          <w:rFonts w:ascii="Arial" w:hAnsi="Arial" w:cs="Arial"/>
          <w:b/>
          <w:sz w:val="22"/>
          <w:szCs w:val="22"/>
          <w:u w:val="single"/>
        </w:rPr>
        <w:t>4</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404421" w:rsidRPr="00404421" w:rsidRDefault="00404421" w:rsidP="00404421">
      <w:pPr>
        <w:spacing w:before="100" w:beforeAutospacing="1" w:after="100" w:afterAutospacing="1"/>
        <w:ind w:left="720" w:hanging="720"/>
        <w:jc w:val="both"/>
        <w:outlineLvl w:val="0"/>
        <w:rPr>
          <w:rFonts w:ascii="Arial" w:hAnsi="Arial" w:cs="Arial"/>
          <w:b/>
          <w:sz w:val="22"/>
          <w:szCs w:val="22"/>
          <w:lang w:val="en-GB"/>
        </w:rPr>
      </w:pPr>
      <w:r w:rsidRPr="00404421">
        <w:rPr>
          <w:rFonts w:ascii="Arial" w:hAnsi="Arial" w:cs="Arial"/>
          <w:b/>
          <w:sz w:val="22"/>
          <w:szCs w:val="22"/>
          <w:lang w:val="en-GB"/>
        </w:rPr>
        <w:t>2335.</w:t>
      </w:r>
      <w:r w:rsidRPr="00404421">
        <w:rPr>
          <w:rFonts w:ascii="Arial" w:hAnsi="Arial" w:cs="Arial"/>
          <w:b/>
          <w:sz w:val="22"/>
          <w:szCs w:val="22"/>
          <w:lang w:val="en-GB"/>
        </w:rPr>
        <w:tab/>
        <w:t xml:space="preserve">Mr I M </w:t>
      </w:r>
      <w:r w:rsidRPr="00404421">
        <w:rPr>
          <w:rFonts w:ascii="Arial" w:hAnsi="Arial" w:cs="Arial"/>
          <w:b/>
          <w:sz w:val="22"/>
          <w:szCs w:val="22"/>
        </w:rPr>
        <w:t>Groenewald</w:t>
      </w:r>
      <w:r w:rsidRPr="00404421">
        <w:rPr>
          <w:rFonts w:ascii="Arial" w:hAnsi="Arial" w:cs="Arial"/>
          <w:b/>
          <w:sz w:val="22"/>
          <w:szCs w:val="22"/>
          <w:lang w:val="en-GB"/>
        </w:rPr>
        <w:t xml:space="preserve"> (FF Plus) to ask the Minister of Water and Sanitation:</w:t>
      </w:r>
    </w:p>
    <w:p w:rsidR="00404421" w:rsidRPr="00404421" w:rsidRDefault="00404421" w:rsidP="00404421">
      <w:pPr>
        <w:autoSpaceDE w:val="0"/>
        <w:autoSpaceDN w:val="0"/>
        <w:adjustRightInd w:val="0"/>
        <w:spacing w:before="100" w:beforeAutospacing="1" w:after="100" w:afterAutospacing="1"/>
        <w:ind w:left="1440" w:right="26" w:hanging="720"/>
        <w:jc w:val="both"/>
        <w:rPr>
          <w:rFonts w:ascii="Arial" w:hAnsi="Arial" w:cs="Arial"/>
          <w:sz w:val="22"/>
          <w:szCs w:val="22"/>
        </w:rPr>
      </w:pPr>
      <w:r w:rsidRPr="00404421">
        <w:rPr>
          <w:rFonts w:ascii="Arial" w:hAnsi="Arial" w:cs="Arial"/>
          <w:sz w:val="22"/>
          <w:szCs w:val="22"/>
        </w:rPr>
        <w:t>(1)</w:t>
      </w:r>
      <w:r w:rsidRPr="00404421">
        <w:rPr>
          <w:rFonts w:ascii="Arial" w:hAnsi="Arial" w:cs="Arial"/>
          <w:sz w:val="22"/>
          <w:szCs w:val="22"/>
        </w:rPr>
        <w:tab/>
        <w:t>Whether, with reference to his department’s statement in its report to the Portfolio Committee on Water and Sanitation on 6 June 2022, that all municipalities whose waste water plants are in a critical condition of dysfunction were instructed to submit turnaround plans within 60 days after the publication of the Green Drop Report, he will indicate the total number of municipalities that were instructed to submit turnaround plans; if not, why not; if so, what total number of municipalities (a) did comply and/or (b) did not comply with the specified instruction;</w:t>
      </w:r>
    </w:p>
    <w:p w:rsidR="00404421" w:rsidRDefault="00404421" w:rsidP="00404421">
      <w:pPr>
        <w:autoSpaceDE w:val="0"/>
        <w:autoSpaceDN w:val="0"/>
        <w:adjustRightInd w:val="0"/>
        <w:spacing w:before="100" w:beforeAutospacing="1" w:after="100" w:afterAutospacing="1"/>
        <w:ind w:left="1440" w:right="26" w:hanging="720"/>
        <w:jc w:val="both"/>
      </w:pPr>
      <w:r w:rsidRPr="00404421">
        <w:rPr>
          <w:rFonts w:ascii="Arial" w:hAnsi="Arial" w:cs="Arial"/>
          <w:sz w:val="22"/>
          <w:szCs w:val="22"/>
        </w:rPr>
        <w:t>(2)</w:t>
      </w:r>
      <w:r w:rsidRPr="00404421">
        <w:rPr>
          <w:rFonts w:ascii="Arial" w:hAnsi="Arial" w:cs="Arial"/>
          <w:sz w:val="22"/>
          <w:szCs w:val="22"/>
        </w:rPr>
        <w:tab/>
        <w:t>whether he will make a statement on the matter?</w:t>
      </w:r>
      <w:r w:rsidRPr="00404421">
        <w:rPr>
          <w:rFonts w:ascii="Arial" w:hAnsi="Arial" w:cs="Arial"/>
          <w:sz w:val="22"/>
          <w:szCs w:val="22"/>
        </w:rPr>
        <w:tab/>
      </w:r>
      <w:r w:rsidRPr="00404421">
        <w:tab/>
      </w:r>
      <w:r w:rsidRPr="00404421">
        <w:tab/>
      </w:r>
    </w:p>
    <w:p w:rsidR="00404421" w:rsidRPr="00404421" w:rsidRDefault="00404421" w:rsidP="00404421">
      <w:pPr>
        <w:autoSpaceDE w:val="0"/>
        <w:autoSpaceDN w:val="0"/>
        <w:adjustRightInd w:val="0"/>
        <w:spacing w:before="100" w:beforeAutospacing="1" w:after="100" w:afterAutospacing="1"/>
        <w:ind w:left="1440" w:right="26" w:hanging="720"/>
        <w:jc w:val="right"/>
        <w:rPr>
          <w:rFonts w:ascii="Arial" w:hAnsi="Arial" w:cs="Arial"/>
        </w:rPr>
      </w:pPr>
      <w:r w:rsidRPr="00404421">
        <w:rPr>
          <w:rFonts w:ascii="Arial" w:hAnsi="Arial" w:cs="Arial"/>
          <w:sz w:val="20"/>
          <w:szCs w:val="20"/>
        </w:rPr>
        <w:t>NW2756E</w:t>
      </w:r>
    </w:p>
    <w:p w:rsidR="00115128" w:rsidRDefault="00404421" w:rsidP="00404421">
      <w:pPr>
        <w:tabs>
          <w:tab w:val="left" w:pos="540"/>
          <w:tab w:val="left" w:pos="709"/>
        </w:tabs>
        <w:jc w:val="center"/>
        <w:rPr>
          <w:rFonts w:ascii="Arial" w:hAnsi="Arial" w:cs="Arial"/>
          <w:b/>
          <w:sz w:val="22"/>
          <w:szCs w:val="22"/>
        </w:rPr>
      </w:pPr>
      <w:r w:rsidRPr="00990959">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115128" w:rsidRDefault="00115128" w:rsidP="00115128">
      <w:pPr>
        <w:tabs>
          <w:tab w:val="left" w:pos="540"/>
          <w:tab w:val="left" w:pos="709"/>
        </w:tabs>
        <w:rPr>
          <w:rFonts w:ascii="Arial" w:hAnsi="Arial" w:cs="Arial"/>
          <w:b/>
          <w:sz w:val="22"/>
          <w:szCs w:val="22"/>
        </w:rPr>
      </w:pPr>
    </w:p>
    <w:p w:rsidR="006F1907" w:rsidRDefault="003F553E" w:rsidP="00A7603F">
      <w:pPr>
        <w:pStyle w:val="ListParagraph"/>
        <w:numPr>
          <w:ilvl w:val="0"/>
          <w:numId w:val="21"/>
        </w:numPr>
        <w:spacing w:before="240"/>
        <w:ind w:left="709" w:hanging="698"/>
        <w:jc w:val="both"/>
        <w:rPr>
          <w:rFonts w:ascii="Arial" w:hAnsi="Arial" w:cs="Arial"/>
          <w:sz w:val="22"/>
          <w:szCs w:val="22"/>
        </w:rPr>
      </w:pPr>
      <w:r w:rsidRPr="00366B6C">
        <w:rPr>
          <w:rFonts w:ascii="Arial" w:hAnsi="Arial" w:cs="Arial"/>
          <w:sz w:val="22"/>
          <w:szCs w:val="22"/>
        </w:rPr>
        <w:t xml:space="preserve">A total of </w:t>
      </w:r>
      <w:r w:rsidR="00495B9A" w:rsidRPr="00366B6C">
        <w:rPr>
          <w:rFonts w:ascii="Arial" w:hAnsi="Arial" w:cs="Arial"/>
          <w:sz w:val="22"/>
          <w:szCs w:val="22"/>
        </w:rPr>
        <w:t>9</w:t>
      </w:r>
      <w:r w:rsidR="00060033" w:rsidRPr="00366B6C">
        <w:rPr>
          <w:rFonts w:ascii="Arial" w:hAnsi="Arial" w:cs="Arial"/>
          <w:sz w:val="22"/>
          <w:szCs w:val="22"/>
        </w:rPr>
        <w:t>0</w:t>
      </w:r>
      <w:r w:rsidR="00495B9A" w:rsidRPr="00366B6C">
        <w:rPr>
          <w:rFonts w:ascii="Arial" w:hAnsi="Arial" w:cs="Arial"/>
          <w:sz w:val="22"/>
          <w:szCs w:val="22"/>
        </w:rPr>
        <w:t xml:space="preserve"> W</w:t>
      </w:r>
      <w:r w:rsidRPr="00366B6C">
        <w:rPr>
          <w:rFonts w:ascii="Arial" w:hAnsi="Arial" w:cs="Arial"/>
          <w:sz w:val="22"/>
          <w:szCs w:val="22"/>
        </w:rPr>
        <w:t xml:space="preserve">ater Service Authorities responsible for </w:t>
      </w:r>
      <w:r w:rsidR="00495B9A" w:rsidRPr="00366B6C">
        <w:rPr>
          <w:rFonts w:ascii="Arial" w:hAnsi="Arial" w:cs="Arial"/>
          <w:sz w:val="22"/>
          <w:szCs w:val="22"/>
        </w:rPr>
        <w:t>334 wastewater collection and treatment systems</w:t>
      </w:r>
      <w:r w:rsidRPr="00366B6C">
        <w:rPr>
          <w:rFonts w:ascii="Arial" w:hAnsi="Arial" w:cs="Arial"/>
          <w:sz w:val="22"/>
          <w:szCs w:val="22"/>
        </w:rPr>
        <w:t xml:space="preserve"> that achieved less than 30% during the Department</w:t>
      </w:r>
      <w:r w:rsidR="00900B4F">
        <w:rPr>
          <w:rFonts w:ascii="Arial" w:hAnsi="Arial" w:cs="Arial"/>
          <w:sz w:val="22"/>
          <w:szCs w:val="22"/>
        </w:rPr>
        <w:t>’</w:t>
      </w:r>
      <w:r w:rsidRPr="00366B6C">
        <w:rPr>
          <w:rFonts w:ascii="Arial" w:hAnsi="Arial" w:cs="Arial"/>
          <w:sz w:val="22"/>
          <w:szCs w:val="22"/>
        </w:rPr>
        <w:t>s Green Drop Assessment</w:t>
      </w:r>
      <w:r w:rsidR="008B2A8A" w:rsidRPr="00366B6C">
        <w:rPr>
          <w:rFonts w:ascii="Arial" w:hAnsi="Arial" w:cs="Arial"/>
          <w:sz w:val="22"/>
          <w:szCs w:val="22"/>
        </w:rPr>
        <w:t xml:space="preserve"> </w:t>
      </w:r>
      <w:r w:rsidR="00495B9A" w:rsidRPr="00366B6C">
        <w:rPr>
          <w:rFonts w:ascii="Arial" w:hAnsi="Arial" w:cs="Arial"/>
          <w:sz w:val="22"/>
          <w:szCs w:val="22"/>
        </w:rPr>
        <w:t xml:space="preserve">were issued with non-compliance letters and instructed to prepare </w:t>
      </w:r>
      <w:r w:rsidR="00B82537" w:rsidRPr="00366B6C">
        <w:rPr>
          <w:rFonts w:ascii="Arial" w:hAnsi="Arial" w:cs="Arial"/>
          <w:sz w:val="22"/>
          <w:szCs w:val="22"/>
        </w:rPr>
        <w:t xml:space="preserve">and submit </w:t>
      </w:r>
      <w:r w:rsidR="00495B9A" w:rsidRPr="00366B6C">
        <w:rPr>
          <w:rFonts w:ascii="Arial" w:hAnsi="Arial" w:cs="Arial"/>
          <w:sz w:val="22"/>
          <w:szCs w:val="22"/>
        </w:rPr>
        <w:t>corrective action plans as highlighted in the Green Drop 2022 Report</w:t>
      </w:r>
      <w:r w:rsidR="00900B4F">
        <w:rPr>
          <w:rFonts w:ascii="Arial" w:hAnsi="Arial" w:cs="Arial"/>
          <w:sz w:val="22"/>
          <w:szCs w:val="22"/>
        </w:rPr>
        <w:t xml:space="preserve">. </w:t>
      </w:r>
    </w:p>
    <w:p w:rsidR="00CE4DDA" w:rsidRDefault="00CE4DDA" w:rsidP="00A7603F">
      <w:pPr>
        <w:pStyle w:val="ListParagraph"/>
        <w:spacing w:before="240"/>
        <w:ind w:left="709"/>
        <w:jc w:val="both"/>
        <w:rPr>
          <w:rFonts w:ascii="Arial" w:hAnsi="Arial" w:cs="Arial"/>
          <w:sz w:val="22"/>
          <w:szCs w:val="22"/>
        </w:rPr>
      </w:pPr>
    </w:p>
    <w:p w:rsidR="00900B4F" w:rsidRPr="00FB5557" w:rsidRDefault="00C04930" w:rsidP="00FB5557">
      <w:pPr>
        <w:pStyle w:val="ListParagraph"/>
        <w:numPr>
          <w:ilvl w:val="0"/>
          <w:numId w:val="20"/>
        </w:numPr>
        <w:ind w:left="709" w:hanging="708"/>
        <w:jc w:val="both"/>
        <w:rPr>
          <w:rFonts w:ascii="Arial" w:hAnsi="Arial" w:cs="Arial"/>
          <w:sz w:val="22"/>
          <w:szCs w:val="22"/>
        </w:rPr>
      </w:pPr>
      <w:r>
        <w:rPr>
          <w:rFonts w:ascii="Arial" w:hAnsi="Arial" w:cs="Arial"/>
          <w:sz w:val="22"/>
          <w:szCs w:val="22"/>
        </w:rPr>
        <w:t>Six (6)</w:t>
      </w:r>
      <w:r w:rsidR="00A7603F" w:rsidRPr="00366B6C">
        <w:rPr>
          <w:rFonts w:ascii="Arial" w:hAnsi="Arial" w:cs="Arial"/>
          <w:sz w:val="22"/>
          <w:szCs w:val="22"/>
        </w:rPr>
        <w:t xml:space="preserve"> </w:t>
      </w:r>
      <w:r w:rsidR="00900B4F">
        <w:rPr>
          <w:rFonts w:ascii="Arial" w:hAnsi="Arial" w:cs="Arial"/>
          <w:sz w:val="22"/>
          <w:szCs w:val="22"/>
        </w:rPr>
        <w:t xml:space="preserve">of the </w:t>
      </w:r>
      <w:r w:rsidR="00A7603F" w:rsidRPr="00366B6C">
        <w:rPr>
          <w:rFonts w:ascii="Arial" w:hAnsi="Arial" w:cs="Arial"/>
          <w:sz w:val="22"/>
          <w:szCs w:val="22"/>
        </w:rPr>
        <w:t xml:space="preserve">Water Services Authorities have complied and submitted action plans </w:t>
      </w:r>
      <w:r w:rsidR="00900B4F">
        <w:rPr>
          <w:rFonts w:ascii="Arial" w:hAnsi="Arial" w:cs="Arial"/>
          <w:sz w:val="22"/>
          <w:szCs w:val="22"/>
        </w:rPr>
        <w:t xml:space="preserve">which are </w:t>
      </w:r>
      <w:r w:rsidR="00A7603F" w:rsidRPr="00366B6C">
        <w:rPr>
          <w:rFonts w:ascii="Arial" w:hAnsi="Arial" w:cs="Arial"/>
          <w:sz w:val="22"/>
          <w:szCs w:val="22"/>
        </w:rPr>
        <w:t>currently being considered by the Department</w:t>
      </w:r>
      <w:r w:rsidR="00DD14E1">
        <w:rPr>
          <w:rFonts w:ascii="Arial" w:hAnsi="Arial" w:cs="Arial"/>
          <w:sz w:val="22"/>
          <w:szCs w:val="22"/>
        </w:rPr>
        <w:t xml:space="preserve"> as follows:</w:t>
      </w:r>
    </w:p>
    <w:p w:rsidR="00C04930" w:rsidRPr="00C04930" w:rsidRDefault="00C04930" w:rsidP="00C04930">
      <w:pPr>
        <w:pStyle w:val="ListParagraph"/>
        <w:numPr>
          <w:ilvl w:val="1"/>
          <w:numId w:val="20"/>
        </w:numPr>
        <w:jc w:val="both"/>
        <w:rPr>
          <w:rFonts w:ascii="Arial" w:hAnsi="Arial" w:cs="Arial"/>
          <w:sz w:val="22"/>
          <w:szCs w:val="22"/>
        </w:rPr>
      </w:pPr>
      <w:r w:rsidRPr="00C04930">
        <w:rPr>
          <w:rFonts w:ascii="Arial" w:hAnsi="Arial" w:cs="Arial"/>
          <w:sz w:val="22"/>
          <w:szCs w:val="22"/>
        </w:rPr>
        <w:t xml:space="preserve">Joe </w:t>
      </w:r>
      <w:proofErr w:type="spellStart"/>
      <w:r w:rsidRPr="00C04930">
        <w:rPr>
          <w:rFonts w:ascii="Arial" w:hAnsi="Arial" w:cs="Arial"/>
          <w:sz w:val="22"/>
          <w:szCs w:val="22"/>
        </w:rPr>
        <w:t>Morolong</w:t>
      </w:r>
      <w:proofErr w:type="spellEnd"/>
      <w:r w:rsidRPr="00C04930">
        <w:rPr>
          <w:rFonts w:ascii="Arial" w:hAnsi="Arial" w:cs="Arial"/>
          <w:sz w:val="22"/>
          <w:szCs w:val="22"/>
        </w:rPr>
        <w:t xml:space="preserve"> LM</w:t>
      </w:r>
    </w:p>
    <w:p w:rsidR="00C04930" w:rsidRPr="00C04930" w:rsidRDefault="00C04930" w:rsidP="00C04930">
      <w:pPr>
        <w:pStyle w:val="ListParagraph"/>
        <w:numPr>
          <w:ilvl w:val="1"/>
          <w:numId w:val="20"/>
        </w:numPr>
        <w:jc w:val="both"/>
        <w:rPr>
          <w:rFonts w:ascii="Arial" w:hAnsi="Arial" w:cs="Arial"/>
          <w:sz w:val="22"/>
          <w:szCs w:val="22"/>
        </w:rPr>
      </w:pPr>
      <w:proofErr w:type="spellStart"/>
      <w:r w:rsidRPr="00C04930">
        <w:rPr>
          <w:rFonts w:ascii="Arial" w:hAnsi="Arial" w:cs="Arial"/>
          <w:sz w:val="22"/>
          <w:szCs w:val="22"/>
        </w:rPr>
        <w:t>Ndlambe</w:t>
      </w:r>
      <w:proofErr w:type="spellEnd"/>
      <w:r w:rsidRPr="00C04930">
        <w:rPr>
          <w:rFonts w:ascii="Arial" w:hAnsi="Arial" w:cs="Arial"/>
          <w:sz w:val="22"/>
          <w:szCs w:val="22"/>
        </w:rPr>
        <w:t xml:space="preserve"> LM</w:t>
      </w:r>
    </w:p>
    <w:p w:rsidR="00C04930" w:rsidRPr="00C04930" w:rsidRDefault="00C04930" w:rsidP="00C04930">
      <w:pPr>
        <w:pStyle w:val="ListParagraph"/>
        <w:numPr>
          <w:ilvl w:val="1"/>
          <w:numId w:val="20"/>
        </w:numPr>
        <w:jc w:val="both"/>
        <w:rPr>
          <w:rFonts w:ascii="Arial" w:hAnsi="Arial" w:cs="Arial"/>
          <w:sz w:val="22"/>
          <w:szCs w:val="22"/>
        </w:rPr>
      </w:pPr>
      <w:proofErr w:type="spellStart"/>
      <w:r w:rsidRPr="00C04930">
        <w:rPr>
          <w:rFonts w:ascii="Arial" w:hAnsi="Arial" w:cs="Arial"/>
          <w:sz w:val="22"/>
          <w:szCs w:val="22"/>
        </w:rPr>
        <w:t>Koukamma</w:t>
      </w:r>
      <w:proofErr w:type="spellEnd"/>
      <w:r w:rsidRPr="00C04930">
        <w:rPr>
          <w:rFonts w:ascii="Arial" w:hAnsi="Arial" w:cs="Arial"/>
          <w:sz w:val="22"/>
          <w:szCs w:val="22"/>
        </w:rPr>
        <w:t xml:space="preserve"> LM</w:t>
      </w:r>
    </w:p>
    <w:p w:rsidR="00C04930" w:rsidRPr="00C04930" w:rsidRDefault="00C04930" w:rsidP="00C04930">
      <w:pPr>
        <w:pStyle w:val="ListParagraph"/>
        <w:numPr>
          <w:ilvl w:val="1"/>
          <w:numId w:val="20"/>
        </w:numPr>
        <w:jc w:val="both"/>
        <w:rPr>
          <w:rFonts w:ascii="Arial" w:hAnsi="Arial" w:cs="Arial"/>
          <w:sz w:val="22"/>
          <w:szCs w:val="22"/>
        </w:rPr>
      </w:pPr>
      <w:proofErr w:type="spellStart"/>
      <w:r w:rsidRPr="00C04930">
        <w:rPr>
          <w:rFonts w:ascii="Arial" w:hAnsi="Arial" w:cs="Arial"/>
          <w:sz w:val="22"/>
          <w:szCs w:val="22"/>
        </w:rPr>
        <w:t>Hessequa</w:t>
      </w:r>
      <w:proofErr w:type="spellEnd"/>
      <w:r w:rsidRPr="00C04930">
        <w:rPr>
          <w:rFonts w:ascii="Arial" w:hAnsi="Arial" w:cs="Arial"/>
          <w:sz w:val="22"/>
          <w:szCs w:val="22"/>
        </w:rPr>
        <w:t xml:space="preserve"> LM</w:t>
      </w:r>
    </w:p>
    <w:p w:rsidR="00C04930" w:rsidRPr="00C04930" w:rsidRDefault="00C04930" w:rsidP="00C04930">
      <w:pPr>
        <w:pStyle w:val="ListParagraph"/>
        <w:numPr>
          <w:ilvl w:val="1"/>
          <w:numId w:val="20"/>
        </w:numPr>
        <w:jc w:val="both"/>
        <w:rPr>
          <w:rFonts w:ascii="Arial" w:hAnsi="Arial" w:cs="Arial"/>
          <w:sz w:val="22"/>
          <w:szCs w:val="22"/>
        </w:rPr>
      </w:pPr>
      <w:proofErr w:type="spellStart"/>
      <w:r w:rsidRPr="00C04930">
        <w:rPr>
          <w:rFonts w:ascii="Arial" w:hAnsi="Arial" w:cs="Arial"/>
          <w:sz w:val="22"/>
          <w:szCs w:val="22"/>
        </w:rPr>
        <w:lastRenderedPageBreak/>
        <w:t>Alfren</w:t>
      </w:r>
      <w:proofErr w:type="spellEnd"/>
      <w:r w:rsidRPr="00C04930">
        <w:rPr>
          <w:rFonts w:ascii="Arial" w:hAnsi="Arial" w:cs="Arial"/>
          <w:sz w:val="22"/>
          <w:szCs w:val="22"/>
        </w:rPr>
        <w:t xml:space="preserve"> Nzo</w:t>
      </w:r>
      <w:r>
        <w:rPr>
          <w:rFonts w:ascii="Arial" w:hAnsi="Arial" w:cs="Arial"/>
          <w:sz w:val="22"/>
          <w:szCs w:val="22"/>
        </w:rPr>
        <w:t xml:space="preserve"> DM</w:t>
      </w:r>
    </w:p>
    <w:p w:rsidR="00C04930" w:rsidRPr="00C04930" w:rsidRDefault="00C04930" w:rsidP="00C04930">
      <w:pPr>
        <w:pStyle w:val="ListParagraph"/>
        <w:numPr>
          <w:ilvl w:val="1"/>
          <w:numId w:val="20"/>
        </w:numPr>
        <w:jc w:val="both"/>
        <w:rPr>
          <w:rFonts w:ascii="Arial" w:hAnsi="Arial" w:cs="Arial"/>
          <w:sz w:val="22"/>
          <w:szCs w:val="22"/>
        </w:rPr>
      </w:pPr>
      <w:proofErr w:type="spellStart"/>
      <w:r w:rsidRPr="00C04930">
        <w:rPr>
          <w:rFonts w:ascii="Arial" w:hAnsi="Arial" w:cs="Arial"/>
          <w:sz w:val="22"/>
          <w:szCs w:val="22"/>
        </w:rPr>
        <w:t>Langeberg</w:t>
      </w:r>
      <w:proofErr w:type="spellEnd"/>
      <w:r w:rsidRPr="00C04930">
        <w:rPr>
          <w:rFonts w:ascii="Arial" w:hAnsi="Arial" w:cs="Arial"/>
          <w:sz w:val="22"/>
          <w:szCs w:val="22"/>
        </w:rPr>
        <w:t xml:space="preserve"> LM</w:t>
      </w:r>
    </w:p>
    <w:p w:rsidR="00C04930" w:rsidRPr="00C04930" w:rsidRDefault="00C04930" w:rsidP="00C04930">
      <w:pPr>
        <w:pStyle w:val="ListParagraph"/>
        <w:ind w:left="1843"/>
        <w:jc w:val="both"/>
        <w:rPr>
          <w:rFonts w:ascii="Arial" w:hAnsi="Arial" w:cs="Arial"/>
          <w:sz w:val="22"/>
          <w:szCs w:val="22"/>
        </w:rPr>
      </w:pPr>
    </w:p>
    <w:p w:rsidR="00A7603F" w:rsidRDefault="00A7603F" w:rsidP="00A7603F">
      <w:pPr>
        <w:pStyle w:val="ListParagraph"/>
        <w:ind w:left="1790"/>
        <w:jc w:val="both"/>
        <w:rPr>
          <w:rFonts w:ascii="Arial" w:hAnsi="Arial" w:cs="Arial"/>
          <w:sz w:val="22"/>
          <w:szCs w:val="22"/>
        </w:rPr>
      </w:pPr>
    </w:p>
    <w:p w:rsidR="00980263" w:rsidRPr="00A16747" w:rsidRDefault="00900B4F" w:rsidP="00FB5557">
      <w:pPr>
        <w:ind w:left="709"/>
        <w:jc w:val="both"/>
        <w:rPr>
          <w:rFonts w:ascii="Arial" w:hAnsi="Arial" w:cs="Arial"/>
          <w:sz w:val="22"/>
          <w:szCs w:val="22"/>
        </w:rPr>
      </w:pPr>
      <w:r>
        <w:rPr>
          <w:rFonts w:ascii="Arial" w:hAnsi="Arial" w:cs="Arial"/>
          <w:sz w:val="22"/>
          <w:szCs w:val="22"/>
        </w:rPr>
        <w:t>T</w:t>
      </w:r>
      <w:r w:rsidR="006F1907" w:rsidRPr="00A16747">
        <w:rPr>
          <w:rFonts w:ascii="Arial" w:hAnsi="Arial" w:cs="Arial"/>
          <w:sz w:val="22"/>
          <w:szCs w:val="22"/>
        </w:rPr>
        <w:t>wo (</w:t>
      </w:r>
      <w:r w:rsidR="00707699" w:rsidRPr="00A16747">
        <w:rPr>
          <w:rFonts w:ascii="Arial" w:hAnsi="Arial" w:cs="Arial"/>
          <w:sz w:val="22"/>
          <w:szCs w:val="22"/>
        </w:rPr>
        <w:t>2</w:t>
      </w:r>
      <w:r w:rsidR="006F1907" w:rsidRPr="00A16747">
        <w:rPr>
          <w:rFonts w:ascii="Arial" w:hAnsi="Arial" w:cs="Arial"/>
          <w:sz w:val="22"/>
          <w:szCs w:val="22"/>
        </w:rPr>
        <w:t>)</w:t>
      </w:r>
      <w:r w:rsidR="00707699" w:rsidRPr="00A16747">
        <w:rPr>
          <w:rFonts w:ascii="Arial" w:hAnsi="Arial" w:cs="Arial"/>
          <w:sz w:val="22"/>
          <w:szCs w:val="22"/>
        </w:rPr>
        <w:t xml:space="preserve"> </w:t>
      </w:r>
      <w:r w:rsidR="000A7F5F" w:rsidRPr="00A16747">
        <w:rPr>
          <w:rFonts w:ascii="Arial" w:hAnsi="Arial" w:cs="Arial"/>
          <w:sz w:val="22"/>
          <w:szCs w:val="22"/>
        </w:rPr>
        <w:t>W</w:t>
      </w:r>
      <w:r w:rsidR="00A16747">
        <w:rPr>
          <w:rFonts w:ascii="Arial" w:hAnsi="Arial" w:cs="Arial"/>
          <w:sz w:val="22"/>
          <w:szCs w:val="22"/>
        </w:rPr>
        <w:t xml:space="preserve">ater Service Authorities </w:t>
      </w:r>
      <w:r>
        <w:rPr>
          <w:rFonts w:ascii="Arial" w:hAnsi="Arial" w:cs="Arial"/>
          <w:sz w:val="22"/>
          <w:szCs w:val="22"/>
        </w:rPr>
        <w:t xml:space="preserve">indicated below </w:t>
      </w:r>
      <w:r w:rsidR="00A16747" w:rsidRPr="00A16747">
        <w:rPr>
          <w:rFonts w:ascii="Arial" w:hAnsi="Arial" w:cs="Arial"/>
          <w:sz w:val="22"/>
          <w:szCs w:val="22"/>
        </w:rPr>
        <w:t xml:space="preserve">have </w:t>
      </w:r>
      <w:r w:rsidR="000A7F5F" w:rsidRPr="00A16747">
        <w:rPr>
          <w:rFonts w:ascii="Arial" w:hAnsi="Arial" w:cs="Arial"/>
          <w:sz w:val="22"/>
          <w:szCs w:val="22"/>
        </w:rPr>
        <w:t xml:space="preserve">requested </w:t>
      </w:r>
      <w:r w:rsidR="00401D68">
        <w:rPr>
          <w:rFonts w:ascii="Arial" w:hAnsi="Arial" w:cs="Arial"/>
          <w:sz w:val="22"/>
          <w:szCs w:val="22"/>
        </w:rPr>
        <w:t>and granted</w:t>
      </w:r>
      <w:r w:rsidR="00C427C6">
        <w:rPr>
          <w:rFonts w:ascii="Arial" w:hAnsi="Arial" w:cs="Arial"/>
          <w:sz w:val="22"/>
          <w:szCs w:val="22"/>
        </w:rPr>
        <w:t xml:space="preserve"> </w:t>
      </w:r>
      <w:r w:rsidR="00401D68">
        <w:rPr>
          <w:rFonts w:ascii="Arial" w:hAnsi="Arial" w:cs="Arial"/>
          <w:sz w:val="22"/>
          <w:szCs w:val="22"/>
        </w:rPr>
        <w:t>additional</w:t>
      </w:r>
      <w:r w:rsidR="00C427C6">
        <w:rPr>
          <w:rFonts w:ascii="Arial" w:hAnsi="Arial" w:cs="Arial"/>
          <w:sz w:val="22"/>
          <w:szCs w:val="22"/>
        </w:rPr>
        <w:t xml:space="preserve"> </w:t>
      </w:r>
      <w:r w:rsidR="00401D68">
        <w:rPr>
          <w:rFonts w:ascii="Arial" w:hAnsi="Arial" w:cs="Arial"/>
          <w:sz w:val="22"/>
          <w:szCs w:val="22"/>
        </w:rPr>
        <w:t>time to</w:t>
      </w:r>
      <w:r w:rsidR="00A16747" w:rsidRPr="00A16747">
        <w:rPr>
          <w:rFonts w:ascii="Arial" w:hAnsi="Arial" w:cs="Arial"/>
          <w:sz w:val="22"/>
          <w:szCs w:val="22"/>
        </w:rPr>
        <w:t xml:space="preserve"> develop</w:t>
      </w:r>
      <w:r>
        <w:rPr>
          <w:rFonts w:ascii="Arial" w:hAnsi="Arial" w:cs="Arial"/>
          <w:sz w:val="22"/>
          <w:szCs w:val="22"/>
        </w:rPr>
        <w:t xml:space="preserve"> </w:t>
      </w:r>
      <w:r w:rsidR="00A16747" w:rsidRPr="00A16747">
        <w:rPr>
          <w:rFonts w:ascii="Arial" w:hAnsi="Arial" w:cs="Arial"/>
          <w:sz w:val="22"/>
          <w:szCs w:val="22"/>
        </w:rPr>
        <w:t>action plan</w:t>
      </w:r>
      <w:r>
        <w:rPr>
          <w:rFonts w:ascii="Arial" w:hAnsi="Arial" w:cs="Arial"/>
          <w:sz w:val="22"/>
          <w:szCs w:val="22"/>
        </w:rPr>
        <w:t>s</w:t>
      </w:r>
      <w:r w:rsidR="00FB5557">
        <w:rPr>
          <w:rFonts w:ascii="Arial" w:hAnsi="Arial" w:cs="Arial"/>
          <w:sz w:val="22"/>
          <w:szCs w:val="22"/>
        </w:rPr>
        <w:t>:</w:t>
      </w:r>
      <w:r w:rsidR="00980263">
        <w:rPr>
          <w:rFonts w:ascii="Arial" w:hAnsi="Arial" w:cs="Arial"/>
          <w:sz w:val="22"/>
          <w:szCs w:val="22"/>
        </w:rPr>
        <w:t xml:space="preserve"> </w:t>
      </w:r>
    </w:p>
    <w:p w:rsidR="00707699" w:rsidRDefault="00707699" w:rsidP="00A7603F">
      <w:pPr>
        <w:pStyle w:val="ListParagraph"/>
        <w:numPr>
          <w:ilvl w:val="1"/>
          <w:numId w:val="17"/>
        </w:numPr>
        <w:ind w:left="1276" w:hanging="425"/>
        <w:jc w:val="both"/>
        <w:rPr>
          <w:rFonts w:ascii="Arial" w:hAnsi="Arial" w:cs="Arial"/>
          <w:sz w:val="22"/>
          <w:szCs w:val="22"/>
        </w:rPr>
      </w:pPr>
      <w:proofErr w:type="spellStart"/>
      <w:r>
        <w:rPr>
          <w:rFonts w:ascii="Arial" w:hAnsi="Arial" w:cs="Arial"/>
          <w:sz w:val="22"/>
          <w:szCs w:val="22"/>
        </w:rPr>
        <w:t>Emthan</w:t>
      </w:r>
      <w:r w:rsidR="002568C2">
        <w:rPr>
          <w:rFonts w:ascii="Arial" w:hAnsi="Arial" w:cs="Arial"/>
          <w:sz w:val="22"/>
          <w:szCs w:val="22"/>
        </w:rPr>
        <w:t>j</w:t>
      </w:r>
      <w:r>
        <w:rPr>
          <w:rFonts w:ascii="Arial" w:hAnsi="Arial" w:cs="Arial"/>
          <w:sz w:val="22"/>
          <w:szCs w:val="22"/>
        </w:rPr>
        <w:t>eni</w:t>
      </w:r>
      <w:proofErr w:type="spellEnd"/>
      <w:r>
        <w:rPr>
          <w:rFonts w:ascii="Arial" w:hAnsi="Arial" w:cs="Arial"/>
          <w:sz w:val="22"/>
          <w:szCs w:val="22"/>
        </w:rPr>
        <w:t xml:space="preserve"> LM</w:t>
      </w:r>
    </w:p>
    <w:p w:rsidR="00707699" w:rsidRDefault="00707699" w:rsidP="00A7603F">
      <w:pPr>
        <w:pStyle w:val="ListParagraph"/>
        <w:numPr>
          <w:ilvl w:val="1"/>
          <w:numId w:val="17"/>
        </w:numPr>
        <w:ind w:left="1276" w:hanging="425"/>
        <w:jc w:val="both"/>
        <w:rPr>
          <w:rFonts w:ascii="Arial" w:hAnsi="Arial" w:cs="Arial"/>
          <w:sz w:val="22"/>
          <w:szCs w:val="22"/>
        </w:rPr>
      </w:pPr>
      <w:proofErr w:type="spellStart"/>
      <w:r>
        <w:rPr>
          <w:rFonts w:ascii="Arial" w:hAnsi="Arial" w:cs="Arial"/>
          <w:sz w:val="22"/>
          <w:szCs w:val="22"/>
        </w:rPr>
        <w:t>Dipaleseng</w:t>
      </w:r>
      <w:proofErr w:type="spellEnd"/>
      <w:r>
        <w:rPr>
          <w:rFonts w:ascii="Arial" w:hAnsi="Arial" w:cs="Arial"/>
          <w:sz w:val="22"/>
          <w:szCs w:val="22"/>
        </w:rPr>
        <w:t xml:space="preserve"> LM</w:t>
      </w:r>
    </w:p>
    <w:p w:rsidR="006F1907" w:rsidRPr="00495B9A" w:rsidRDefault="006F1907" w:rsidP="006F1907">
      <w:pPr>
        <w:pStyle w:val="ListParagraph"/>
        <w:ind w:left="1843"/>
        <w:jc w:val="both"/>
        <w:rPr>
          <w:rFonts w:ascii="Arial" w:hAnsi="Arial" w:cs="Arial"/>
          <w:sz w:val="22"/>
          <w:szCs w:val="22"/>
        </w:rPr>
      </w:pPr>
    </w:p>
    <w:p w:rsidR="006F1907" w:rsidRDefault="00366B6C" w:rsidP="00A7603F">
      <w:pPr>
        <w:ind w:left="709"/>
        <w:jc w:val="both"/>
        <w:rPr>
          <w:rFonts w:ascii="Arial" w:hAnsi="Arial" w:cs="Arial"/>
          <w:sz w:val="22"/>
          <w:szCs w:val="22"/>
        </w:rPr>
      </w:pPr>
      <w:r w:rsidRPr="00366B6C">
        <w:rPr>
          <w:rFonts w:ascii="Arial" w:hAnsi="Arial" w:cs="Arial"/>
          <w:sz w:val="22"/>
          <w:szCs w:val="22"/>
        </w:rPr>
        <w:t>A further five (</w:t>
      </w:r>
      <w:r w:rsidR="006F1907" w:rsidRPr="00366B6C">
        <w:rPr>
          <w:rFonts w:ascii="Arial" w:hAnsi="Arial" w:cs="Arial"/>
          <w:sz w:val="22"/>
          <w:szCs w:val="22"/>
        </w:rPr>
        <w:t>5</w:t>
      </w:r>
      <w:r w:rsidRPr="00366B6C">
        <w:rPr>
          <w:rFonts w:ascii="Arial" w:hAnsi="Arial" w:cs="Arial"/>
          <w:sz w:val="22"/>
          <w:szCs w:val="22"/>
        </w:rPr>
        <w:t>)</w:t>
      </w:r>
      <w:r w:rsidR="006F1907" w:rsidRPr="00366B6C">
        <w:rPr>
          <w:rFonts w:ascii="Arial" w:hAnsi="Arial" w:cs="Arial"/>
          <w:sz w:val="22"/>
          <w:szCs w:val="22"/>
        </w:rPr>
        <w:t xml:space="preserve"> </w:t>
      </w:r>
      <w:r w:rsidRPr="00366B6C">
        <w:rPr>
          <w:rFonts w:ascii="Arial" w:hAnsi="Arial" w:cs="Arial"/>
          <w:sz w:val="22"/>
          <w:szCs w:val="22"/>
        </w:rPr>
        <w:t xml:space="preserve">Water Services Authorities did not provide action plans but </w:t>
      </w:r>
      <w:r w:rsidR="006F1907" w:rsidRPr="00366B6C">
        <w:rPr>
          <w:rFonts w:ascii="Arial" w:hAnsi="Arial" w:cs="Arial"/>
          <w:sz w:val="22"/>
          <w:szCs w:val="22"/>
        </w:rPr>
        <w:t>requested support from DWS</w:t>
      </w:r>
      <w:r w:rsidR="00CA789A">
        <w:rPr>
          <w:rFonts w:ascii="Arial" w:hAnsi="Arial" w:cs="Arial"/>
          <w:sz w:val="22"/>
          <w:szCs w:val="22"/>
        </w:rPr>
        <w:t xml:space="preserve"> as follows:</w:t>
      </w:r>
    </w:p>
    <w:p w:rsidR="00980263" w:rsidRPr="00366B6C" w:rsidRDefault="00980263" w:rsidP="00A7603F">
      <w:pPr>
        <w:ind w:left="709"/>
        <w:jc w:val="both"/>
        <w:rPr>
          <w:rFonts w:ascii="Arial" w:hAnsi="Arial" w:cs="Arial"/>
          <w:sz w:val="22"/>
          <w:szCs w:val="22"/>
        </w:rPr>
      </w:pPr>
    </w:p>
    <w:p w:rsidR="006F1907" w:rsidRDefault="006F1907" w:rsidP="00A7603F">
      <w:pPr>
        <w:pStyle w:val="ListParagraph"/>
        <w:numPr>
          <w:ilvl w:val="1"/>
          <w:numId w:val="19"/>
        </w:numPr>
        <w:ind w:left="1276" w:hanging="425"/>
        <w:jc w:val="both"/>
        <w:rPr>
          <w:rFonts w:ascii="Arial" w:hAnsi="Arial" w:cs="Arial"/>
          <w:sz w:val="22"/>
          <w:szCs w:val="22"/>
        </w:rPr>
      </w:pPr>
      <w:r>
        <w:rPr>
          <w:rFonts w:ascii="Arial" w:hAnsi="Arial" w:cs="Arial"/>
          <w:sz w:val="22"/>
          <w:szCs w:val="22"/>
        </w:rPr>
        <w:t>Dr Beyers Naude LM</w:t>
      </w:r>
    </w:p>
    <w:p w:rsidR="006F1907" w:rsidRDefault="006F1907" w:rsidP="00A7603F">
      <w:pPr>
        <w:pStyle w:val="ListParagraph"/>
        <w:numPr>
          <w:ilvl w:val="1"/>
          <w:numId w:val="19"/>
        </w:numPr>
        <w:ind w:left="1276" w:hanging="425"/>
        <w:jc w:val="both"/>
        <w:rPr>
          <w:rFonts w:ascii="Arial" w:hAnsi="Arial" w:cs="Arial"/>
          <w:sz w:val="22"/>
          <w:szCs w:val="22"/>
        </w:rPr>
      </w:pPr>
      <w:proofErr w:type="spellStart"/>
      <w:r>
        <w:rPr>
          <w:rFonts w:ascii="Arial" w:hAnsi="Arial" w:cs="Arial"/>
          <w:sz w:val="22"/>
          <w:szCs w:val="22"/>
        </w:rPr>
        <w:t>Siya</w:t>
      </w:r>
      <w:r w:rsidR="001C0952">
        <w:rPr>
          <w:rFonts w:ascii="Arial" w:hAnsi="Arial" w:cs="Arial"/>
          <w:sz w:val="22"/>
          <w:szCs w:val="22"/>
        </w:rPr>
        <w:t>n</w:t>
      </w:r>
      <w:r>
        <w:rPr>
          <w:rFonts w:ascii="Arial" w:hAnsi="Arial" w:cs="Arial"/>
          <w:sz w:val="22"/>
          <w:szCs w:val="22"/>
        </w:rPr>
        <w:t>cuma</w:t>
      </w:r>
      <w:proofErr w:type="spellEnd"/>
      <w:r>
        <w:rPr>
          <w:rFonts w:ascii="Arial" w:hAnsi="Arial" w:cs="Arial"/>
          <w:sz w:val="22"/>
          <w:szCs w:val="22"/>
        </w:rPr>
        <w:t xml:space="preserve"> LM</w:t>
      </w:r>
    </w:p>
    <w:p w:rsidR="006F1907" w:rsidRDefault="006F1907" w:rsidP="00A7603F">
      <w:pPr>
        <w:pStyle w:val="ListParagraph"/>
        <w:numPr>
          <w:ilvl w:val="1"/>
          <w:numId w:val="19"/>
        </w:numPr>
        <w:ind w:left="1276" w:hanging="425"/>
        <w:jc w:val="both"/>
        <w:rPr>
          <w:rFonts w:ascii="Arial" w:hAnsi="Arial" w:cs="Arial"/>
          <w:sz w:val="22"/>
          <w:szCs w:val="22"/>
        </w:rPr>
      </w:pPr>
      <w:r>
        <w:rPr>
          <w:rFonts w:ascii="Arial" w:hAnsi="Arial" w:cs="Arial"/>
          <w:sz w:val="22"/>
          <w:szCs w:val="22"/>
        </w:rPr>
        <w:t>Zululand DM</w:t>
      </w:r>
    </w:p>
    <w:p w:rsidR="006F1907" w:rsidRDefault="006F1907" w:rsidP="00A7603F">
      <w:pPr>
        <w:pStyle w:val="ListParagraph"/>
        <w:numPr>
          <w:ilvl w:val="1"/>
          <w:numId w:val="19"/>
        </w:numPr>
        <w:ind w:left="1276" w:hanging="425"/>
        <w:jc w:val="both"/>
        <w:rPr>
          <w:rFonts w:ascii="Arial" w:hAnsi="Arial" w:cs="Arial"/>
          <w:sz w:val="22"/>
          <w:szCs w:val="22"/>
        </w:rPr>
      </w:pPr>
      <w:proofErr w:type="spellStart"/>
      <w:r>
        <w:rPr>
          <w:rFonts w:ascii="Arial" w:hAnsi="Arial" w:cs="Arial"/>
          <w:sz w:val="22"/>
          <w:szCs w:val="22"/>
        </w:rPr>
        <w:t>Khai</w:t>
      </w:r>
      <w:proofErr w:type="spellEnd"/>
      <w:r>
        <w:rPr>
          <w:rFonts w:ascii="Arial" w:hAnsi="Arial" w:cs="Arial"/>
          <w:sz w:val="22"/>
          <w:szCs w:val="22"/>
        </w:rPr>
        <w:t xml:space="preserve"> Ma LM</w:t>
      </w:r>
    </w:p>
    <w:p w:rsidR="006F1907" w:rsidRDefault="006F1907" w:rsidP="00A7603F">
      <w:pPr>
        <w:pStyle w:val="ListParagraph"/>
        <w:numPr>
          <w:ilvl w:val="1"/>
          <w:numId w:val="19"/>
        </w:numPr>
        <w:ind w:left="1276" w:hanging="425"/>
        <w:jc w:val="both"/>
        <w:rPr>
          <w:rFonts w:ascii="Arial" w:hAnsi="Arial" w:cs="Arial"/>
          <w:sz w:val="22"/>
          <w:szCs w:val="22"/>
        </w:rPr>
      </w:pPr>
      <w:r>
        <w:rPr>
          <w:rFonts w:ascii="Arial" w:hAnsi="Arial" w:cs="Arial"/>
          <w:sz w:val="22"/>
          <w:szCs w:val="22"/>
        </w:rPr>
        <w:t>Blue Crane LM</w:t>
      </w:r>
    </w:p>
    <w:p w:rsidR="00495B9A" w:rsidRDefault="00495B9A" w:rsidP="00A7603F">
      <w:pPr>
        <w:ind w:left="1276"/>
        <w:jc w:val="both"/>
        <w:rPr>
          <w:rFonts w:ascii="Arial" w:hAnsi="Arial" w:cs="Arial"/>
          <w:sz w:val="22"/>
          <w:szCs w:val="22"/>
        </w:rPr>
      </w:pPr>
    </w:p>
    <w:p w:rsidR="00495B9A" w:rsidRDefault="00CE4DDA" w:rsidP="00A7603F">
      <w:pPr>
        <w:pStyle w:val="ListParagraph"/>
        <w:numPr>
          <w:ilvl w:val="0"/>
          <w:numId w:val="20"/>
        </w:numPr>
        <w:ind w:left="709" w:hanging="709"/>
        <w:jc w:val="both"/>
        <w:rPr>
          <w:rFonts w:ascii="Arial" w:hAnsi="Arial" w:cs="Arial"/>
          <w:sz w:val="22"/>
          <w:szCs w:val="22"/>
        </w:rPr>
      </w:pPr>
      <w:r>
        <w:rPr>
          <w:rFonts w:ascii="Arial" w:hAnsi="Arial" w:cs="Arial"/>
          <w:sz w:val="22"/>
          <w:szCs w:val="22"/>
        </w:rPr>
        <w:t>Seventy-</w:t>
      </w:r>
      <w:r w:rsidR="00980263">
        <w:rPr>
          <w:rFonts w:ascii="Arial" w:hAnsi="Arial" w:cs="Arial"/>
          <w:sz w:val="22"/>
          <w:szCs w:val="22"/>
        </w:rPr>
        <w:t>seven</w:t>
      </w:r>
      <w:r w:rsidR="00100FD3">
        <w:rPr>
          <w:rFonts w:ascii="Arial" w:hAnsi="Arial" w:cs="Arial"/>
          <w:sz w:val="22"/>
          <w:szCs w:val="22"/>
        </w:rPr>
        <w:t xml:space="preserve"> (</w:t>
      </w:r>
      <w:r>
        <w:rPr>
          <w:rFonts w:ascii="Arial" w:hAnsi="Arial" w:cs="Arial"/>
          <w:sz w:val="22"/>
          <w:szCs w:val="22"/>
        </w:rPr>
        <w:t>7</w:t>
      </w:r>
      <w:r w:rsidR="00C04930">
        <w:rPr>
          <w:rFonts w:ascii="Arial" w:hAnsi="Arial" w:cs="Arial"/>
          <w:sz w:val="22"/>
          <w:szCs w:val="22"/>
        </w:rPr>
        <w:t>7</w:t>
      </w:r>
      <w:r w:rsidR="00100FD3">
        <w:rPr>
          <w:rFonts w:ascii="Arial" w:hAnsi="Arial" w:cs="Arial"/>
          <w:sz w:val="22"/>
          <w:szCs w:val="22"/>
        </w:rPr>
        <w:t xml:space="preserve">) Water </w:t>
      </w:r>
      <w:r w:rsidR="00980263">
        <w:rPr>
          <w:rFonts w:ascii="Arial" w:hAnsi="Arial" w:cs="Arial"/>
          <w:sz w:val="22"/>
          <w:szCs w:val="22"/>
        </w:rPr>
        <w:t>S</w:t>
      </w:r>
      <w:r w:rsidR="00100FD3">
        <w:rPr>
          <w:rFonts w:ascii="Arial" w:hAnsi="Arial" w:cs="Arial"/>
          <w:sz w:val="22"/>
          <w:szCs w:val="22"/>
        </w:rPr>
        <w:t>ervices Authorities did not adhere to their non-compliance letter issued.</w:t>
      </w:r>
    </w:p>
    <w:p w:rsidR="00502F4A" w:rsidRPr="00495B9A" w:rsidRDefault="00502F4A" w:rsidP="00502F4A">
      <w:pPr>
        <w:pStyle w:val="ListParagraph"/>
        <w:ind w:left="1070"/>
        <w:jc w:val="both"/>
        <w:rPr>
          <w:rFonts w:ascii="Arial" w:hAnsi="Arial" w:cs="Arial"/>
          <w:sz w:val="22"/>
          <w:szCs w:val="22"/>
        </w:rPr>
      </w:pPr>
    </w:p>
    <w:p w:rsidR="00A7603F" w:rsidRDefault="00A7603F" w:rsidP="00A7603F">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F5D" w:rsidRDefault="003B4F5D" w:rsidP="00B425C7">
      <w:r>
        <w:separator/>
      </w:r>
    </w:p>
  </w:endnote>
  <w:endnote w:type="continuationSeparator" w:id="0">
    <w:p w:rsidR="003B4F5D" w:rsidRDefault="003B4F5D" w:rsidP="00B425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D04890">
      <w:rPr>
        <w:rFonts w:ascii="Arial" w:hAnsi="Arial" w:cs="Arial"/>
        <w:sz w:val="16"/>
        <w:szCs w:val="16"/>
      </w:rPr>
      <w:t>2</w:t>
    </w:r>
    <w:r w:rsidR="00404421">
      <w:rPr>
        <w:rFonts w:ascii="Arial" w:hAnsi="Arial" w:cs="Arial"/>
        <w:sz w:val="16"/>
        <w:szCs w:val="16"/>
      </w:rPr>
      <w:t>335</w:t>
    </w:r>
    <w:r w:rsidR="00320428">
      <w:rPr>
        <w:rFonts w:ascii="Arial" w:hAnsi="Arial" w:cs="Arial"/>
        <w:sz w:val="16"/>
        <w:szCs w:val="16"/>
      </w:rPr>
      <w:tab/>
    </w:r>
    <w:r w:rsidR="00F95114">
      <w:rPr>
        <w:rFonts w:ascii="Arial" w:hAnsi="Arial" w:cs="Arial"/>
        <w:sz w:val="16"/>
        <w:szCs w:val="16"/>
      </w:rPr>
      <w:t>NW</w:t>
    </w:r>
    <w:r w:rsidR="00C62F78">
      <w:rPr>
        <w:rFonts w:ascii="Arial" w:hAnsi="Arial" w:cs="Arial"/>
        <w:sz w:val="16"/>
        <w:szCs w:val="16"/>
      </w:rPr>
      <w:t>2</w:t>
    </w:r>
    <w:r w:rsidR="00404421">
      <w:rPr>
        <w:rFonts w:ascii="Arial" w:hAnsi="Arial" w:cs="Arial"/>
        <w:sz w:val="16"/>
        <w:szCs w:val="16"/>
      </w:rPr>
      <w:t>756</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F5D" w:rsidRDefault="003B4F5D" w:rsidP="00B425C7">
      <w:r>
        <w:separator/>
      </w:r>
    </w:p>
  </w:footnote>
  <w:footnote w:type="continuationSeparator" w:id="0">
    <w:p w:rsidR="003B4F5D" w:rsidRDefault="003B4F5D"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02C"/>
    <w:multiLevelType w:val="hybridMultilevel"/>
    <w:tmpl w:val="CA2ECA84"/>
    <w:lvl w:ilvl="0" w:tplc="A4D2B0F8">
      <w:start w:val="1"/>
      <w:numFmt w:val="lowerLetter"/>
      <w:lvlText w:val="(%1)"/>
      <w:lvlJc w:val="left"/>
      <w:pPr>
        <w:ind w:left="1070" w:hanging="360"/>
      </w:pPr>
      <w:rPr>
        <w:rFonts w:ascii="Arial" w:eastAsia="Times New Roman" w:hAnsi="Arial" w:cs="Arial"/>
        <w:b w:val="0"/>
        <w:bCs w:val="0"/>
      </w:rPr>
    </w:lvl>
    <w:lvl w:ilvl="1" w:tplc="1C090001">
      <w:start w:val="1"/>
      <w:numFmt w:val="bullet"/>
      <w:lvlText w:val=""/>
      <w:lvlJc w:val="left"/>
      <w:pPr>
        <w:ind w:left="1790" w:hanging="360"/>
      </w:pPr>
      <w:rPr>
        <w:rFonts w:ascii="Symbol" w:hAnsi="Symbol" w:hint="default"/>
      </w:rPr>
    </w:lvl>
    <w:lvl w:ilvl="2" w:tplc="142EA432">
      <w:start w:val="2"/>
      <w:numFmt w:val="lowerRoman"/>
      <w:lvlText w:val="(%3)"/>
      <w:lvlJc w:val="left"/>
      <w:pPr>
        <w:ind w:left="3050" w:hanging="720"/>
      </w:pPr>
      <w:rPr>
        <w:rFonts w:hint="default"/>
        <w:b w:val="0"/>
        <w:bCs w:val="0"/>
      </w:r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910ACB"/>
    <w:multiLevelType w:val="hybridMultilevel"/>
    <w:tmpl w:val="9AA639AC"/>
    <w:lvl w:ilvl="0" w:tplc="75E8A8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0B91122"/>
    <w:multiLevelType w:val="hybridMultilevel"/>
    <w:tmpl w:val="D734896E"/>
    <w:lvl w:ilvl="0" w:tplc="D304E56E">
      <w:start w:val="4"/>
      <w:numFmt w:val="lowerRoman"/>
      <w:lvlText w:val="(%1)"/>
      <w:lvlJc w:val="left"/>
      <w:pPr>
        <w:ind w:left="1800" w:hanging="720"/>
      </w:pPr>
      <w:rPr>
        <w:rFonts w:hint="default"/>
      </w:r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4A642D41"/>
    <w:multiLevelType w:val="hybridMultilevel"/>
    <w:tmpl w:val="CA2ECA84"/>
    <w:lvl w:ilvl="0" w:tplc="A4D2B0F8">
      <w:start w:val="1"/>
      <w:numFmt w:val="lowerLetter"/>
      <w:lvlText w:val="(%1)"/>
      <w:lvlJc w:val="left"/>
      <w:pPr>
        <w:ind w:left="1070" w:hanging="360"/>
      </w:pPr>
      <w:rPr>
        <w:rFonts w:ascii="Arial" w:eastAsia="Times New Roman" w:hAnsi="Arial" w:cs="Arial"/>
        <w:b w:val="0"/>
        <w:bCs w:val="0"/>
      </w:rPr>
    </w:lvl>
    <w:lvl w:ilvl="1" w:tplc="1C090001">
      <w:start w:val="1"/>
      <w:numFmt w:val="bullet"/>
      <w:lvlText w:val=""/>
      <w:lvlJc w:val="left"/>
      <w:pPr>
        <w:ind w:left="1790" w:hanging="360"/>
      </w:pPr>
      <w:rPr>
        <w:rFonts w:ascii="Symbol" w:hAnsi="Symbol" w:hint="default"/>
      </w:rPr>
    </w:lvl>
    <w:lvl w:ilvl="2" w:tplc="142EA432">
      <w:start w:val="2"/>
      <w:numFmt w:val="lowerRoman"/>
      <w:lvlText w:val="(%3)"/>
      <w:lvlJc w:val="left"/>
      <w:pPr>
        <w:ind w:left="3050" w:hanging="720"/>
      </w:pPr>
      <w:rPr>
        <w:rFonts w:hint="default"/>
        <w:b w:val="0"/>
        <w:bCs w:val="0"/>
      </w:rPr>
    </w:lvl>
    <w:lvl w:ilvl="3" w:tplc="1C09000F">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4">
    <w:nsid w:val="7064719B"/>
    <w:multiLevelType w:val="hybridMultilevel"/>
    <w:tmpl w:val="A99A22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6">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8">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9">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794FE1"/>
    <w:multiLevelType w:val="hybridMultilevel"/>
    <w:tmpl w:val="6A0A96B4"/>
    <w:lvl w:ilvl="0" w:tplc="218A2872">
      <w:start w:val="4"/>
      <w:numFmt w:val="lowerRoman"/>
      <w:lvlText w:val="(%1)"/>
      <w:lvlJc w:val="left"/>
      <w:pPr>
        <w:ind w:left="1800" w:hanging="720"/>
      </w:pPr>
      <w:rPr>
        <w:rFonts w:hint="default"/>
        <w:b w:val="0"/>
        <w:bCs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9"/>
  </w:num>
  <w:num w:numId="2">
    <w:abstractNumId w:val="1"/>
  </w:num>
  <w:num w:numId="3">
    <w:abstractNumId w:val="4"/>
  </w:num>
  <w:num w:numId="4">
    <w:abstractNumId w:val="2"/>
  </w:num>
  <w:num w:numId="5">
    <w:abstractNumId w:val="9"/>
  </w:num>
  <w:num w:numId="6">
    <w:abstractNumId w:val="15"/>
  </w:num>
  <w:num w:numId="7">
    <w:abstractNumId w:val="11"/>
  </w:num>
  <w:num w:numId="8">
    <w:abstractNumId w:val="18"/>
  </w:num>
  <w:num w:numId="9">
    <w:abstractNumId w:val="6"/>
  </w:num>
  <w:num w:numId="10">
    <w:abstractNumId w:val="12"/>
  </w:num>
  <w:num w:numId="11">
    <w:abstractNumId w:val="13"/>
  </w:num>
  <w:num w:numId="12">
    <w:abstractNumId w:val="3"/>
  </w:num>
  <w:num w:numId="13">
    <w:abstractNumId w:val="17"/>
  </w:num>
  <w:num w:numId="14">
    <w:abstractNumId w:val="7"/>
  </w:num>
  <w:num w:numId="15">
    <w:abstractNumId w:val="16"/>
  </w:num>
  <w:num w:numId="16">
    <w:abstractNumId w:val="14"/>
  </w:num>
  <w:num w:numId="17">
    <w:abstractNumId w:val="10"/>
  </w:num>
  <w:num w:numId="18">
    <w:abstractNumId w:val="20"/>
  </w:num>
  <w:num w:numId="19">
    <w:abstractNumId w:val="8"/>
  </w:num>
  <w:num w:numId="20">
    <w:abstractNumId w:val="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2DED"/>
    <w:rsid w:val="00036748"/>
    <w:rsid w:val="0004074C"/>
    <w:rsid w:val="000446F4"/>
    <w:rsid w:val="00060033"/>
    <w:rsid w:val="00074524"/>
    <w:rsid w:val="000831BB"/>
    <w:rsid w:val="00086544"/>
    <w:rsid w:val="000A7F5F"/>
    <w:rsid w:val="000C5E0E"/>
    <w:rsid w:val="000E2B33"/>
    <w:rsid w:val="000E6B42"/>
    <w:rsid w:val="001001A2"/>
    <w:rsid w:val="00100FD3"/>
    <w:rsid w:val="00113A76"/>
    <w:rsid w:val="00115128"/>
    <w:rsid w:val="00122733"/>
    <w:rsid w:val="001502EB"/>
    <w:rsid w:val="00157F05"/>
    <w:rsid w:val="001812CC"/>
    <w:rsid w:val="00181796"/>
    <w:rsid w:val="001823A8"/>
    <w:rsid w:val="00183C80"/>
    <w:rsid w:val="001B35A3"/>
    <w:rsid w:val="001B7A43"/>
    <w:rsid w:val="001C0952"/>
    <w:rsid w:val="001D558B"/>
    <w:rsid w:val="001E51B8"/>
    <w:rsid w:val="001F5603"/>
    <w:rsid w:val="001F5C4A"/>
    <w:rsid w:val="0020212A"/>
    <w:rsid w:val="002150F3"/>
    <w:rsid w:val="002165A5"/>
    <w:rsid w:val="00220C7A"/>
    <w:rsid w:val="00230C75"/>
    <w:rsid w:val="002411EA"/>
    <w:rsid w:val="0025254A"/>
    <w:rsid w:val="00252C1E"/>
    <w:rsid w:val="002568C2"/>
    <w:rsid w:val="002A33D7"/>
    <w:rsid w:val="002A49D6"/>
    <w:rsid w:val="002D1567"/>
    <w:rsid w:val="002E0E61"/>
    <w:rsid w:val="002E28C0"/>
    <w:rsid w:val="002E6E62"/>
    <w:rsid w:val="002F5876"/>
    <w:rsid w:val="003076B5"/>
    <w:rsid w:val="00320428"/>
    <w:rsid w:val="00321013"/>
    <w:rsid w:val="00331137"/>
    <w:rsid w:val="00361A62"/>
    <w:rsid w:val="00366B6C"/>
    <w:rsid w:val="00380022"/>
    <w:rsid w:val="003810FA"/>
    <w:rsid w:val="00396F00"/>
    <w:rsid w:val="003A2BBE"/>
    <w:rsid w:val="003A6E94"/>
    <w:rsid w:val="003B4A32"/>
    <w:rsid w:val="003B4F5D"/>
    <w:rsid w:val="003C0532"/>
    <w:rsid w:val="003C072E"/>
    <w:rsid w:val="003C4181"/>
    <w:rsid w:val="003C78B7"/>
    <w:rsid w:val="003D0A7E"/>
    <w:rsid w:val="003D15D2"/>
    <w:rsid w:val="003D5644"/>
    <w:rsid w:val="003F553E"/>
    <w:rsid w:val="00401D68"/>
    <w:rsid w:val="00404421"/>
    <w:rsid w:val="00426F76"/>
    <w:rsid w:val="00444FDE"/>
    <w:rsid w:val="00466EAD"/>
    <w:rsid w:val="00474C67"/>
    <w:rsid w:val="00481D62"/>
    <w:rsid w:val="00495B9A"/>
    <w:rsid w:val="00496665"/>
    <w:rsid w:val="004F49A4"/>
    <w:rsid w:val="00502F4A"/>
    <w:rsid w:val="0051142D"/>
    <w:rsid w:val="0052145A"/>
    <w:rsid w:val="00521AE7"/>
    <w:rsid w:val="005233A0"/>
    <w:rsid w:val="005256FF"/>
    <w:rsid w:val="005372AE"/>
    <w:rsid w:val="00543F1D"/>
    <w:rsid w:val="0056431D"/>
    <w:rsid w:val="00572F73"/>
    <w:rsid w:val="00577F75"/>
    <w:rsid w:val="00582455"/>
    <w:rsid w:val="005B2BBC"/>
    <w:rsid w:val="005B7233"/>
    <w:rsid w:val="005C36E2"/>
    <w:rsid w:val="005C538B"/>
    <w:rsid w:val="005D2DE2"/>
    <w:rsid w:val="005F0147"/>
    <w:rsid w:val="00602DEC"/>
    <w:rsid w:val="006039D7"/>
    <w:rsid w:val="00620D7D"/>
    <w:rsid w:val="00623A59"/>
    <w:rsid w:val="00632D68"/>
    <w:rsid w:val="00637050"/>
    <w:rsid w:val="0064231A"/>
    <w:rsid w:val="00654995"/>
    <w:rsid w:val="00655ACE"/>
    <w:rsid w:val="00663F2F"/>
    <w:rsid w:val="006930CF"/>
    <w:rsid w:val="006B26A0"/>
    <w:rsid w:val="006C6246"/>
    <w:rsid w:val="006D12FA"/>
    <w:rsid w:val="006D2BE4"/>
    <w:rsid w:val="006D467A"/>
    <w:rsid w:val="006E5263"/>
    <w:rsid w:val="006E63DA"/>
    <w:rsid w:val="006F1907"/>
    <w:rsid w:val="006F2C6E"/>
    <w:rsid w:val="006F52FF"/>
    <w:rsid w:val="0070388C"/>
    <w:rsid w:val="00707699"/>
    <w:rsid w:val="0071106A"/>
    <w:rsid w:val="00714546"/>
    <w:rsid w:val="007245BB"/>
    <w:rsid w:val="00730FF0"/>
    <w:rsid w:val="0073119E"/>
    <w:rsid w:val="0075396C"/>
    <w:rsid w:val="007542EA"/>
    <w:rsid w:val="007736B5"/>
    <w:rsid w:val="007B5F00"/>
    <w:rsid w:val="007C3899"/>
    <w:rsid w:val="007D3043"/>
    <w:rsid w:val="007E12DD"/>
    <w:rsid w:val="007E49F2"/>
    <w:rsid w:val="00800190"/>
    <w:rsid w:val="008113F4"/>
    <w:rsid w:val="00811C25"/>
    <w:rsid w:val="008179CA"/>
    <w:rsid w:val="00827C48"/>
    <w:rsid w:val="008308CC"/>
    <w:rsid w:val="00831CF8"/>
    <w:rsid w:val="00835C12"/>
    <w:rsid w:val="00853A3E"/>
    <w:rsid w:val="00870FDE"/>
    <w:rsid w:val="008732AD"/>
    <w:rsid w:val="008740F6"/>
    <w:rsid w:val="008B1FA4"/>
    <w:rsid w:val="008B2A8A"/>
    <w:rsid w:val="008C2124"/>
    <w:rsid w:val="008C5C6B"/>
    <w:rsid w:val="008D06B0"/>
    <w:rsid w:val="008D2590"/>
    <w:rsid w:val="008D7EBE"/>
    <w:rsid w:val="008E3EF2"/>
    <w:rsid w:val="008F6257"/>
    <w:rsid w:val="00900B4F"/>
    <w:rsid w:val="009031A0"/>
    <w:rsid w:val="00963A60"/>
    <w:rsid w:val="00970119"/>
    <w:rsid w:val="0097260B"/>
    <w:rsid w:val="00980263"/>
    <w:rsid w:val="00983286"/>
    <w:rsid w:val="00990959"/>
    <w:rsid w:val="009A5088"/>
    <w:rsid w:val="009B2AB0"/>
    <w:rsid w:val="009D11D6"/>
    <w:rsid w:val="009D42F1"/>
    <w:rsid w:val="009E358F"/>
    <w:rsid w:val="009F465B"/>
    <w:rsid w:val="00A01F17"/>
    <w:rsid w:val="00A02FCD"/>
    <w:rsid w:val="00A032A2"/>
    <w:rsid w:val="00A03B16"/>
    <w:rsid w:val="00A070C8"/>
    <w:rsid w:val="00A15780"/>
    <w:rsid w:val="00A15F5A"/>
    <w:rsid w:val="00A16747"/>
    <w:rsid w:val="00A2416C"/>
    <w:rsid w:val="00A32C57"/>
    <w:rsid w:val="00A36581"/>
    <w:rsid w:val="00A3690A"/>
    <w:rsid w:val="00A5476E"/>
    <w:rsid w:val="00A727AC"/>
    <w:rsid w:val="00A73ED2"/>
    <w:rsid w:val="00A75EB5"/>
    <w:rsid w:val="00A7603F"/>
    <w:rsid w:val="00A8211F"/>
    <w:rsid w:val="00A91DBE"/>
    <w:rsid w:val="00A9651F"/>
    <w:rsid w:val="00A97256"/>
    <w:rsid w:val="00AA319F"/>
    <w:rsid w:val="00AA5921"/>
    <w:rsid w:val="00AB6BE7"/>
    <w:rsid w:val="00AC5FBC"/>
    <w:rsid w:val="00AD0A5A"/>
    <w:rsid w:val="00AE4F3B"/>
    <w:rsid w:val="00AE5FB2"/>
    <w:rsid w:val="00B21B5B"/>
    <w:rsid w:val="00B24AAE"/>
    <w:rsid w:val="00B30B1F"/>
    <w:rsid w:val="00B425C7"/>
    <w:rsid w:val="00B45EDD"/>
    <w:rsid w:val="00B52304"/>
    <w:rsid w:val="00B61DEA"/>
    <w:rsid w:val="00B80014"/>
    <w:rsid w:val="00B82537"/>
    <w:rsid w:val="00B84896"/>
    <w:rsid w:val="00B84ACE"/>
    <w:rsid w:val="00B93867"/>
    <w:rsid w:val="00BA3CEF"/>
    <w:rsid w:val="00BE4F5E"/>
    <w:rsid w:val="00C04930"/>
    <w:rsid w:val="00C10852"/>
    <w:rsid w:val="00C36A1F"/>
    <w:rsid w:val="00C427C6"/>
    <w:rsid w:val="00C45B63"/>
    <w:rsid w:val="00C6195D"/>
    <w:rsid w:val="00C62F78"/>
    <w:rsid w:val="00C66E23"/>
    <w:rsid w:val="00C71DBB"/>
    <w:rsid w:val="00C73E91"/>
    <w:rsid w:val="00C91683"/>
    <w:rsid w:val="00CA789A"/>
    <w:rsid w:val="00CB23A0"/>
    <w:rsid w:val="00CB48F6"/>
    <w:rsid w:val="00CC31EE"/>
    <w:rsid w:val="00CD1540"/>
    <w:rsid w:val="00CD3258"/>
    <w:rsid w:val="00CE4DDA"/>
    <w:rsid w:val="00D03FF3"/>
    <w:rsid w:val="00D04890"/>
    <w:rsid w:val="00D14B14"/>
    <w:rsid w:val="00D4312A"/>
    <w:rsid w:val="00D4621C"/>
    <w:rsid w:val="00D54604"/>
    <w:rsid w:val="00D7018D"/>
    <w:rsid w:val="00D76864"/>
    <w:rsid w:val="00D82EF1"/>
    <w:rsid w:val="00D832BB"/>
    <w:rsid w:val="00D86238"/>
    <w:rsid w:val="00D86FA6"/>
    <w:rsid w:val="00D9521B"/>
    <w:rsid w:val="00DA0702"/>
    <w:rsid w:val="00DB6146"/>
    <w:rsid w:val="00DC1C19"/>
    <w:rsid w:val="00DC5111"/>
    <w:rsid w:val="00DD14E1"/>
    <w:rsid w:val="00DE5A13"/>
    <w:rsid w:val="00DF44C4"/>
    <w:rsid w:val="00DF769D"/>
    <w:rsid w:val="00E01B91"/>
    <w:rsid w:val="00E22831"/>
    <w:rsid w:val="00E34BD8"/>
    <w:rsid w:val="00E44929"/>
    <w:rsid w:val="00E510DA"/>
    <w:rsid w:val="00E6082E"/>
    <w:rsid w:val="00E65446"/>
    <w:rsid w:val="00E67003"/>
    <w:rsid w:val="00E75EA1"/>
    <w:rsid w:val="00E928E5"/>
    <w:rsid w:val="00EA562C"/>
    <w:rsid w:val="00EE1640"/>
    <w:rsid w:val="00EE2A70"/>
    <w:rsid w:val="00EE6969"/>
    <w:rsid w:val="00F32449"/>
    <w:rsid w:val="00F40180"/>
    <w:rsid w:val="00F40190"/>
    <w:rsid w:val="00F42569"/>
    <w:rsid w:val="00F445F4"/>
    <w:rsid w:val="00F45143"/>
    <w:rsid w:val="00F70BD2"/>
    <w:rsid w:val="00F7567C"/>
    <w:rsid w:val="00F76F04"/>
    <w:rsid w:val="00F95114"/>
    <w:rsid w:val="00F96274"/>
    <w:rsid w:val="00FA4F1A"/>
    <w:rsid w:val="00FB5557"/>
    <w:rsid w:val="00FE0375"/>
    <w:rsid w:val="00FE0D34"/>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2022-07-18T08:21:00Z</dcterms:created>
  <dcterms:modified xsi:type="dcterms:W3CDTF">2022-07-18T08:21:00Z</dcterms:modified>
</cp:coreProperties>
</file>