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9E5960">
        <w:rPr>
          <w:b/>
          <w:bCs/>
          <w:sz w:val="24"/>
          <w:u w:val="single"/>
        </w:rPr>
        <w:t>3</w:t>
      </w:r>
      <w:r w:rsidR="0038043F">
        <w:rPr>
          <w:b/>
          <w:bCs/>
          <w:sz w:val="24"/>
          <w:u w:val="single"/>
        </w:rPr>
        <w:t>3</w:t>
      </w:r>
      <w:r w:rsidR="001A0653">
        <w:rPr>
          <w:b/>
          <w:bCs/>
          <w:sz w:val="24"/>
          <w:u w:val="single"/>
        </w:rPr>
        <w:t>1</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856686">
        <w:rPr>
          <w:b/>
          <w:bCs/>
          <w:sz w:val="24"/>
          <w:u w:val="single"/>
        </w:rPr>
        <w:t>16</w:t>
      </w:r>
      <w:r w:rsidR="00493E34">
        <w:rPr>
          <w:b/>
          <w:bCs/>
          <w:sz w:val="24"/>
          <w:u w:val="single"/>
        </w:rPr>
        <w:t xml:space="preserve">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856686">
        <w:rPr>
          <w:b/>
          <w:bCs/>
          <w:sz w:val="24"/>
          <w:u w:val="single"/>
        </w:rPr>
        <w:t>8</w:t>
      </w:r>
      <w:r w:rsidRPr="00067DAB">
        <w:rPr>
          <w:b/>
          <w:bCs/>
          <w:sz w:val="24"/>
          <w:u w:val="single"/>
        </w:rPr>
        <w:t>)</w:t>
      </w:r>
    </w:p>
    <w:p w:rsidR="001A0653" w:rsidRPr="001A0653" w:rsidRDefault="001A0653" w:rsidP="001A0653">
      <w:pPr>
        <w:spacing w:before="100" w:beforeAutospacing="1" w:after="100" w:afterAutospacing="1"/>
        <w:jc w:val="both"/>
        <w:outlineLvl w:val="0"/>
        <w:rPr>
          <w:b/>
          <w:sz w:val="24"/>
          <w:u w:val="single"/>
        </w:rPr>
      </w:pPr>
      <w:r w:rsidRPr="001A0653">
        <w:rPr>
          <w:b/>
          <w:sz w:val="24"/>
          <w:u w:val="single"/>
        </w:rPr>
        <w:t xml:space="preserve">Mrs E R Wilson (DA) to ask the </w:t>
      </w:r>
      <w:r w:rsidRPr="001A0653">
        <w:rPr>
          <w:rFonts w:eastAsia="Calibri"/>
          <w:b/>
          <w:sz w:val="24"/>
          <w:u w:val="single"/>
        </w:rPr>
        <w:t>Minister</w:t>
      </w:r>
      <w:r w:rsidRPr="001A0653">
        <w:rPr>
          <w:b/>
          <w:sz w:val="24"/>
          <w:u w:val="single"/>
        </w:rPr>
        <w:t xml:space="preserve"> of Health</w:t>
      </w:r>
      <w:r w:rsidR="005E15B3" w:rsidRPr="001A0653">
        <w:rPr>
          <w:b/>
          <w:sz w:val="24"/>
          <w:u w:val="single"/>
        </w:rPr>
        <w:fldChar w:fldCharType="begin"/>
      </w:r>
      <w:r w:rsidRPr="001A0653">
        <w:rPr>
          <w:sz w:val="24"/>
          <w:u w:val="single"/>
        </w:rPr>
        <w:instrText xml:space="preserve"> XE "</w:instrText>
      </w:r>
      <w:r w:rsidRPr="001A0653">
        <w:rPr>
          <w:b/>
          <w:sz w:val="24"/>
          <w:u w:val="single"/>
        </w:rPr>
        <w:instrText>Health</w:instrText>
      </w:r>
      <w:r w:rsidRPr="001A0653">
        <w:rPr>
          <w:sz w:val="24"/>
          <w:u w:val="single"/>
        </w:rPr>
        <w:instrText xml:space="preserve">" </w:instrText>
      </w:r>
      <w:r w:rsidR="005E15B3" w:rsidRPr="001A0653">
        <w:rPr>
          <w:b/>
          <w:sz w:val="24"/>
          <w:u w:val="single"/>
        </w:rPr>
        <w:fldChar w:fldCharType="end"/>
      </w:r>
      <w:r w:rsidRPr="001A0653">
        <w:rPr>
          <w:b/>
          <w:sz w:val="24"/>
          <w:u w:val="single"/>
        </w:rPr>
        <w:t>:</w:t>
      </w:r>
      <w:r w:rsidRPr="001A0653">
        <w:rPr>
          <w:b/>
          <w:sz w:val="24"/>
          <w:u w:val="single"/>
        </w:rPr>
        <w:tab/>
      </w:r>
    </w:p>
    <w:p w:rsidR="001A0653" w:rsidRPr="001A0653" w:rsidRDefault="001A0653" w:rsidP="001A0653">
      <w:pPr>
        <w:spacing w:before="100" w:beforeAutospacing="1" w:after="100" w:afterAutospacing="1"/>
        <w:ind w:left="709" w:hanging="709"/>
        <w:jc w:val="both"/>
        <w:rPr>
          <w:sz w:val="24"/>
        </w:rPr>
      </w:pPr>
      <w:r w:rsidRPr="001A0653">
        <w:rPr>
          <w:sz w:val="24"/>
        </w:rPr>
        <w:t>(1)</w:t>
      </w:r>
      <w:r w:rsidRPr="001A0653">
        <w:rPr>
          <w:sz w:val="24"/>
        </w:rPr>
        <w:tab/>
        <w:t>On what date d</w:t>
      </w:r>
      <w:bookmarkStart w:id="0" w:name="_GoBack"/>
      <w:bookmarkEnd w:id="0"/>
      <w:r w:rsidRPr="001A0653">
        <w:rPr>
          <w:sz w:val="24"/>
        </w:rPr>
        <w:t>id the senior clinical manager at the Mankweng Hospital near Polokwane in Limpopo, who reportedly does not have sufficient experience to have been appointed as a clinical manager, (a) attain his medical degree and (b) complete his internship;</w:t>
      </w:r>
    </w:p>
    <w:p w:rsidR="001A0653" w:rsidRPr="001A0653" w:rsidRDefault="001A0653" w:rsidP="001A0653">
      <w:pPr>
        <w:spacing w:before="100" w:beforeAutospacing="1" w:after="100" w:afterAutospacing="1"/>
        <w:ind w:left="709" w:hanging="709"/>
        <w:jc w:val="both"/>
        <w:rPr>
          <w:sz w:val="24"/>
        </w:rPr>
      </w:pPr>
      <w:r w:rsidRPr="001A0653">
        <w:rPr>
          <w:sz w:val="24"/>
        </w:rPr>
        <w:t>(2)</w:t>
      </w:r>
      <w:r w:rsidRPr="001A0653">
        <w:rPr>
          <w:sz w:val="24"/>
        </w:rPr>
        <w:tab/>
        <w:t>what (a) total number of years did the specified doctor practise as a general practitioner before his promotion and (b) are the regulations regarding experience required for a doctor to serve as a clinical manager;</w:t>
      </w:r>
    </w:p>
    <w:p w:rsidR="0056595D" w:rsidRPr="00BA5DAA" w:rsidRDefault="001A0653" w:rsidP="001A0653">
      <w:pPr>
        <w:pStyle w:val="BodyTextIndent2"/>
        <w:tabs>
          <w:tab w:val="left" w:pos="720"/>
        </w:tabs>
        <w:spacing w:before="100" w:beforeAutospacing="1" w:after="100" w:afterAutospacing="1"/>
        <w:ind w:left="709" w:hanging="709"/>
        <w:rPr>
          <w:sz w:val="24"/>
          <w:szCs w:val="24"/>
        </w:rPr>
      </w:pPr>
      <w:r w:rsidRPr="001A0653">
        <w:rPr>
          <w:sz w:val="24"/>
          <w:szCs w:val="24"/>
          <w:lang w:val="en-US"/>
        </w:rPr>
        <w:t>(3)</w:t>
      </w:r>
      <w:r w:rsidRPr="001A0653">
        <w:rPr>
          <w:sz w:val="24"/>
          <w:szCs w:val="24"/>
          <w:lang w:val="en-US"/>
        </w:rPr>
        <w:tab/>
        <w:t>what action will he take in this regard</w:t>
      </w:r>
      <w:r w:rsidRPr="001A0653">
        <w:rPr>
          <w:sz w:val="24"/>
          <w:szCs w:val="24"/>
        </w:rPr>
        <w:t>?</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NW2</w:t>
      </w:r>
      <w:r w:rsidR="009E5960">
        <w:rPr>
          <w:color w:val="000000"/>
          <w:lang w:val="en-ZA"/>
        </w:rPr>
        <w:t>90</w:t>
      </w:r>
      <w:r w:rsidR="001A0653">
        <w:rPr>
          <w:color w:val="000000"/>
          <w:lang w:val="en-ZA"/>
        </w:rPr>
        <w:t>4</w:t>
      </w:r>
      <w:r w:rsidRPr="00856686">
        <w:rPr>
          <w:color w:val="000000"/>
          <w:lang w:val="en-ZA"/>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044146" w:rsidRDefault="00044146" w:rsidP="00044146">
      <w:pPr>
        <w:pStyle w:val="BodyText"/>
        <w:rPr>
          <w:sz w:val="24"/>
        </w:rPr>
      </w:pPr>
      <w:r w:rsidRPr="00044146">
        <w:rPr>
          <w:sz w:val="24"/>
        </w:rPr>
        <w:t>In accordance with Section 11 of the Public Service Act, 1994, as amended, appointments and the filling of posts in the public service shall be in accordance with equality and the other democratic values and principles enshrined in the Constitution. Thus, all persons who qualify for the appointment, transfer or promotion concerned shall be considered</w:t>
      </w:r>
      <w:r>
        <w:rPr>
          <w:sz w:val="24"/>
        </w:rPr>
        <w:t xml:space="preserve">. Also, </w:t>
      </w:r>
      <w:r w:rsidRPr="00044146">
        <w:rPr>
          <w:sz w:val="24"/>
        </w:rPr>
        <w:t>the evaluation of persons shall be based on training, skills, competence, knowledge and the need to redress the imbalances of the past to achieve a public service broadly representative of the South African people, including representation according to race, gender and disability.</w:t>
      </w:r>
    </w:p>
    <w:p w:rsidR="00044146" w:rsidRDefault="00044146" w:rsidP="00044146">
      <w:pPr>
        <w:pStyle w:val="BodyText"/>
        <w:rPr>
          <w:sz w:val="24"/>
        </w:rPr>
      </w:pPr>
    </w:p>
    <w:p w:rsidR="00044146" w:rsidRPr="00044146" w:rsidRDefault="00044146" w:rsidP="000E1F1B">
      <w:pPr>
        <w:pStyle w:val="BodyText"/>
        <w:numPr>
          <w:ilvl w:val="0"/>
          <w:numId w:val="1"/>
        </w:numPr>
        <w:ind w:hanging="720"/>
        <w:rPr>
          <w:sz w:val="24"/>
        </w:rPr>
      </w:pPr>
      <w:r w:rsidRPr="00044146">
        <w:rPr>
          <w:bCs/>
          <w:sz w:val="24"/>
        </w:rPr>
        <w:t xml:space="preserve">Currently there is no </w:t>
      </w:r>
      <w:r>
        <w:rPr>
          <w:bCs/>
          <w:sz w:val="24"/>
        </w:rPr>
        <w:t xml:space="preserve">one appointed as Senior Clinical Manager </w:t>
      </w:r>
      <w:r w:rsidRPr="00044146">
        <w:rPr>
          <w:bCs/>
          <w:sz w:val="24"/>
        </w:rPr>
        <w:t>at Mankweng Hospital, as th</w:t>
      </w:r>
      <w:r>
        <w:rPr>
          <w:bCs/>
          <w:sz w:val="24"/>
        </w:rPr>
        <w:t xml:space="preserve">is </w:t>
      </w:r>
      <w:r w:rsidRPr="00044146">
        <w:rPr>
          <w:bCs/>
          <w:sz w:val="24"/>
        </w:rPr>
        <w:t xml:space="preserve">post </w:t>
      </w:r>
      <w:r>
        <w:rPr>
          <w:bCs/>
          <w:sz w:val="24"/>
        </w:rPr>
        <w:t xml:space="preserve">does not exist </w:t>
      </w:r>
      <w:r w:rsidRPr="00044146">
        <w:rPr>
          <w:bCs/>
          <w:sz w:val="24"/>
        </w:rPr>
        <w:t xml:space="preserve">on the approved organisational structure of </w:t>
      </w:r>
      <w:r>
        <w:rPr>
          <w:bCs/>
          <w:sz w:val="24"/>
        </w:rPr>
        <w:t>the Hospital.</w:t>
      </w:r>
    </w:p>
    <w:p w:rsidR="00044146" w:rsidRDefault="00044146" w:rsidP="00044146">
      <w:pPr>
        <w:pStyle w:val="BodyText"/>
        <w:ind w:left="720"/>
        <w:rPr>
          <w:bCs/>
          <w:sz w:val="24"/>
        </w:rPr>
      </w:pPr>
    </w:p>
    <w:p w:rsidR="00044146" w:rsidRDefault="00044146" w:rsidP="000E1F1B">
      <w:pPr>
        <w:pStyle w:val="BodyText"/>
        <w:numPr>
          <w:ilvl w:val="0"/>
          <w:numId w:val="2"/>
        </w:numPr>
        <w:ind w:left="1418" w:hanging="698"/>
        <w:rPr>
          <w:bCs/>
          <w:sz w:val="24"/>
        </w:rPr>
      </w:pPr>
      <w:r>
        <w:rPr>
          <w:bCs/>
          <w:sz w:val="24"/>
        </w:rPr>
        <w:t>Not applicable;</w:t>
      </w:r>
    </w:p>
    <w:p w:rsidR="00044146" w:rsidRDefault="00044146" w:rsidP="000E1F1B">
      <w:pPr>
        <w:pStyle w:val="BodyText"/>
        <w:numPr>
          <w:ilvl w:val="0"/>
          <w:numId w:val="2"/>
        </w:numPr>
        <w:ind w:left="1418" w:hanging="698"/>
        <w:rPr>
          <w:bCs/>
          <w:sz w:val="24"/>
        </w:rPr>
      </w:pPr>
      <w:r>
        <w:rPr>
          <w:bCs/>
          <w:sz w:val="24"/>
        </w:rPr>
        <w:t>Not applicable.</w:t>
      </w:r>
    </w:p>
    <w:p w:rsidR="00044146" w:rsidRPr="00044146" w:rsidRDefault="00044146" w:rsidP="00044146">
      <w:pPr>
        <w:pStyle w:val="BodyText"/>
        <w:ind w:left="720"/>
        <w:rPr>
          <w:sz w:val="24"/>
        </w:rPr>
      </w:pPr>
    </w:p>
    <w:p w:rsidR="0057121C" w:rsidRPr="00044146" w:rsidRDefault="00044146" w:rsidP="000E1F1B">
      <w:pPr>
        <w:pStyle w:val="BodyText"/>
        <w:numPr>
          <w:ilvl w:val="0"/>
          <w:numId w:val="1"/>
        </w:numPr>
        <w:ind w:hanging="720"/>
        <w:rPr>
          <w:sz w:val="24"/>
        </w:rPr>
      </w:pPr>
      <w:r>
        <w:rPr>
          <w:bCs/>
          <w:sz w:val="24"/>
        </w:rPr>
        <w:t>Not applicable</w:t>
      </w:r>
      <w:r w:rsidRPr="00044146">
        <w:rPr>
          <w:bCs/>
          <w:sz w:val="24"/>
        </w:rPr>
        <w:t>.</w:t>
      </w:r>
    </w:p>
    <w:p w:rsidR="00044146" w:rsidRPr="00044146" w:rsidRDefault="00044146" w:rsidP="00044146">
      <w:pPr>
        <w:pStyle w:val="BodyText"/>
        <w:ind w:left="720"/>
        <w:rPr>
          <w:sz w:val="24"/>
        </w:rPr>
      </w:pPr>
    </w:p>
    <w:p w:rsidR="00044146" w:rsidRPr="00044146" w:rsidRDefault="00044146" w:rsidP="000E1F1B">
      <w:pPr>
        <w:pStyle w:val="BodyText"/>
        <w:numPr>
          <w:ilvl w:val="0"/>
          <w:numId w:val="1"/>
        </w:numPr>
        <w:ind w:hanging="720"/>
        <w:rPr>
          <w:sz w:val="24"/>
        </w:rPr>
      </w:pPr>
      <w:r>
        <w:rPr>
          <w:sz w:val="24"/>
        </w:rPr>
        <w:t>Not applicable.</w:t>
      </w:r>
    </w:p>
    <w:p w:rsidR="00493E34" w:rsidRDefault="00493E34" w:rsidP="00BB6DED">
      <w:pPr>
        <w:pStyle w:val="BodyText"/>
        <w:rPr>
          <w:sz w:val="24"/>
          <w:lang w:val="en-GB"/>
        </w:rPr>
      </w:pPr>
    </w:p>
    <w:p w:rsidR="00044146" w:rsidRDefault="00044146"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48" w:rsidRDefault="00694A48">
      <w:r>
        <w:separator/>
      </w:r>
    </w:p>
  </w:endnote>
  <w:endnote w:type="continuationSeparator" w:id="1">
    <w:p w:rsidR="00694A48" w:rsidRDefault="0069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E15B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E15B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48" w:rsidRDefault="00694A48">
      <w:r>
        <w:separator/>
      </w:r>
    </w:p>
  </w:footnote>
  <w:footnote w:type="continuationSeparator" w:id="1">
    <w:p w:rsidR="00694A48" w:rsidRDefault="00694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423F"/>
    <w:multiLevelType w:val="hybridMultilevel"/>
    <w:tmpl w:val="BC02192E"/>
    <w:lvl w:ilvl="0" w:tplc="342E3D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7833F20"/>
    <w:multiLevelType w:val="hybridMultilevel"/>
    <w:tmpl w:val="6BBEB7D4"/>
    <w:lvl w:ilvl="0" w:tplc="B718A1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4183B"/>
    <w:rsid w:val="00044146"/>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E1F1B"/>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05AA"/>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5B3"/>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3343"/>
    <w:rsid w:val="00683E46"/>
    <w:rsid w:val="00694A48"/>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90266"/>
    <w:rsid w:val="00AA4863"/>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044146"/>
    <w:rPr>
      <w:rFonts w:ascii="Arial"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2020-10-31T19:05:00Z</dcterms:created>
  <dcterms:modified xsi:type="dcterms:W3CDTF">2020-10-31T19:05:00Z</dcterms:modified>
</cp:coreProperties>
</file>