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EA" w:rsidRPr="00860AEA" w:rsidRDefault="00860AEA" w:rsidP="00860AEA">
      <w:pPr>
        <w:spacing w:after="0" w:line="240" w:lineRule="auto"/>
        <w:jc w:val="center"/>
        <w:rPr>
          <w:b/>
          <w:sz w:val="24"/>
          <w:szCs w:val="24"/>
        </w:rPr>
      </w:pPr>
      <w:r w:rsidRPr="00860AEA">
        <w:rPr>
          <w:noProof/>
          <w:lang w:eastAsia="en-ZA"/>
        </w:rPr>
        <w:drawing>
          <wp:anchor distT="720090" distB="215900" distL="114300" distR="114300" simplePos="0" relativeHeight="251659264" behindDoc="0" locked="1" layoutInCell="1" allowOverlap="1" wp14:anchorId="37E47AB7" wp14:editId="53449C11">
            <wp:simplePos x="0" y="0"/>
            <wp:positionH relativeFrom="margin">
              <wp:posOffset>3116580</wp:posOffset>
            </wp:positionH>
            <wp:positionV relativeFrom="margin">
              <wp:posOffset>-102870</wp:posOffset>
            </wp:positionV>
            <wp:extent cx="2894330" cy="982980"/>
            <wp:effectExtent l="0" t="0" r="1270" b="7620"/>
            <wp:wrapTopAndBottom/>
            <wp:docPr id="2" name="Picture 2"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860AEA">
        <w:rPr>
          <w:b/>
          <w:sz w:val="24"/>
          <w:szCs w:val="24"/>
        </w:rPr>
        <w:t xml:space="preserve">NATIONAL ASSEMBLY </w:t>
      </w:r>
    </w:p>
    <w:p w:rsidR="00860AEA" w:rsidRPr="00860AEA" w:rsidRDefault="00860AEA" w:rsidP="00860AEA">
      <w:pPr>
        <w:spacing w:after="0" w:line="240" w:lineRule="auto"/>
        <w:jc w:val="center"/>
        <w:rPr>
          <w:b/>
          <w:sz w:val="24"/>
          <w:szCs w:val="24"/>
        </w:rPr>
      </w:pPr>
    </w:p>
    <w:p w:rsidR="00860AEA" w:rsidRPr="00860AEA" w:rsidRDefault="00860AEA" w:rsidP="00860AEA">
      <w:pPr>
        <w:spacing w:after="0" w:line="240" w:lineRule="auto"/>
        <w:jc w:val="center"/>
        <w:rPr>
          <w:b/>
          <w:sz w:val="24"/>
          <w:szCs w:val="24"/>
        </w:rPr>
      </w:pPr>
      <w:r w:rsidRPr="00860AEA">
        <w:rPr>
          <w:b/>
          <w:sz w:val="24"/>
          <w:szCs w:val="24"/>
        </w:rPr>
        <w:t>WRITTEN REPLY</w:t>
      </w:r>
    </w:p>
    <w:p w:rsidR="00860AEA" w:rsidRPr="00860AEA" w:rsidRDefault="00860AEA" w:rsidP="00860AEA">
      <w:pPr>
        <w:spacing w:after="0" w:line="240" w:lineRule="auto"/>
        <w:jc w:val="center"/>
        <w:rPr>
          <w:b/>
          <w:sz w:val="24"/>
          <w:szCs w:val="24"/>
        </w:rPr>
      </w:pPr>
    </w:p>
    <w:p w:rsidR="00860AEA" w:rsidRPr="00860AEA" w:rsidRDefault="00860AEA" w:rsidP="00860AEA">
      <w:pPr>
        <w:spacing w:before="120" w:after="60"/>
        <w:ind w:left="4320" w:firstLine="720"/>
        <w:outlineLvl w:val="0"/>
        <w:rPr>
          <w:b/>
          <w:bCs/>
          <w:caps/>
          <w:sz w:val="24"/>
          <w:szCs w:val="24"/>
          <w:u w:val="single"/>
        </w:rPr>
      </w:pPr>
      <w:r w:rsidRPr="00860AEA">
        <w:rPr>
          <w:b/>
          <w:sz w:val="24"/>
          <w:szCs w:val="24"/>
        </w:rPr>
        <w:t>QUESTION 2</w:t>
      </w:r>
      <w:r>
        <w:rPr>
          <w:b/>
          <w:sz w:val="24"/>
          <w:szCs w:val="24"/>
        </w:rPr>
        <w:t>325</w:t>
      </w:r>
      <w:r w:rsidRPr="00860AEA">
        <w:rPr>
          <w:b/>
          <w:sz w:val="24"/>
          <w:szCs w:val="24"/>
        </w:rPr>
        <w:t xml:space="preserve"> /</w:t>
      </w:r>
      <w:r w:rsidRPr="00860AEA">
        <w:rPr>
          <w:rFonts w:cs="Times New Roman"/>
          <w:b/>
          <w:sz w:val="24"/>
          <w:szCs w:val="24"/>
          <w:lang w:val="en-GB"/>
        </w:rPr>
        <w:t xml:space="preserve"> NW</w:t>
      </w:r>
      <w:r w:rsidRPr="00860AEA">
        <w:rPr>
          <w:rFonts w:eastAsiaTheme="minorHAnsi"/>
          <w:b/>
          <w:bCs/>
          <w:sz w:val="24"/>
          <w:szCs w:val="24"/>
        </w:rPr>
        <w:t xml:space="preserve"> 2</w:t>
      </w:r>
      <w:r>
        <w:rPr>
          <w:rFonts w:eastAsiaTheme="minorHAnsi"/>
          <w:b/>
          <w:bCs/>
          <w:sz w:val="24"/>
          <w:szCs w:val="24"/>
        </w:rPr>
        <w:t>502</w:t>
      </w:r>
      <w:r w:rsidRPr="00860AEA">
        <w:rPr>
          <w:rFonts w:eastAsiaTheme="minorHAnsi"/>
          <w:b/>
          <w:bCs/>
          <w:sz w:val="24"/>
          <w:szCs w:val="24"/>
        </w:rPr>
        <w:t>E</w:t>
      </w:r>
    </w:p>
    <w:p w:rsidR="00860AEA" w:rsidRPr="00860AEA" w:rsidRDefault="00860AEA" w:rsidP="00860AEA">
      <w:pPr>
        <w:spacing w:after="0" w:line="240" w:lineRule="auto"/>
        <w:rPr>
          <w:b/>
          <w:color w:val="000000"/>
          <w:sz w:val="22"/>
          <w:szCs w:val="22"/>
        </w:rPr>
      </w:pPr>
    </w:p>
    <w:p w:rsidR="00860AEA" w:rsidRPr="00860AEA" w:rsidRDefault="00860AEA" w:rsidP="00860AEA">
      <w:pPr>
        <w:autoSpaceDE w:val="0"/>
        <w:autoSpaceDN w:val="0"/>
        <w:adjustRightInd w:val="0"/>
        <w:jc w:val="center"/>
        <w:rPr>
          <w:b/>
          <w:color w:val="000000"/>
          <w:sz w:val="22"/>
          <w:szCs w:val="22"/>
        </w:rPr>
      </w:pPr>
      <w:r w:rsidRPr="00860AEA">
        <w:rPr>
          <w:b/>
          <w:color w:val="000000"/>
          <w:sz w:val="22"/>
          <w:szCs w:val="22"/>
        </w:rPr>
        <w:t>MINISTER OF AGRICULTURE, FORESTRY AND FISHERIES:</w:t>
      </w:r>
    </w:p>
    <w:p w:rsidR="00860AEA" w:rsidRPr="00860AEA" w:rsidRDefault="00860AEA" w:rsidP="00860AEA">
      <w:pPr>
        <w:spacing w:before="100" w:beforeAutospacing="1" w:after="100" w:afterAutospacing="1" w:line="240" w:lineRule="auto"/>
        <w:ind w:left="709" w:hanging="709"/>
        <w:jc w:val="center"/>
        <w:rPr>
          <w:rFonts w:eastAsiaTheme="minorHAnsi"/>
          <w:b/>
          <w:bCs/>
          <w:sz w:val="24"/>
          <w:szCs w:val="24"/>
          <w:lang w:val="en-GB"/>
        </w:rPr>
      </w:pPr>
      <w:r w:rsidRPr="00860AEA">
        <w:rPr>
          <w:b/>
          <w:bCs/>
          <w:sz w:val="24"/>
          <w:szCs w:val="24"/>
          <w:lang w:val="af-ZA"/>
        </w:rPr>
        <w:t>Mr N Paulsen (</w:t>
      </w:r>
      <w:r w:rsidRPr="00860AEA">
        <w:rPr>
          <w:b/>
          <w:bCs/>
          <w:sz w:val="24"/>
          <w:szCs w:val="24"/>
          <w:lang w:val="en-GB"/>
        </w:rPr>
        <w:t>EFF</w:t>
      </w:r>
      <w:r w:rsidRPr="00860AEA">
        <w:rPr>
          <w:b/>
          <w:bCs/>
          <w:sz w:val="24"/>
          <w:szCs w:val="24"/>
          <w:lang w:val="af-ZA"/>
        </w:rPr>
        <w:t>)</w:t>
      </w:r>
      <w:r w:rsidRPr="00860AEA">
        <w:rPr>
          <w:b/>
          <w:bCs/>
          <w:lang w:val="af-ZA"/>
        </w:rPr>
        <w:t xml:space="preserve"> </w:t>
      </w:r>
      <w:r w:rsidRPr="00860AEA">
        <w:rPr>
          <w:rFonts w:eastAsiaTheme="minorHAnsi"/>
          <w:b/>
          <w:bCs/>
          <w:sz w:val="24"/>
          <w:szCs w:val="24"/>
          <w:lang w:val="en-GB"/>
        </w:rPr>
        <w:t>to ask the Minister of Agriculture, Forestry and Fisheries:</w:t>
      </w:r>
    </w:p>
    <w:p w:rsidR="003611DC" w:rsidRPr="00EA2D8C" w:rsidRDefault="003611DC" w:rsidP="003611DC">
      <w:pPr>
        <w:spacing w:before="120" w:after="60"/>
        <w:outlineLvl w:val="0"/>
        <w:rPr>
          <w:b/>
          <w:bCs/>
          <w:caps/>
          <w:sz w:val="22"/>
          <w:szCs w:val="22"/>
          <w:u w:val="single"/>
        </w:rPr>
      </w:pPr>
      <w:r w:rsidRPr="00EA2D8C">
        <w:rPr>
          <w:b/>
          <w:bCs/>
          <w:caps/>
          <w:sz w:val="22"/>
          <w:szCs w:val="22"/>
          <w:u w:val="single"/>
        </w:rPr>
        <w:t>QUESTION:</w:t>
      </w:r>
    </w:p>
    <w:p w:rsidR="003611DC" w:rsidRPr="003611DC" w:rsidRDefault="003611DC" w:rsidP="003611DC">
      <w:pPr>
        <w:spacing w:before="100" w:beforeAutospacing="1" w:after="100" w:afterAutospacing="1"/>
        <w:jc w:val="both"/>
        <w:rPr>
          <w:sz w:val="24"/>
          <w:szCs w:val="24"/>
        </w:rPr>
      </w:pPr>
      <w:r w:rsidRPr="003611DC">
        <w:rPr>
          <w:sz w:val="24"/>
          <w:szCs w:val="24"/>
        </w:rPr>
        <w:t>(1) (a) What number of labour disputes are currently being faced by (i) his department and (ii) the entities reporting to him, (b) what is the cause of each dispute, (c) what is the nature of each dispute and (d) on what date was each dispute (i) reported and (ii) resolved;</w:t>
      </w:r>
    </w:p>
    <w:p w:rsidR="003611DC" w:rsidRDefault="003611DC" w:rsidP="003611DC">
      <w:pPr>
        <w:spacing w:before="100" w:beforeAutospacing="1" w:after="100" w:afterAutospacing="1"/>
        <w:jc w:val="both"/>
        <w:rPr>
          <w:b/>
          <w:bCs/>
          <w:sz w:val="24"/>
          <w:szCs w:val="24"/>
        </w:rPr>
      </w:pPr>
      <w:r w:rsidRPr="003611DC">
        <w:rPr>
          <w:sz w:val="24"/>
          <w:szCs w:val="24"/>
        </w:rPr>
        <w:t xml:space="preserve">(2) (a)(i) what number of employees have been dismissed by his department in the past five years and (ii) for what reason was each employee dismissed and (b)(i) what number of the specified employees were paid severance packages and (ii) what was the monetary value of each severance package? </w:t>
      </w:r>
      <w:r w:rsidRPr="003611DC">
        <w:rPr>
          <w:b/>
          <w:bCs/>
          <w:sz w:val="24"/>
          <w:szCs w:val="24"/>
        </w:rPr>
        <w:t>NW2502E</w:t>
      </w:r>
    </w:p>
    <w:p w:rsidR="001124A6" w:rsidRPr="003611DC" w:rsidRDefault="001124A6" w:rsidP="003611DC">
      <w:pPr>
        <w:spacing w:before="100" w:beforeAutospacing="1" w:after="100" w:afterAutospacing="1"/>
        <w:jc w:val="both"/>
        <w:rPr>
          <w:b/>
          <w:bCs/>
          <w:sz w:val="24"/>
          <w:szCs w:val="24"/>
        </w:rPr>
      </w:pPr>
    </w:p>
    <w:p w:rsidR="003611DC" w:rsidRDefault="003611DC" w:rsidP="003611DC">
      <w:pPr>
        <w:spacing w:before="100" w:beforeAutospacing="1" w:after="100" w:afterAutospacing="1" w:line="240" w:lineRule="auto"/>
        <w:jc w:val="both"/>
        <w:rPr>
          <w:rFonts w:eastAsia="Times New Roman"/>
          <w:b/>
          <w:sz w:val="22"/>
          <w:szCs w:val="22"/>
          <w:u w:val="single"/>
        </w:rPr>
      </w:pPr>
      <w:r w:rsidRPr="00EA2D8C">
        <w:rPr>
          <w:rFonts w:eastAsia="Times New Roman"/>
          <w:b/>
          <w:sz w:val="22"/>
          <w:szCs w:val="22"/>
          <w:u w:val="single"/>
        </w:rPr>
        <w:lastRenderedPageBreak/>
        <w:t>REPLY:</w:t>
      </w:r>
    </w:p>
    <w:p w:rsidR="00CC04FE" w:rsidRPr="00EA2D8C" w:rsidRDefault="00CC04FE" w:rsidP="003611DC">
      <w:pPr>
        <w:spacing w:before="100" w:beforeAutospacing="1" w:after="100" w:afterAutospacing="1" w:line="240" w:lineRule="auto"/>
        <w:jc w:val="both"/>
        <w:rPr>
          <w:rFonts w:eastAsia="Times New Roman"/>
          <w:b/>
          <w:sz w:val="22"/>
          <w:szCs w:val="22"/>
          <w:u w:val="single"/>
        </w:rPr>
      </w:pPr>
      <w:r>
        <w:rPr>
          <w:rFonts w:eastAsia="Times New Roman"/>
          <w:b/>
          <w:sz w:val="22"/>
          <w:szCs w:val="22"/>
          <w:u w:val="single"/>
        </w:rPr>
        <w:t>DAFF RESPONSE</w:t>
      </w:r>
    </w:p>
    <w:p w:rsidR="00860AEA" w:rsidRPr="005B5140" w:rsidRDefault="00860AEA" w:rsidP="00860AEA">
      <w:pPr>
        <w:jc w:val="both"/>
        <w:rPr>
          <w:b/>
          <w:sz w:val="24"/>
          <w:szCs w:val="24"/>
        </w:rPr>
      </w:pPr>
      <w:r w:rsidRPr="005B5140">
        <w:rPr>
          <w:b/>
          <w:sz w:val="24"/>
          <w:szCs w:val="24"/>
        </w:rPr>
        <w:t>(1)   (a) WHAT NUMBER OF LABOUR DISPUTES ARE CURRENTLY BEING FACED BY (i) HIS DEPARTMENT AND (ii) THE ENTITIES REPORTING TO HIM, (b) WHAT IS THE CAUSE OF EACH DISPUTE, (c) WHAT IS THE NATURE OF EACH DISPUTE AND (d) ON WHAT DATE WAS EACH DISPUTE (i) REPORTED AND (ii) RESOLVED;</w:t>
      </w:r>
    </w:p>
    <w:p w:rsidR="00860AEA" w:rsidRDefault="00860AEA" w:rsidP="00860AEA">
      <w:pPr>
        <w:rPr>
          <w:b/>
          <w:sz w:val="24"/>
          <w:szCs w:val="24"/>
        </w:rPr>
      </w:pPr>
    </w:p>
    <w:tbl>
      <w:tblPr>
        <w:tblStyle w:val="TableGrid"/>
        <w:tblW w:w="13363" w:type="dxa"/>
        <w:tblInd w:w="-72" w:type="dxa"/>
        <w:tblLayout w:type="fixed"/>
        <w:tblLook w:val="04A0" w:firstRow="1" w:lastRow="0" w:firstColumn="1" w:lastColumn="0" w:noHBand="0" w:noVBand="1"/>
      </w:tblPr>
      <w:tblGrid>
        <w:gridCol w:w="1598"/>
        <w:gridCol w:w="1984"/>
        <w:gridCol w:w="2552"/>
        <w:gridCol w:w="2551"/>
        <w:gridCol w:w="2127"/>
        <w:gridCol w:w="2551"/>
      </w:tblGrid>
      <w:tr w:rsidR="00860AEA" w:rsidRPr="006B195F" w:rsidTr="00477C63">
        <w:trPr>
          <w:trHeight w:val="2075"/>
          <w:tblHeader/>
        </w:trPr>
        <w:tc>
          <w:tcPr>
            <w:tcW w:w="1598" w:type="dxa"/>
            <w:shd w:val="clear" w:color="auto" w:fill="A6A6A6" w:themeFill="background1" w:themeFillShade="A6"/>
          </w:tcPr>
          <w:p w:rsidR="00860AEA" w:rsidRDefault="00860AEA" w:rsidP="00477C63">
            <w:pPr>
              <w:rPr>
                <w:b/>
                <w:sz w:val="24"/>
                <w:szCs w:val="24"/>
              </w:rPr>
            </w:pPr>
            <w:r>
              <w:rPr>
                <w:b/>
                <w:sz w:val="24"/>
                <w:szCs w:val="24"/>
              </w:rPr>
              <w:t xml:space="preserve">Q(1)(a)(i): Number of current disputes face by the department </w:t>
            </w:r>
          </w:p>
          <w:p w:rsidR="00860AEA" w:rsidRDefault="00860AEA" w:rsidP="00477C63">
            <w:pPr>
              <w:rPr>
                <w:b/>
                <w:sz w:val="24"/>
                <w:szCs w:val="24"/>
              </w:rPr>
            </w:pPr>
          </w:p>
        </w:tc>
        <w:tc>
          <w:tcPr>
            <w:tcW w:w="1984" w:type="dxa"/>
            <w:shd w:val="clear" w:color="auto" w:fill="A6A6A6" w:themeFill="background1" w:themeFillShade="A6"/>
          </w:tcPr>
          <w:p w:rsidR="00860AEA" w:rsidRDefault="00860AEA" w:rsidP="00477C63">
            <w:pPr>
              <w:rPr>
                <w:b/>
                <w:sz w:val="24"/>
                <w:szCs w:val="24"/>
              </w:rPr>
            </w:pPr>
            <w:r>
              <w:rPr>
                <w:b/>
                <w:sz w:val="24"/>
                <w:szCs w:val="24"/>
              </w:rPr>
              <w:t xml:space="preserve">Q(1)(a)(ii): </w:t>
            </w:r>
            <w:r w:rsidRPr="005B5140">
              <w:rPr>
                <w:b/>
                <w:sz w:val="24"/>
                <w:szCs w:val="24"/>
              </w:rPr>
              <w:t xml:space="preserve">Number of current disputes face by </w:t>
            </w:r>
            <w:r>
              <w:rPr>
                <w:b/>
                <w:sz w:val="24"/>
                <w:szCs w:val="24"/>
              </w:rPr>
              <w:t xml:space="preserve">entities of </w:t>
            </w:r>
            <w:r w:rsidRPr="005B5140">
              <w:rPr>
                <w:b/>
                <w:sz w:val="24"/>
                <w:szCs w:val="24"/>
              </w:rPr>
              <w:t>the department</w:t>
            </w:r>
          </w:p>
        </w:tc>
        <w:tc>
          <w:tcPr>
            <w:tcW w:w="2552" w:type="dxa"/>
            <w:shd w:val="clear" w:color="auto" w:fill="A6A6A6" w:themeFill="background1" w:themeFillShade="A6"/>
          </w:tcPr>
          <w:p w:rsidR="00860AEA" w:rsidRDefault="00860AEA" w:rsidP="00477C63">
            <w:pPr>
              <w:rPr>
                <w:b/>
                <w:sz w:val="24"/>
                <w:szCs w:val="24"/>
              </w:rPr>
            </w:pPr>
            <w:r>
              <w:rPr>
                <w:b/>
                <w:sz w:val="24"/>
                <w:szCs w:val="24"/>
              </w:rPr>
              <w:t xml:space="preserve">Q(1)(b): cause of each dispute </w:t>
            </w:r>
          </w:p>
        </w:tc>
        <w:tc>
          <w:tcPr>
            <w:tcW w:w="2551" w:type="dxa"/>
            <w:shd w:val="clear" w:color="auto" w:fill="A6A6A6" w:themeFill="background1" w:themeFillShade="A6"/>
          </w:tcPr>
          <w:p w:rsidR="00860AEA" w:rsidRDefault="00860AEA" w:rsidP="00477C63">
            <w:pPr>
              <w:rPr>
                <w:b/>
                <w:sz w:val="24"/>
                <w:szCs w:val="24"/>
              </w:rPr>
            </w:pPr>
            <w:r>
              <w:rPr>
                <w:b/>
                <w:sz w:val="24"/>
                <w:szCs w:val="24"/>
              </w:rPr>
              <w:t xml:space="preserve">Q(1)(c): </w:t>
            </w:r>
            <w:r w:rsidRPr="00463070">
              <w:rPr>
                <w:b/>
                <w:sz w:val="24"/>
                <w:szCs w:val="24"/>
              </w:rPr>
              <w:t>nature of dispute</w:t>
            </w:r>
          </w:p>
        </w:tc>
        <w:tc>
          <w:tcPr>
            <w:tcW w:w="2127" w:type="dxa"/>
            <w:shd w:val="clear" w:color="auto" w:fill="A6A6A6" w:themeFill="background1" w:themeFillShade="A6"/>
          </w:tcPr>
          <w:p w:rsidR="00860AEA" w:rsidRDefault="00860AEA" w:rsidP="00477C63">
            <w:pPr>
              <w:rPr>
                <w:b/>
                <w:sz w:val="24"/>
                <w:szCs w:val="24"/>
              </w:rPr>
            </w:pPr>
            <w:r>
              <w:rPr>
                <w:b/>
                <w:sz w:val="24"/>
                <w:szCs w:val="24"/>
              </w:rPr>
              <w:t xml:space="preserve">Q(1)(d)(i): </w:t>
            </w:r>
          </w:p>
          <w:p w:rsidR="00860AEA" w:rsidRDefault="00860AEA" w:rsidP="00477C63">
            <w:pPr>
              <w:rPr>
                <w:b/>
                <w:sz w:val="24"/>
                <w:szCs w:val="24"/>
              </w:rPr>
            </w:pPr>
            <w:r>
              <w:rPr>
                <w:b/>
                <w:sz w:val="24"/>
                <w:szCs w:val="24"/>
              </w:rPr>
              <w:t xml:space="preserve">Date of dispute referral </w:t>
            </w:r>
          </w:p>
        </w:tc>
        <w:tc>
          <w:tcPr>
            <w:tcW w:w="2551" w:type="dxa"/>
            <w:shd w:val="clear" w:color="auto" w:fill="A6A6A6" w:themeFill="background1" w:themeFillShade="A6"/>
          </w:tcPr>
          <w:p w:rsidR="00860AEA" w:rsidRPr="00463070" w:rsidRDefault="00860AEA" w:rsidP="00477C63">
            <w:pPr>
              <w:rPr>
                <w:b/>
                <w:sz w:val="24"/>
                <w:szCs w:val="24"/>
              </w:rPr>
            </w:pPr>
            <w:r w:rsidRPr="00463070">
              <w:rPr>
                <w:b/>
                <w:sz w:val="24"/>
                <w:szCs w:val="24"/>
              </w:rPr>
              <w:t>Q(1)(d)(i</w:t>
            </w:r>
            <w:r>
              <w:rPr>
                <w:b/>
                <w:sz w:val="24"/>
                <w:szCs w:val="24"/>
              </w:rPr>
              <w:t>i</w:t>
            </w:r>
            <w:r w:rsidRPr="00463070">
              <w:rPr>
                <w:b/>
                <w:sz w:val="24"/>
                <w:szCs w:val="24"/>
              </w:rPr>
              <w:t xml:space="preserve">): </w:t>
            </w:r>
          </w:p>
          <w:p w:rsidR="00860AEA" w:rsidRDefault="00860AEA" w:rsidP="00477C63">
            <w:pPr>
              <w:rPr>
                <w:b/>
                <w:sz w:val="24"/>
                <w:szCs w:val="24"/>
              </w:rPr>
            </w:pPr>
            <w:r>
              <w:rPr>
                <w:b/>
                <w:sz w:val="24"/>
                <w:szCs w:val="24"/>
              </w:rPr>
              <w:t xml:space="preserve">Date of dispute resolved </w:t>
            </w:r>
          </w:p>
        </w:tc>
      </w:tr>
      <w:tr w:rsidR="00860AEA" w:rsidRPr="006B195F" w:rsidTr="00477C63">
        <w:trPr>
          <w:trHeight w:val="1782"/>
        </w:trPr>
        <w:tc>
          <w:tcPr>
            <w:tcW w:w="1598" w:type="dxa"/>
            <w:vMerge w:val="restart"/>
          </w:tcPr>
          <w:p w:rsidR="00860AEA" w:rsidRDefault="00860AEA" w:rsidP="00477C63">
            <w:pPr>
              <w:pStyle w:val="ListParagraph"/>
              <w:rPr>
                <w:rFonts w:ascii="Arial" w:hAnsi="Arial" w:cs="Arial"/>
                <w:sz w:val="24"/>
                <w:szCs w:val="24"/>
              </w:rPr>
            </w:pPr>
          </w:p>
          <w:p w:rsidR="00860AEA" w:rsidRDefault="00860AEA" w:rsidP="00477C63">
            <w:pPr>
              <w:pStyle w:val="ListParagraph"/>
              <w:rPr>
                <w:rFonts w:ascii="Arial" w:hAnsi="Arial" w:cs="Arial"/>
                <w:sz w:val="24"/>
                <w:szCs w:val="24"/>
              </w:rPr>
            </w:pPr>
          </w:p>
          <w:p w:rsidR="00860AEA" w:rsidRDefault="00860AEA" w:rsidP="00477C63">
            <w:pPr>
              <w:pStyle w:val="ListParagraph"/>
              <w:rPr>
                <w:rFonts w:ascii="Arial" w:hAnsi="Arial" w:cs="Arial"/>
                <w:sz w:val="24"/>
                <w:szCs w:val="24"/>
              </w:rPr>
            </w:pPr>
          </w:p>
          <w:p w:rsidR="00860AEA" w:rsidRDefault="00860AEA" w:rsidP="00477C63">
            <w:pPr>
              <w:pStyle w:val="ListParagraph"/>
              <w:rPr>
                <w:rFonts w:ascii="Arial" w:hAnsi="Arial" w:cs="Arial"/>
                <w:sz w:val="24"/>
                <w:szCs w:val="24"/>
              </w:rPr>
            </w:pPr>
          </w:p>
          <w:p w:rsidR="00860AEA" w:rsidRDefault="00860AEA" w:rsidP="00477C63">
            <w:pPr>
              <w:pStyle w:val="ListParagraph"/>
              <w:rPr>
                <w:rFonts w:ascii="Arial" w:hAnsi="Arial" w:cs="Arial"/>
                <w:sz w:val="24"/>
                <w:szCs w:val="24"/>
              </w:rPr>
            </w:pPr>
          </w:p>
          <w:p w:rsidR="00860AEA" w:rsidRDefault="00860AEA" w:rsidP="00477C63">
            <w:pPr>
              <w:pStyle w:val="ListParagraph"/>
              <w:rPr>
                <w:rFonts w:ascii="Arial" w:hAnsi="Arial" w:cs="Arial"/>
                <w:sz w:val="24"/>
                <w:szCs w:val="24"/>
              </w:rPr>
            </w:pPr>
          </w:p>
          <w:p w:rsidR="00860AEA" w:rsidRDefault="00860AEA" w:rsidP="00477C63">
            <w:pPr>
              <w:pStyle w:val="ListParagraph"/>
              <w:rPr>
                <w:rFonts w:ascii="Arial" w:hAnsi="Arial" w:cs="Arial"/>
                <w:sz w:val="24"/>
                <w:szCs w:val="24"/>
              </w:rPr>
            </w:pPr>
          </w:p>
          <w:p w:rsidR="00860AEA" w:rsidRDefault="00860AEA" w:rsidP="00477C63">
            <w:pPr>
              <w:pStyle w:val="ListParagraph"/>
              <w:rPr>
                <w:rFonts w:ascii="Arial" w:hAnsi="Arial" w:cs="Arial"/>
                <w:sz w:val="24"/>
                <w:szCs w:val="24"/>
              </w:rPr>
            </w:pPr>
          </w:p>
          <w:p w:rsidR="00860AEA" w:rsidRDefault="00860AEA" w:rsidP="00477C63">
            <w:pPr>
              <w:pStyle w:val="ListParagraph"/>
              <w:ind w:left="214"/>
              <w:rPr>
                <w:rFonts w:ascii="Arial" w:hAnsi="Arial" w:cs="Arial"/>
                <w:sz w:val="24"/>
                <w:szCs w:val="24"/>
              </w:rPr>
            </w:pPr>
          </w:p>
          <w:p w:rsidR="00860AEA" w:rsidRDefault="00860AEA" w:rsidP="00477C63">
            <w:pPr>
              <w:pStyle w:val="ListParagraph"/>
              <w:ind w:left="214"/>
              <w:rPr>
                <w:rFonts w:ascii="Arial" w:hAnsi="Arial" w:cs="Arial"/>
                <w:sz w:val="24"/>
                <w:szCs w:val="24"/>
              </w:rPr>
            </w:pPr>
          </w:p>
          <w:p w:rsidR="00860AEA" w:rsidRPr="00CF1BE1" w:rsidRDefault="00860AEA" w:rsidP="00477C63">
            <w:pPr>
              <w:pStyle w:val="ListParagraph"/>
              <w:ind w:left="214"/>
              <w:rPr>
                <w:rFonts w:ascii="Arial" w:hAnsi="Arial" w:cs="Arial"/>
                <w:sz w:val="24"/>
                <w:szCs w:val="24"/>
              </w:rPr>
            </w:pPr>
            <w:r>
              <w:rPr>
                <w:rFonts w:ascii="Arial" w:hAnsi="Arial" w:cs="Arial"/>
                <w:sz w:val="24"/>
                <w:szCs w:val="24"/>
              </w:rPr>
              <w:t>Twenty  (20)</w:t>
            </w:r>
          </w:p>
        </w:tc>
        <w:tc>
          <w:tcPr>
            <w:tcW w:w="1984" w:type="dxa"/>
            <w:vMerge w:val="restart"/>
          </w:tcPr>
          <w:p w:rsidR="00860AEA" w:rsidRDefault="00860AEA" w:rsidP="00477C63">
            <w:pPr>
              <w:pStyle w:val="ListParagraph"/>
              <w:ind w:left="317"/>
              <w:rPr>
                <w:rFonts w:ascii="Arial" w:hAnsi="Arial" w:cs="Arial"/>
                <w:sz w:val="24"/>
                <w:szCs w:val="24"/>
              </w:rPr>
            </w:pPr>
          </w:p>
          <w:p w:rsidR="00860AEA" w:rsidRDefault="00860AEA" w:rsidP="00477C63">
            <w:pPr>
              <w:pStyle w:val="ListParagraph"/>
              <w:ind w:left="317"/>
              <w:rPr>
                <w:rFonts w:ascii="Arial" w:hAnsi="Arial" w:cs="Arial"/>
                <w:sz w:val="24"/>
                <w:szCs w:val="24"/>
              </w:rPr>
            </w:pPr>
          </w:p>
          <w:p w:rsidR="00860AEA" w:rsidRDefault="00860AEA" w:rsidP="00477C63">
            <w:pPr>
              <w:pStyle w:val="ListParagraph"/>
              <w:ind w:left="317"/>
              <w:rPr>
                <w:rFonts w:ascii="Arial" w:hAnsi="Arial" w:cs="Arial"/>
                <w:sz w:val="24"/>
                <w:szCs w:val="24"/>
              </w:rPr>
            </w:pPr>
          </w:p>
          <w:p w:rsidR="00860AEA" w:rsidRDefault="00860AEA" w:rsidP="00477C63">
            <w:pPr>
              <w:pStyle w:val="ListParagraph"/>
              <w:ind w:left="317"/>
              <w:rPr>
                <w:rFonts w:ascii="Arial" w:hAnsi="Arial" w:cs="Arial"/>
                <w:sz w:val="24"/>
                <w:szCs w:val="24"/>
              </w:rPr>
            </w:pPr>
          </w:p>
          <w:p w:rsidR="00860AEA" w:rsidRDefault="00860AEA" w:rsidP="00477C63">
            <w:pPr>
              <w:pStyle w:val="ListParagraph"/>
              <w:ind w:left="317"/>
              <w:rPr>
                <w:rFonts w:ascii="Arial" w:hAnsi="Arial" w:cs="Arial"/>
                <w:sz w:val="24"/>
                <w:szCs w:val="24"/>
              </w:rPr>
            </w:pPr>
          </w:p>
          <w:p w:rsidR="00860AEA" w:rsidRDefault="00860AEA" w:rsidP="00477C63">
            <w:pPr>
              <w:pStyle w:val="ListParagraph"/>
              <w:ind w:left="317"/>
              <w:rPr>
                <w:rFonts w:ascii="Arial" w:hAnsi="Arial" w:cs="Arial"/>
                <w:sz w:val="24"/>
                <w:szCs w:val="24"/>
              </w:rPr>
            </w:pPr>
          </w:p>
          <w:p w:rsidR="00860AEA" w:rsidRDefault="00860AEA" w:rsidP="00477C63">
            <w:pPr>
              <w:pStyle w:val="ListParagraph"/>
              <w:ind w:left="317"/>
              <w:rPr>
                <w:rFonts w:ascii="Arial" w:hAnsi="Arial" w:cs="Arial"/>
                <w:sz w:val="24"/>
                <w:szCs w:val="24"/>
              </w:rPr>
            </w:pPr>
          </w:p>
          <w:p w:rsidR="00860AEA" w:rsidRDefault="00860AEA" w:rsidP="00477C63">
            <w:pPr>
              <w:pStyle w:val="ListParagraph"/>
              <w:ind w:left="317"/>
              <w:rPr>
                <w:rFonts w:ascii="Arial" w:hAnsi="Arial" w:cs="Arial"/>
                <w:sz w:val="24"/>
                <w:szCs w:val="24"/>
              </w:rPr>
            </w:pPr>
          </w:p>
          <w:p w:rsidR="00860AEA" w:rsidRDefault="00860AEA" w:rsidP="00477C63">
            <w:pPr>
              <w:pStyle w:val="ListParagraph"/>
              <w:ind w:left="317"/>
              <w:rPr>
                <w:rFonts w:ascii="Arial" w:hAnsi="Arial" w:cs="Arial"/>
                <w:sz w:val="24"/>
                <w:szCs w:val="24"/>
              </w:rPr>
            </w:pPr>
          </w:p>
          <w:p w:rsidR="00860AEA" w:rsidRDefault="00860AEA" w:rsidP="00477C63">
            <w:pPr>
              <w:pStyle w:val="ListParagraph"/>
              <w:ind w:left="317"/>
              <w:rPr>
                <w:rFonts w:ascii="Arial" w:hAnsi="Arial" w:cs="Arial"/>
                <w:sz w:val="24"/>
                <w:szCs w:val="24"/>
              </w:rPr>
            </w:pPr>
          </w:p>
          <w:p w:rsidR="00860AEA" w:rsidRPr="00F93C81" w:rsidRDefault="00860AEA" w:rsidP="00477C63">
            <w:pPr>
              <w:pStyle w:val="ListParagraph"/>
              <w:ind w:left="317"/>
              <w:rPr>
                <w:rFonts w:ascii="Arial" w:hAnsi="Arial" w:cs="Arial"/>
                <w:sz w:val="24"/>
                <w:szCs w:val="24"/>
              </w:rPr>
            </w:pPr>
            <w:r>
              <w:rPr>
                <w:rFonts w:ascii="Arial" w:hAnsi="Arial" w:cs="Arial"/>
                <w:sz w:val="24"/>
                <w:szCs w:val="24"/>
              </w:rPr>
              <w:t>NA</w:t>
            </w:r>
          </w:p>
        </w:tc>
        <w:tc>
          <w:tcPr>
            <w:tcW w:w="2552" w:type="dxa"/>
          </w:tcPr>
          <w:p w:rsidR="00860AEA" w:rsidRDefault="00860AEA" w:rsidP="00477C63">
            <w:pPr>
              <w:rPr>
                <w:sz w:val="24"/>
                <w:szCs w:val="24"/>
              </w:rPr>
            </w:pPr>
          </w:p>
          <w:p w:rsidR="00860AEA" w:rsidRPr="00CF1BE1" w:rsidRDefault="00860AEA" w:rsidP="00477C63">
            <w:pPr>
              <w:rPr>
                <w:sz w:val="24"/>
                <w:szCs w:val="24"/>
              </w:rPr>
            </w:pPr>
            <w:r>
              <w:rPr>
                <w:sz w:val="24"/>
                <w:szCs w:val="24"/>
              </w:rPr>
              <w:t xml:space="preserve">Employee not shortlisted for a post she applied for. </w:t>
            </w:r>
          </w:p>
        </w:tc>
        <w:tc>
          <w:tcPr>
            <w:tcW w:w="2551" w:type="dxa"/>
          </w:tcPr>
          <w:p w:rsidR="00860AEA" w:rsidRDefault="00860AEA" w:rsidP="00477C63">
            <w:pPr>
              <w:rPr>
                <w:sz w:val="24"/>
                <w:szCs w:val="24"/>
              </w:rPr>
            </w:pPr>
          </w:p>
          <w:p w:rsidR="00860AEA" w:rsidRPr="00CF1BE1" w:rsidRDefault="00860AEA" w:rsidP="00477C63">
            <w:pPr>
              <w:rPr>
                <w:sz w:val="24"/>
                <w:szCs w:val="24"/>
              </w:rPr>
            </w:pPr>
            <w:r>
              <w:rPr>
                <w:sz w:val="24"/>
                <w:szCs w:val="24"/>
              </w:rPr>
              <w:t>Unfair Labour Practice (promotion)</w:t>
            </w:r>
          </w:p>
        </w:tc>
        <w:tc>
          <w:tcPr>
            <w:tcW w:w="2127" w:type="dxa"/>
          </w:tcPr>
          <w:p w:rsidR="00860AEA" w:rsidRDefault="00860AEA" w:rsidP="00477C63">
            <w:pPr>
              <w:rPr>
                <w:sz w:val="24"/>
                <w:szCs w:val="24"/>
              </w:rPr>
            </w:pPr>
          </w:p>
          <w:p w:rsidR="00860AEA" w:rsidRPr="00CF1BE1" w:rsidRDefault="00860AEA" w:rsidP="00477C63">
            <w:pPr>
              <w:rPr>
                <w:sz w:val="24"/>
                <w:szCs w:val="24"/>
              </w:rPr>
            </w:pPr>
            <w:r>
              <w:rPr>
                <w:sz w:val="24"/>
                <w:szCs w:val="24"/>
              </w:rPr>
              <w:t>03 November 2017</w:t>
            </w:r>
          </w:p>
        </w:tc>
        <w:tc>
          <w:tcPr>
            <w:tcW w:w="2551" w:type="dxa"/>
          </w:tcPr>
          <w:p w:rsidR="00860AEA" w:rsidRDefault="00860AEA" w:rsidP="00477C63">
            <w:pPr>
              <w:rPr>
                <w:sz w:val="24"/>
                <w:szCs w:val="24"/>
                <w:lang w:val="en-ZA"/>
              </w:rPr>
            </w:pPr>
          </w:p>
          <w:p w:rsidR="00860AEA" w:rsidRPr="0061443D" w:rsidRDefault="00860AEA" w:rsidP="00477C63">
            <w:pPr>
              <w:rPr>
                <w:sz w:val="24"/>
                <w:szCs w:val="24"/>
                <w:lang w:val="en-ZA"/>
              </w:rPr>
            </w:pPr>
            <w:r>
              <w:rPr>
                <w:sz w:val="24"/>
                <w:szCs w:val="24"/>
                <w:lang w:val="en-ZA"/>
              </w:rPr>
              <w:t xml:space="preserve">Awaiting arbitration award from General Public Service Coordinating Bargaining Council </w:t>
            </w:r>
            <w:r>
              <w:rPr>
                <w:sz w:val="24"/>
                <w:szCs w:val="24"/>
                <w:lang w:val="en-ZA"/>
              </w:rPr>
              <w:lastRenderedPageBreak/>
              <w:t xml:space="preserve">(GPSSBC). </w:t>
            </w:r>
          </w:p>
        </w:tc>
      </w:tr>
      <w:tr w:rsidR="00860AEA" w:rsidRPr="006B195F" w:rsidTr="00477C63">
        <w:trPr>
          <w:trHeight w:val="1678"/>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860AEA">
            <w:pPr>
              <w:pStyle w:val="ListParagraph"/>
              <w:numPr>
                <w:ilvl w:val="0"/>
                <w:numId w:val="1"/>
              </w:numPr>
              <w:spacing w:after="0" w:line="240" w:lineRule="auto"/>
              <w:ind w:left="317" w:hanging="317"/>
              <w:rPr>
                <w:rFonts w:ascii="Arial" w:hAnsi="Arial" w:cs="Arial"/>
                <w:sz w:val="24"/>
                <w:szCs w:val="24"/>
              </w:rPr>
            </w:pPr>
          </w:p>
        </w:tc>
        <w:tc>
          <w:tcPr>
            <w:tcW w:w="2552" w:type="dxa"/>
          </w:tcPr>
          <w:p w:rsidR="00860AEA" w:rsidRDefault="00860AEA" w:rsidP="00477C63">
            <w:pPr>
              <w:rPr>
                <w:sz w:val="24"/>
                <w:szCs w:val="24"/>
              </w:rPr>
            </w:pPr>
          </w:p>
          <w:p w:rsidR="00860AEA" w:rsidRPr="006B195F" w:rsidRDefault="00860AEA" w:rsidP="00477C63">
            <w:pPr>
              <w:rPr>
                <w:sz w:val="24"/>
                <w:szCs w:val="24"/>
              </w:rPr>
            </w:pPr>
            <w:r>
              <w:rPr>
                <w:sz w:val="24"/>
                <w:szCs w:val="24"/>
              </w:rPr>
              <w:t xml:space="preserve">Precautionary suspension </w:t>
            </w:r>
          </w:p>
        </w:tc>
        <w:tc>
          <w:tcPr>
            <w:tcW w:w="2551" w:type="dxa"/>
          </w:tcPr>
          <w:p w:rsidR="00860AEA" w:rsidRDefault="00860AEA" w:rsidP="00477C63">
            <w:pPr>
              <w:rPr>
                <w:sz w:val="24"/>
                <w:szCs w:val="24"/>
              </w:rPr>
            </w:pPr>
          </w:p>
          <w:p w:rsidR="00860AEA" w:rsidRDefault="00860AEA" w:rsidP="00477C63">
            <w:pPr>
              <w:rPr>
                <w:sz w:val="24"/>
                <w:szCs w:val="24"/>
              </w:rPr>
            </w:pPr>
            <w:r w:rsidRPr="00E87C23">
              <w:rPr>
                <w:sz w:val="24"/>
                <w:szCs w:val="24"/>
              </w:rPr>
              <w:t>Unfair Labour Practice (</w:t>
            </w:r>
            <w:r>
              <w:rPr>
                <w:sz w:val="24"/>
                <w:szCs w:val="24"/>
              </w:rPr>
              <w:t>unfair suspension</w:t>
            </w:r>
            <w:r w:rsidRPr="00E87C23">
              <w:rPr>
                <w:sz w:val="24"/>
                <w:szCs w:val="24"/>
              </w:rPr>
              <w:t>)</w:t>
            </w:r>
          </w:p>
          <w:p w:rsidR="00860AEA" w:rsidRPr="00CF1BE1" w:rsidRDefault="00860AEA" w:rsidP="00477C63">
            <w:pPr>
              <w:rPr>
                <w:sz w:val="24"/>
                <w:szCs w:val="24"/>
              </w:rPr>
            </w:pPr>
          </w:p>
        </w:tc>
        <w:tc>
          <w:tcPr>
            <w:tcW w:w="2127" w:type="dxa"/>
          </w:tcPr>
          <w:p w:rsidR="00860AEA" w:rsidRDefault="00860AEA" w:rsidP="00477C63">
            <w:pPr>
              <w:rPr>
                <w:sz w:val="24"/>
                <w:szCs w:val="24"/>
              </w:rPr>
            </w:pPr>
          </w:p>
          <w:p w:rsidR="00860AEA" w:rsidRPr="00CF1BE1" w:rsidRDefault="00860AEA" w:rsidP="00477C63">
            <w:pPr>
              <w:rPr>
                <w:sz w:val="24"/>
                <w:szCs w:val="24"/>
              </w:rPr>
            </w:pPr>
            <w:r>
              <w:rPr>
                <w:sz w:val="24"/>
                <w:szCs w:val="24"/>
              </w:rPr>
              <w:t>8 September 2016</w:t>
            </w:r>
          </w:p>
        </w:tc>
        <w:tc>
          <w:tcPr>
            <w:tcW w:w="2551" w:type="dxa"/>
          </w:tcPr>
          <w:p w:rsidR="00860AEA" w:rsidRDefault="00860AEA" w:rsidP="00477C63">
            <w:pPr>
              <w:rPr>
                <w:sz w:val="24"/>
                <w:szCs w:val="24"/>
              </w:rPr>
            </w:pPr>
          </w:p>
          <w:p w:rsidR="00860AEA" w:rsidRPr="00CF1BE1" w:rsidRDefault="00860AEA" w:rsidP="00477C63">
            <w:pPr>
              <w:rPr>
                <w:sz w:val="24"/>
                <w:szCs w:val="24"/>
              </w:rPr>
            </w:pPr>
            <w:r>
              <w:rPr>
                <w:sz w:val="24"/>
                <w:szCs w:val="24"/>
              </w:rPr>
              <w:t>Arbitration adjourned to 4 &amp; 5 September 2018.</w:t>
            </w:r>
          </w:p>
        </w:tc>
      </w:tr>
      <w:tr w:rsidR="00860AEA" w:rsidRPr="006B195F" w:rsidTr="00477C63">
        <w:trPr>
          <w:trHeight w:val="1678"/>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860AEA">
            <w:pPr>
              <w:pStyle w:val="ListParagraph"/>
              <w:numPr>
                <w:ilvl w:val="0"/>
                <w:numId w:val="1"/>
              </w:numPr>
              <w:spacing w:after="0" w:line="240" w:lineRule="auto"/>
              <w:ind w:left="317" w:hanging="317"/>
              <w:rPr>
                <w:rFonts w:ascii="Arial" w:hAnsi="Arial" w:cs="Arial"/>
                <w:sz w:val="24"/>
                <w:szCs w:val="24"/>
              </w:rPr>
            </w:pPr>
          </w:p>
        </w:tc>
        <w:tc>
          <w:tcPr>
            <w:tcW w:w="2552" w:type="dxa"/>
          </w:tcPr>
          <w:p w:rsidR="00860AEA" w:rsidRDefault="00860AEA" w:rsidP="00477C63">
            <w:pPr>
              <w:rPr>
                <w:b/>
                <w:sz w:val="24"/>
                <w:szCs w:val="24"/>
              </w:rPr>
            </w:pPr>
          </w:p>
          <w:p w:rsidR="00860AEA" w:rsidRPr="00CC4AF7" w:rsidRDefault="00860AEA" w:rsidP="00477C63">
            <w:pPr>
              <w:rPr>
                <w:sz w:val="24"/>
                <w:szCs w:val="24"/>
              </w:rPr>
            </w:pPr>
            <w:r w:rsidRPr="00CC4AF7">
              <w:rPr>
                <w:sz w:val="24"/>
                <w:szCs w:val="24"/>
              </w:rPr>
              <w:t xml:space="preserve">Job Evaluation </w:t>
            </w:r>
            <w:r>
              <w:rPr>
                <w:sz w:val="24"/>
                <w:szCs w:val="24"/>
              </w:rPr>
              <w:t xml:space="preserve">results </w:t>
            </w:r>
          </w:p>
        </w:tc>
        <w:tc>
          <w:tcPr>
            <w:tcW w:w="2551" w:type="dxa"/>
          </w:tcPr>
          <w:p w:rsidR="00860AEA" w:rsidRDefault="00860AEA" w:rsidP="00477C63">
            <w:pPr>
              <w:rPr>
                <w:sz w:val="24"/>
                <w:szCs w:val="24"/>
              </w:rPr>
            </w:pPr>
          </w:p>
          <w:p w:rsidR="00860AEA" w:rsidRDefault="00860AEA" w:rsidP="00477C63">
            <w:pPr>
              <w:rPr>
                <w:sz w:val="24"/>
                <w:szCs w:val="24"/>
              </w:rPr>
            </w:pPr>
            <w:r w:rsidRPr="00CC4AF7">
              <w:rPr>
                <w:sz w:val="24"/>
                <w:szCs w:val="24"/>
              </w:rPr>
              <w:t>Unfair Labour Practice (promotion)</w:t>
            </w:r>
          </w:p>
        </w:tc>
        <w:tc>
          <w:tcPr>
            <w:tcW w:w="2127" w:type="dxa"/>
          </w:tcPr>
          <w:p w:rsidR="00860AEA" w:rsidRDefault="00860AEA" w:rsidP="00477C63">
            <w:pPr>
              <w:rPr>
                <w:sz w:val="24"/>
                <w:szCs w:val="24"/>
              </w:rPr>
            </w:pPr>
          </w:p>
          <w:p w:rsidR="00860AEA" w:rsidRDefault="00860AEA" w:rsidP="00477C63">
            <w:pPr>
              <w:rPr>
                <w:sz w:val="24"/>
                <w:szCs w:val="24"/>
              </w:rPr>
            </w:pPr>
            <w:r>
              <w:rPr>
                <w:sz w:val="24"/>
                <w:szCs w:val="24"/>
              </w:rPr>
              <w:t>29 January 2018</w:t>
            </w:r>
          </w:p>
        </w:tc>
        <w:tc>
          <w:tcPr>
            <w:tcW w:w="2551" w:type="dxa"/>
          </w:tcPr>
          <w:p w:rsidR="00860AEA" w:rsidRDefault="00860AEA" w:rsidP="00477C63">
            <w:pPr>
              <w:rPr>
                <w:sz w:val="24"/>
                <w:szCs w:val="24"/>
              </w:rPr>
            </w:pPr>
          </w:p>
          <w:p w:rsidR="00860AEA" w:rsidRDefault="00860AEA" w:rsidP="00477C63">
            <w:pPr>
              <w:rPr>
                <w:sz w:val="24"/>
                <w:szCs w:val="24"/>
              </w:rPr>
            </w:pPr>
            <w:r>
              <w:rPr>
                <w:sz w:val="24"/>
                <w:szCs w:val="24"/>
              </w:rPr>
              <w:t xml:space="preserve">Awaiting notice of setdown from GPSSBC. </w:t>
            </w:r>
          </w:p>
        </w:tc>
      </w:tr>
      <w:tr w:rsidR="00860AEA" w:rsidRPr="006B195F" w:rsidTr="00477C63">
        <w:trPr>
          <w:trHeight w:val="1678"/>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Default="00860AEA" w:rsidP="00477C63">
            <w:pPr>
              <w:rPr>
                <w:b/>
                <w:sz w:val="24"/>
                <w:szCs w:val="24"/>
              </w:rPr>
            </w:pPr>
          </w:p>
          <w:p w:rsidR="00860AEA" w:rsidRPr="002D6B40" w:rsidRDefault="00860AEA" w:rsidP="00477C63">
            <w:pPr>
              <w:rPr>
                <w:sz w:val="24"/>
                <w:szCs w:val="24"/>
              </w:rPr>
            </w:pPr>
            <w:r w:rsidRPr="002D6B40">
              <w:rPr>
                <w:sz w:val="24"/>
                <w:szCs w:val="24"/>
              </w:rPr>
              <w:t xml:space="preserve">Resignation </w:t>
            </w:r>
            <w:r>
              <w:rPr>
                <w:sz w:val="24"/>
                <w:szCs w:val="24"/>
              </w:rPr>
              <w:t xml:space="preserve">due to allegedly intolerable work environment </w:t>
            </w:r>
          </w:p>
        </w:tc>
        <w:tc>
          <w:tcPr>
            <w:tcW w:w="2551" w:type="dxa"/>
          </w:tcPr>
          <w:p w:rsidR="00860AEA" w:rsidRDefault="00860AEA" w:rsidP="00477C63">
            <w:pPr>
              <w:rPr>
                <w:sz w:val="24"/>
                <w:szCs w:val="24"/>
              </w:rPr>
            </w:pPr>
          </w:p>
          <w:p w:rsidR="00860AEA" w:rsidRDefault="00860AEA" w:rsidP="00477C63">
            <w:pPr>
              <w:rPr>
                <w:sz w:val="24"/>
                <w:szCs w:val="24"/>
              </w:rPr>
            </w:pPr>
            <w:r>
              <w:rPr>
                <w:sz w:val="24"/>
                <w:szCs w:val="24"/>
              </w:rPr>
              <w:t xml:space="preserve">Unfair dismissal (constructive dismissal) </w:t>
            </w:r>
          </w:p>
        </w:tc>
        <w:tc>
          <w:tcPr>
            <w:tcW w:w="2127" w:type="dxa"/>
          </w:tcPr>
          <w:p w:rsidR="00860AEA" w:rsidRDefault="00860AEA" w:rsidP="00477C63">
            <w:pPr>
              <w:rPr>
                <w:sz w:val="24"/>
                <w:szCs w:val="24"/>
              </w:rPr>
            </w:pPr>
          </w:p>
          <w:p w:rsidR="00860AEA" w:rsidRDefault="00860AEA" w:rsidP="00477C63">
            <w:pPr>
              <w:rPr>
                <w:sz w:val="24"/>
                <w:szCs w:val="24"/>
              </w:rPr>
            </w:pPr>
            <w:r>
              <w:rPr>
                <w:sz w:val="24"/>
                <w:szCs w:val="24"/>
              </w:rPr>
              <w:t>17 October 2016</w:t>
            </w:r>
          </w:p>
        </w:tc>
        <w:tc>
          <w:tcPr>
            <w:tcW w:w="2551" w:type="dxa"/>
          </w:tcPr>
          <w:p w:rsidR="00860AEA" w:rsidRDefault="00860AEA" w:rsidP="00477C63">
            <w:pPr>
              <w:rPr>
                <w:sz w:val="24"/>
                <w:szCs w:val="24"/>
              </w:rPr>
            </w:pPr>
          </w:p>
          <w:p w:rsidR="00860AEA" w:rsidRDefault="00860AEA" w:rsidP="00477C63">
            <w:pPr>
              <w:rPr>
                <w:sz w:val="24"/>
                <w:szCs w:val="24"/>
              </w:rPr>
            </w:pPr>
            <w:r w:rsidRPr="00565A48">
              <w:rPr>
                <w:sz w:val="24"/>
                <w:szCs w:val="24"/>
                <w:lang w:val="en-ZA"/>
              </w:rPr>
              <w:t>Awaiting arbitration award from GPSSBC.</w:t>
            </w:r>
          </w:p>
        </w:tc>
      </w:tr>
      <w:tr w:rsidR="00860AEA" w:rsidRPr="006B195F" w:rsidTr="00477C63">
        <w:trPr>
          <w:trHeight w:val="1275"/>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Default="00860AEA" w:rsidP="00477C63">
            <w:pPr>
              <w:rPr>
                <w:b/>
                <w:sz w:val="24"/>
                <w:szCs w:val="24"/>
              </w:rPr>
            </w:pPr>
          </w:p>
          <w:p w:rsidR="00860AEA" w:rsidRPr="009D7D99" w:rsidRDefault="00860AEA" w:rsidP="00477C63">
            <w:pPr>
              <w:rPr>
                <w:sz w:val="24"/>
                <w:szCs w:val="24"/>
              </w:rPr>
            </w:pPr>
            <w:r w:rsidRPr="009D7D99">
              <w:rPr>
                <w:sz w:val="24"/>
                <w:szCs w:val="24"/>
              </w:rPr>
              <w:t xml:space="preserve">Job </w:t>
            </w:r>
            <w:r>
              <w:rPr>
                <w:sz w:val="24"/>
                <w:szCs w:val="24"/>
              </w:rPr>
              <w:t xml:space="preserve">grading </w:t>
            </w:r>
          </w:p>
        </w:tc>
        <w:tc>
          <w:tcPr>
            <w:tcW w:w="2551" w:type="dxa"/>
          </w:tcPr>
          <w:p w:rsidR="00860AEA" w:rsidRDefault="00860AEA" w:rsidP="00477C63">
            <w:pPr>
              <w:rPr>
                <w:sz w:val="24"/>
                <w:szCs w:val="24"/>
              </w:rPr>
            </w:pPr>
          </w:p>
          <w:p w:rsidR="00860AEA" w:rsidRDefault="00860AEA" w:rsidP="00477C63">
            <w:pPr>
              <w:rPr>
                <w:sz w:val="24"/>
                <w:szCs w:val="24"/>
              </w:rPr>
            </w:pPr>
            <w:r>
              <w:rPr>
                <w:sz w:val="24"/>
                <w:szCs w:val="24"/>
              </w:rPr>
              <w:t xml:space="preserve">Unfair Labour Practice (promotion) </w:t>
            </w:r>
          </w:p>
        </w:tc>
        <w:tc>
          <w:tcPr>
            <w:tcW w:w="2127" w:type="dxa"/>
          </w:tcPr>
          <w:p w:rsidR="00860AEA" w:rsidRDefault="00860AEA" w:rsidP="00477C63">
            <w:pPr>
              <w:rPr>
                <w:sz w:val="24"/>
                <w:szCs w:val="24"/>
              </w:rPr>
            </w:pPr>
          </w:p>
          <w:p w:rsidR="00860AEA" w:rsidRDefault="00860AEA" w:rsidP="00477C63">
            <w:pPr>
              <w:rPr>
                <w:sz w:val="24"/>
                <w:szCs w:val="24"/>
              </w:rPr>
            </w:pPr>
            <w:r>
              <w:rPr>
                <w:sz w:val="24"/>
                <w:szCs w:val="24"/>
              </w:rPr>
              <w:t>17 February 2018</w:t>
            </w:r>
          </w:p>
        </w:tc>
        <w:tc>
          <w:tcPr>
            <w:tcW w:w="2551" w:type="dxa"/>
          </w:tcPr>
          <w:p w:rsidR="00860AEA" w:rsidRDefault="00860AEA" w:rsidP="00477C63">
            <w:pPr>
              <w:rPr>
                <w:sz w:val="24"/>
                <w:szCs w:val="24"/>
              </w:rPr>
            </w:pPr>
          </w:p>
          <w:p w:rsidR="00860AEA" w:rsidRDefault="00860AEA" w:rsidP="00477C63">
            <w:pPr>
              <w:rPr>
                <w:sz w:val="24"/>
                <w:szCs w:val="24"/>
              </w:rPr>
            </w:pPr>
            <w:r w:rsidRPr="00430539">
              <w:rPr>
                <w:sz w:val="24"/>
                <w:szCs w:val="24"/>
              </w:rPr>
              <w:t>Awaiting notice of setdown from GPSSBC.</w:t>
            </w:r>
          </w:p>
        </w:tc>
      </w:tr>
      <w:tr w:rsidR="00860AEA" w:rsidRPr="006B195F" w:rsidTr="00477C63">
        <w:trPr>
          <w:trHeight w:val="1678"/>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Default="00860AEA" w:rsidP="00477C63">
            <w:pPr>
              <w:rPr>
                <w:b/>
                <w:sz w:val="24"/>
                <w:szCs w:val="24"/>
              </w:rPr>
            </w:pPr>
          </w:p>
          <w:p w:rsidR="00860AEA" w:rsidRPr="00762932" w:rsidRDefault="00860AEA" w:rsidP="00477C63">
            <w:pPr>
              <w:rPr>
                <w:sz w:val="24"/>
                <w:szCs w:val="24"/>
              </w:rPr>
            </w:pPr>
            <w:r w:rsidRPr="00762932">
              <w:rPr>
                <w:sz w:val="24"/>
                <w:szCs w:val="24"/>
              </w:rPr>
              <w:t xml:space="preserve">Pay progression </w:t>
            </w:r>
          </w:p>
        </w:tc>
        <w:tc>
          <w:tcPr>
            <w:tcW w:w="2551" w:type="dxa"/>
          </w:tcPr>
          <w:p w:rsidR="00860AEA" w:rsidRDefault="00860AEA" w:rsidP="00477C63">
            <w:pPr>
              <w:rPr>
                <w:sz w:val="24"/>
                <w:szCs w:val="24"/>
              </w:rPr>
            </w:pPr>
          </w:p>
          <w:p w:rsidR="00860AEA" w:rsidRDefault="00860AEA" w:rsidP="00477C63">
            <w:pPr>
              <w:rPr>
                <w:sz w:val="24"/>
                <w:szCs w:val="24"/>
              </w:rPr>
            </w:pPr>
            <w:r w:rsidRPr="00430539">
              <w:rPr>
                <w:sz w:val="24"/>
                <w:szCs w:val="24"/>
              </w:rPr>
              <w:t>Unfair Labour Practice (</w:t>
            </w:r>
            <w:r>
              <w:rPr>
                <w:sz w:val="24"/>
                <w:szCs w:val="24"/>
              </w:rPr>
              <w:t>Benefits</w:t>
            </w:r>
            <w:r w:rsidRPr="00430539">
              <w:rPr>
                <w:sz w:val="24"/>
                <w:szCs w:val="24"/>
              </w:rPr>
              <w:t>)</w:t>
            </w:r>
          </w:p>
        </w:tc>
        <w:tc>
          <w:tcPr>
            <w:tcW w:w="2127" w:type="dxa"/>
          </w:tcPr>
          <w:p w:rsidR="00860AEA" w:rsidRDefault="00860AEA" w:rsidP="00477C63">
            <w:pPr>
              <w:rPr>
                <w:sz w:val="24"/>
                <w:szCs w:val="24"/>
              </w:rPr>
            </w:pPr>
          </w:p>
          <w:p w:rsidR="00860AEA" w:rsidRDefault="00860AEA" w:rsidP="00477C63">
            <w:pPr>
              <w:rPr>
                <w:sz w:val="24"/>
                <w:szCs w:val="24"/>
              </w:rPr>
            </w:pPr>
            <w:r>
              <w:rPr>
                <w:sz w:val="24"/>
                <w:szCs w:val="24"/>
              </w:rPr>
              <w:t>7 July 2017</w:t>
            </w:r>
          </w:p>
        </w:tc>
        <w:tc>
          <w:tcPr>
            <w:tcW w:w="2551" w:type="dxa"/>
          </w:tcPr>
          <w:p w:rsidR="00860AEA" w:rsidRDefault="00860AEA" w:rsidP="00477C63">
            <w:pPr>
              <w:rPr>
                <w:sz w:val="24"/>
                <w:szCs w:val="24"/>
              </w:rPr>
            </w:pPr>
          </w:p>
          <w:p w:rsidR="00860AEA" w:rsidRDefault="00860AEA" w:rsidP="00477C63">
            <w:pPr>
              <w:rPr>
                <w:sz w:val="24"/>
                <w:szCs w:val="24"/>
              </w:rPr>
            </w:pPr>
            <w:r w:rsidRPr="00762932">
              <w:rPr>
                <w:sz w:val="24"/>
                <w:szCs w:val="24"/>
              </w:rPr>
              <w:t>Awaiting notice of setdown from GPSSBC</w:t>
            </w:r>
            <w:r>
              <w:rPr>
                <w:sz w:val="24"/>
                <w:szCs w:val="24"/>
              </w:rPr>
              <w:t>.</w:t>
            </w:r>
          </w:p>
        </w:tc>
      </w:tr>
      <w:tr w:rsidR="00860AEA" w:rsidRPr="006B195F" w:rsidTr="00477C63">
        <w:trPr>
          <w:trHeight w:val="1678"/>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Pr="00762932" w:rsidRDefault="00860AEA" w:rsidP="00477C63">
            <w:pPr>
              <w:rPr>
                <w:sz w:val="24"/>
                <w:szCs w:val="24"/>
              </w:rPr>
            </w:pPr>
          </w:p>
          <w:p w:rsidR="00860AEA" w:rsidRPr="00762932" w:rsidRDefault="00860AEA" w:rsidP="00477C63">
            <w:pPr>
              <w:rPr>
                <w:sz w:val="24"/>
                <w:szCs w:val="24"/>
              </w:rPr>
            </w:pPr>
            <w:r w:rsidRPr="00762932">
              <w:rPr>
                <w:sz w:val="24"/>
                <w:szCs w:val="24"/>
              </w:rPr>
              <w:t xml:space="preserve">Dismissal </w:t>
            </w:r>
          </w:p>
        </w:tc>
        <w:tc>
          <w:tcPr>
            <w:tcW w:w="2551" w:type="dxa"/>
          </w:tcPr>
          <w:p w:rsidR="00860AEA" w:rsidRDefault="00860AEA" w:rsidP="00477C63">
            <w:pPr>
              <w:rPr>
                <w:sz w:val="24"/>
                <w:szCs w:val="24"/>
              </w:rPr>
            </w:pPr>
          </w:p>
          <w:p w:rsidR="00860AEA" w:rsidRPr="00762932" w:rsidRDefault="00860AEA" w:rsidP="00477C63">
            <w:pPr>
              <w:rPr>
                <w:sz w:val="24"/>
                <w:szCs w:val="24"/>
              </w:rPr>
            </w:pPr>
            <w:r w:rsidRPr="00762932">
              <w:rPr>
                <w:sz w:val="24"/>
                <w:szCs w:val="24"/>
              </w:rPr>
              <w:t>Unfair dismissal (</w:t>
            </w:r>
            <w:r>
              <w:rPr>
                <w:sz w:val="24"/>
                <w:szCs w:val="24"/>
              </w:rPr>
              <w:t>s186(1)</w:t>
            </w:r>
          </w:p>
        </w:tc>
        <w:tc>
          <w:tcPr>
            <w:tcW w:w="2127" w:type="dxa"/>
          </w:tcPr>
          <w:p w:rsidR="00860AEA" w:rsidRDefault="00860AEA" w:rsidP="00477C63">
            <w:pPr>
              <w:rPr>
                <w:sz w:val="24"/>
                <w:szCs w:val="24"/>
              </w:rPr>
            </w:pPr>
          </w:p>
          <w:p w:rsidR="00860AEA" w:rsidRPr="00762932" w:rsidRDefault="00860AEA" w:rsidP="00477C63">
            <w:pPr>
              <w:rPr>
                <w:sz w:val="24"/>
                <w:szCs w:val="24"/>
              </w:rPr>
            </w:pPr>
            <w:r>
              <w:rPr>
                <w:sz w:val="24"/>
                <w:szCs w:val="24"/>
              </w:rPr>
              <w:t>10 August 2017</w:t>
            </w:r>
          </w:p>
        </w:tc>
        <w:tc>
          <w:tcPr>
            <w:tcW w:w="2551" w:type="dxa"/>
          </w:tcPr>
          <w:p w:rsidR="00860AEA" w:rsidRDefault="00860AEA" w:rsidP="00477C63">
            <w:pPr>
              <w:rPr>
                <w:sz w:val="24"/>
                <w:szCs w:val="24"/>
              </w:rPr>
            </w:pPr>
          </w:p>
          <w:p w:rsidR="00860AEA" w:rsidRPr="00762932" w:rsidRDefault="00860AEA" w:rsidP="00477C63">
            <w:pPr>
              <w:rPr>
                <w:sz w:val="24"/>
                <w:szCs w:val="24"/>
              </w:rPr>
            </w:pPr>
            <w:r w:rsidRPr="00762932">
              <w:rPr>
                <w:sz w:val="24"/>
                <w:szCs w:val="24"/>
              </w:rPr>
              <w:t>Awaiting notice of setdown from GPSSBC</w:t>
            </w:r>
            <w:r>
              <w:rPr>
                <w:sz w:val="24"/>
                <w:szCs w:val="24"/>
              </w:rPr>
              <w:t xml:space="preserve"> after matter was postponed. </w:t>
            </w:r>
          </w:p>
        </w:tc>
      </w:tr>
      <w:tr w:rsidR="00860AEA" w:rsidRPr="006B195F" w:rsidTr="00477C63">
        <w:trPr>
          <w:trHeight w:val="1319"/>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Pr="00762932" w:rsidRDefault="00860AEA" w:rsidP="00477C63">
            <w:pPr>
              <w:rPr>
                <w:sz w:val="24"/>
                <w:szCs w:val="24"/>
              </w:rPr>
            </w:pPr>
          </w:p>
          <w:p w:rsidR="00860AEA" w:rsidRPr="00762932" w:rsidRDefault="00860AEA" w:rsidP="00477C63">
            <w:pPr>
              <w:rPr>
                <w:sz w:val="24"/>
                <w:szCs w:val="24"/>
              </w:rPr>
            </w:pPr>
            <w:r w:rsidRPr="00762932">
              <w:rPr>
                <w:sz w:val="24"/>
                <w:szCs w:val="24"/>
              </w:rPr>
              <w:t xml:space="preserve">Dismissal </w:t>
            </w:r>
          </w:p>
        </w:tc>
        <w:tc>
          <w:tcPr>
            <w:tcW w:w="2551" w:type="dxa"/>
          </w:tcPr>
          <w:p w:rsidR="00860AEA" w:rsidRDefault="00860AEA" w:rsidP="00477C63">
            <w:pPr>
              <w:rPr>
                <w:sz w:val="24"/>
                <w:szCs w:val="24"/>
              </w:rPr>
            </w:pPr>
          </w:p>
          <w:p w:rsidR="00860AEA" w:rsidRPr="00762932" w:rsidRDefault="00860AEA" w:rsidP="00477C63">
            <w:pPr>
              <w:rPr>
                <w:sz w:val="24"/>
                <w:szCs w:val="24"/>
              </w:rPr>
            </w:pPr>
            <w:r w:rsidRPr="00762932">
              <w:rPr>
                <w:sz w:val="24"/>
                <w:szCs w:val="24"/>
              </w:rPr>
              <w:t>Unfair dismissal (</w:t>
            </w:r>
            <w:r>
              <w:rPr>
                <w:sz w:val="24"/>
                <w:szCs w:val="24"/>
              </w:rPr>
              <w:t>s186(1)</w:t>
            </w:r>
          </w:p>
        </w:tc>
        <w:tc>
          <w:tcPr>
            <w:tcW w:w="2127" w:type="dxa"/>
          </w:tcPr>
          <w:p w:rsidR="00860AEA" w:rsidRDefault="00860AEA" w:rsidP="00477C63">
            <w:pPr>
              <w:rPr>
                <w:sz w:val="24"/>
                <w:szCs w:val="24"/>
              </w:rPr>
            </w:pPr>
          </w:p>
          <w:p w:rsidR="00860AEA" w:rsidRPr="00762932" w:rsidRDefault="00860AEA" w:rsidP="00477C63">
            <w:pPr>
              <w:rPr>
                <w:sz w:val="24"/>
                <w:szCs w:val="24"/>
              </w:rPr>
            </w:pPr>
            <w:r>
              <w:rPr>
                <w:sz w:val="24"/>
                <w:szCs w:val="24"/>
              </w:rPr>
              <w:t>22 November 2017</w:t>
            </w:r>
          </w:p>
        </w:tc>
        <w:tc>
          <w:tcPr>
            <w:tcW w:w="2551" w:type="dxa"/>
          </w:tcPr>
          <w:p w:rsidR="00860AEA" w:rsidRDefault="00860AEA" w:rsidP="00477C63">
            <w:pPr>
              <w:rPr>
                <w:sz w:val="24"/>
                <w:szCs w:val="24"/>
              </w:rPr>
            </w:pPr>
          </w:p>
          <w:p w:rsidR="00860AEA" w:rsidRPr="00762932" w:rsidRDefault="00860AEA" w:rsidP="00477C63">
            <w:pPr>
              <w:rPr>
                <w:sz w:val="24"/>
                <w:szCs w:val="24"/>
              </w:rPr>
            </w:pPr>
            <w:r w:rsidRPr="009B380E">
              <w:rPr>
                <w:sz w:val="24"/>
                <w:szCs w:val="24"/>
              </w:rPr>
              <w:t xml:space="preserve">Awaiting notice of setdown from </w:t>
            </w:r>
            <w:r w:rsidRPr="009B380E">
              <w:rPr>
                <w:sz w:val="24"/>
                <w:szCs w:val="24"/>
              </w:rPr>
              <w:lastRenderedPageBreak/>
              <w:t>GPSSBC</w:t>
            </w:r>
            <w:r>
              <w:rPr>
                <w:sz w:val="24"/>
                <w:szCs w:val="24"/>
              </w:rPr>
              <w:t>.</w:t>
            </w:r>
          </w:p>
        </w:tc>
      </w:tr>
      <w:tr w:rsidR="00860AEA" w:rsidRPr="006B195F" w:rsidTr="00477C63">
        <w:trPr>
          <w:trHeight w:val="1550"/>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Pr="00C410D7" w:rsidRDefault="00860AEA" w:rsidP="00477C63">
            <w:pPr>
              <w:rPr>
                <w:sz w:val="24"/>
                <w:szCs w:val="24"/>
              </w:rPr>
            </w:pPr>
          </w:p>
          <w:p w:rsidR="00860AEA" w:rsidRDefault="00860AEA" w:rsidP="00477C63">
            <w:pPr>
              <w:rPr>
                <w:b/>
                <w:sz w:val="24"/>
                <w:szCs w:val="24"/>
              </w:rPr>
            </w:pPr>
            <w:r w:rsidRPr="00C410D7">
              <w:rPr>
                <w:sz w:val="24"/>
                <w:szCs w:val="24"/>
              </w:rPr>
              <w:t xml:space="preserve">Job Evaluation </w:t>
            </w:r>
            <w:r>
              <w:rPr>
                <w:sz w:val="24"/>
                <w:szCs w:val="24"/>
              </w:rPr>
              <w:t xml:space="preserve">(JE) </w:t>
            </w:r>
            <w:r w:rsidRPr="00C410D7">
              <w:rPr>
                <w:sz w:val="24"/>
                <w:szCs w:val="24"/>
              </w:rPr>
              <w:t>results</w:t>
            </w:r>
            <w:r>
              <w:rPr>
                <w:b/>
                <w:sz w:val="24"/>
                <w:szCs w:val="24"/>
              </w:rPr>
              <w:t xml:space="preserve"> </w:t>
            </w:r>
          </w:p>
        </w:tc>
        <w:tc>
          <w:tcPr>
            <w:tcW w:w="2551" w:type="dxa"/>
          </w:tcPr>
          <w:p w:rsidR="00860AEA" w:rsidRDefault="00860AEA" w:rsidP="00477C63">
            <w:pPr>
              <w:rPr>
                <w:sz w:val="24"/>
                <w:szCs w:val="24"/>
              </w:rPr>
            </w:pPr>
          </w:p>
          <w:p w:rsidR="00860AEA" w:rsidRDefault="00860AEA" w:rsidP="00477C63">
            <w:pPr>
              <w:rPr>
                <w:sz w:val="24"/>
                <w:szCs w:val="24"/>
              </w:rPr>
            </w:pPr>
            <w:r w:rsidRPr="00C410D7">
              <w:rPr>
                <w:sz w:val="24"/>
                <w:szCs w:val="24"/>
              </w:rPr>
              <w:t>Unfair Labour Practice (promotion)</w:t>
            </w:r>
          </w:p>
        </w:tc>
        <w:tc>
          <w:tcPr>
            <w:tcW w:w="2127" w:type="dxa"/>
          </w:tcPr>
          <w:p w:rsidR="00860AEA" w:rsidRDefault="00860AEA" w:rsidP="00477C63">
            <w:pPr>
              <w:rPr>
                <w:sz w:val="24"/>
                <w:szCs w:val="24"/>
              </w:rPr>
            </w:pPr>
          </w:p>
          <w:p w:rsidR="00860AEA" w:rsidRDefault="00860AEA" w:rsidP="00477C63">
            <w:pPr>
              <w:rPr>
                <w:sz w:val="24"/>
                <w:szCs w:val="24"/>
              </w:rPr>
            </w:pPr>
            <w:r>
              <w:rPr>
                <w:sz w:val="24"/>
                <w:szCs w:val="24"/>
              </w:rPr>
              <w:t>15 December 2017</w:t>
            </w:r>
          </w:p>
        </w:tc>
        <w:tc>
          <w:tcPr>
            <w:tcW w:w="2551" w:type="dxa"/>
          </w:tcPr>
          <w:p w:rsidR="00860AEA" w:rsidRDefault="00860AEA" w:rsidP="00477C63">
            <w:pPr>
              <w:rPr>
                <w:sz w:val="24"/>
                <w:szCs w:val="24"/>
              </w:rPr>
            </w:pPr>
          </w:p>
          <w:p w:rsidR="00860AEA" w:rsidRDefault="00860AEA" w:rsidP="00477C63">
            <w:pPr>
              <w:rPr>
                <w:sz w:val="24"/>
                <w:szCs w:val="24"/>
              </w:rPr>
            </w:pPr>
            <w:r w:rsidRPr="00C410D7">
              <w:rPr>
                <w:sz w:val="24"/>
                <w:szCs w:val="24"/>
                <w:lang w:val="en-ZA"/>
              </w:rPr>
              <w:t>Awaiting arbitration award from GPSSBC.</w:t>
            </w:r>
          </w:p>
        </w:tc>
      </w:tr>
      <w:tr w:rsidR="00860AEA" w:rsidRPr="006B195F" w:rsidTr="00477C63">
        <w:trPr>
          <w:trHeight w:val="1678"/>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Default="00860AEA" w:rsidP="00477C63">
            <w:pPr>
              <w:rPr>
                <w:b/>
                <w:sz w:val="24"/>
                <w:szCs w:val="24"/>
              </w:rPr>
            </w:pPr>
          </w:p>
          <w:p w:rsidR="00860AEA" w:rsidRPr="00C410D7" w:rsidRDefault="00860AEA" w:rsidP="00477C63">
            <w:pPr>
              <w:rPr>
                <w:sz w:val="24"/>
                <w:szCs w:val="24"/>
              </w:rPr>
            </w:pPr>
            <w:r>
              <w:rPr>
                <w:sz w:val="24"/>
                <w:szCs w:val="24"/>
              </w:rPr>
              <w:t>Implementation of Occupation Specific Dispensation (</w:t>
            </w:r>
            <w:r w:rsidRPr="00C410D7">
              <w:rPr>
                <w:sz w:val="24"/>
                <w:szCs w:val="24"/>
              </w:rPr>
              <w:t>O</w:t>
            </w:r>
            <w:r>
              <w:rPr>
                <w:sz w:val="24"/>
                <w:szCs w:val="24"/>
              </w:rPr>
              <w:t>SD)</w:t>
            </w:r>
            <w:r w:rsidRPr="00C410D7">
              <w:rPr>
                <w:sz w:val="24"/>
                <w:szCs w:val="24"/>
              </w:rPr>
              <w:t xml:space="preserve"> </w:t>
            </w:r>
          </w:p>
        </w:tc>
        <w:tc>
          <w:tcPr>
            <w:tcW w:w="2551" w:type="dxa"/>
          </w:tcPr>
          <w:p w:rsidR="00860AEA" w:rsidRDefault="00860AEA" w:rsidP="00477C63">
            <w:pPr>
              <w:rPr>
                <w:sz w:val="24"/>
                <w:szCs w:val="24"/>
              </w:rPr>
            </w:pPr>
          </w:p>
          <w:p w:rsidR="00860AEA" w:rsidRDefault="00860AEA" w:rsidP="00477C63">
            <w:pPr>
              <w:rPr>
                <w:sz w:val="24"/>
                <w:szCs w:val="24"/>
              </w:rPr>
            </w:pPr>
            <w:r>
              <w:rPr>
                <w:sz w:val="24"/>
                <w:szCs w:val="24"/>
              </w:rPr>
              <w:t>Interpretation and application of collective agreement</w:t>
            </w:r>
          </w:p>
        </w:tc>
        <w:tc>
          <w:tcPr>
            <w:tcW w:w="2127" w:type="dxa"/>
          </w:tcPr>
          <w:p w:rsidR="00860AEA" w:rsidRDefault="00860AEA" w:rsidP="00477C63">
            <w:pPr>
              <w:rPr>
                <w:sz w:val="24"/>
                <w:szCs w:val="24"/>
              </w:rPr>
            </w:pPr>
          </w:p>
          <w:p w:rsidR="00860AEA" w:rsidRDefault="00860AEA" w:rsidP="00477C63">
            <w:pPr>
              <w:rPr>
                <w:sz w:val="24"/>
                <w:szCs w:val="24"/>
              </w:rPr>
            </w:pPr>
            <w:r>
              <w:rPr>
                <w:sz w:val="24"/>
                <w:szCs w:val="24"/>
              </w:rPr>
              <w:t>21 July 2017</w:t>
            </w:r>
          </w:p>
        </w:tc>
        <w:tc>
          <w:tcPr>
            <w:tcW w:w="2551" w:type="dxa"/>
          </w:tcPr>
          <w:p w:rsidR="00860AEA" w:rsidRDefault="00860AEA" w:rsidP="00477C63">
            <w:pPr>
              <w:rPr>
                <w:sz w:val="24"/>
                <w:szCs w:val="24"/>
              </w:rPr>
            </w:pPr>
          </w:p>
          <w:p w:rsidR="00860AEA" w:rsidRDefault="00860AEA" w:rsidP="00477C63">
            <w:pPr>
              <w:rPr>
                <w:sz w:val="24"/>
                <w:szCs w:val="24"/>
              </w:rPr>
            </w:pPr>
            <w:r w:rsidRPr="004A6E75">
              <w:rPr>
                <w:sz w:val="24"/>
                <w:szCs w:val="24"/>
                <w:lang w:val="en-ZA"/>
              </w:rPr>
              <w:t xml:space="preserve">Awaiting </w:t>
            </w:r>
            <w:r>
              <w:rPr>
                <w:sz w:val="24"/>
                <w:szCs w:val="24"/>
                <w:lang w:val="en-ZA"/>
              </w:rPr>
              <w:t>arbitration award.</w:t>
            </w:r>
          </w:p>
        </w:tc>
      </w:tr>
      <w:tr w:rsidR="00860AEA" w:rsidRPr="006B195F" w:rsidTr="00477C63">
        <w:trPr>
          <w:trHeight w:val="1678"/>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Default="00860AEA" w:rsidP="00477C63">
            <w:pPr>
              <w:rPr>
                <w:b/>
                <w:sz w:val="24"/>
                <w:szCs w:val="24"/>
              </w:rPr>
            </w:pPr>
          </w:p>
          <w:p w:rsidR="00860AEA" w:rsidRPr="004A6E75" w:rsidRDefault="00860AEA" w:rsidP="00477C63">
            <w:pPr>
              <w:rPr>
                <w:sz w:val="24"/>
                <w:szCs w:val="24"/>
              </w:rPr>
            </w:pPr>
            <w:r w:rsidRPr="004A6E75">
              <w:rPr>
                <w:sz w:val="24"/>
                <w:szCs w:val="24"/>
              </w:rPr>
              <w:t xml:space="preserve">Disciplinary sanction: suspension without pay </w:t>
            </w:r>
          </w:p>
        </w:tc>
        <w:tc>
          <w:tcPr>
            <w:tcW w:w="2551" w:type="dxa"/>
          </w:tcPr>
          <w:p w:rsidR="00860AEA" w:rsidRDefault="00860AEA" w:rsidP="00477C63">
            <w:pPr>
              <w:rPr>
                <w:sz w:val="24"/>
                <w:szCs w:val="24"/>
              </w:rPr>
            </w:pPr>
          </w:p>
          <w:p w:rsidR="00860AEA" w:rsidRPr="004A6E75" w:rsidRDefault="00860AEA" w:rsidP="00477C63">
            <w:pPr>
              <w:rPr>
                <w:sz w:val="24"/>
                <w:szCs w:val="24"/>
              </w:rPr>
            </w:pPr>
            <w:r w:rsidRPr="004A6E75">
              <w:rPr>
                <w:sz w:val="24"/>
                <w:szCs w:val="24"/>
              </w:rPr>
              <w:t>Unfair Labour Practice (unfair suspension)</w:t>
            </w:r>
          </w:p>
          <w:p w:rsidR="00860AEA" w:rsidRDefault="00860AEA" w:rsidP="00477C63">
            <w:pPr>
              <w:rPr>
                <w:sz w:val="24"/>
                <w:szCs w:val="24"/>
              </w:rPr>
            </w:pPr>
          </w:p>
        </w:tc>
        <w:tc>
          <w:tcPr>
            <w:tcW w:w="2127" w:type="dxa"/>
          </w:tcPr>
          <w:p w:rsidR="00860AEA" w:rsidRDefault="00860AEA" w:rsidP="00477C63">
            <w:pPr>
              <w:rPr>
                <w:sz w:val="24"/>
                <w:szCs w:val="24"/>
              </w:rPr>
            </w:pPr>
          </w:p>
          <w:p w:rsidR="00860AEA" w:rsidRDefault="00860AEA" w:rsidP="00477C63">
            <w:pPr>
              <w:rPr>
                <w:sz w:val="24"/>
                <w:szCs w:val="24"/>
              </w:rPr>
            </w:pPr>
            <w:r>
              <w:rPr>
                <w:sz w:val="24"/>
                <w:szCs w:val="24"/>
              </w:rPr>
              <w:t>13 November 2017</w:t>
            </w:r>
          </w:p>
        </w:tc>
        <w:tc>
          <w:tcPr>
            <w:tcW w:w="2551" w:type="dxa"/>
          </w:tcPr>
          <w:p w:rsidR="00860AEA" w:rsidRDefault="00860AEA" w:rsidP="00477C63">
            <w:pPr>
              <w:rPr>
                <w:sz w:val="24"/>
                <w:szCs w:val="24"/>
              </w:rPr>
            </w:pPr>
          </w:p>
          <w:p w:rsidR="00860AEA" w:rsidRDefault="00860AEA" w:rsidP="00477C63">
            <w:pPr>
              <w:rPr>
                <w:sz w:val="24"/>
                <w:szCs w:val="24"/>
              </w:rPr>
            </w:pPr>
            <w:r>
              <w:rPr>
                <w:sz w:val="24"/>
                <w:szCs w:val="24"/>
              </w:rPr>
              <w:t>Arbitration adjourned to 11 &amp; 12 September 2018.</w:t>
            </w:r>
          </w:p>
        </w:tc>
      </w:tr>
      <w:tr w:rsidR="00860AEA" w:rsidRPr="006B195F" w:rsidTr="00477C63">
        <w:trPr>
          <w:trHeight w:val="1678"/>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Default="00860AEA" w:rsidP="00477C63">
            <w:pPr>
              <w:rPr>
                <w:b/>
                <w:sz w:val="24"/>
                <w:szCs w:val="24"/>
              </w:rPr>
            </w:pPr>
          </w:p>
          <w:p w:rsidR="00860AEA" w:rsidRPr="00553BD2" w:rsidRDefault="00860AEA" w:rsidP="00477C63">
            <w:pPr>
              <w:rPr>
                <w:sz w:val="24"/>
                <w:szCs w:val="24"/>
              </w:rPr>
            </w:pPr>
            <w:r w:rsidRPr="00553BD2">
              <w:rPr>
                <w:sz w:val="24"/>
                <w:szCs w:val="24"/>
              </w:rPr>
              <w:t xml:space="preserve">Precautionary suspension </w:t>
            </w:r>
          </w:p>
        </w:tc>
        <w:tc>
          <w:tcPr>
            <w:tcW w:w="2551" w:type="dxa"/>
          </w:tcPr>
          <w:p w:rsidR="00860AEA" w:rsidRDefault="00860AEA" w:rsidP="00477C63">
            <w:pPr>
              <w:rPr>
                <w:sz w:val="24"/>
                <w:szCs w:val="24"/>
              </w:rPr>
            </w:pPr>
          </w:p>
          <w:p w:rsidR="00860AEA" w:rsidRPr="00553BD2" w:rsidRDefault="00860AEA" w:rsidP="00477C63">
            <w:pPr>
              <w:rPr>
                <w:sz w:val="24"/>
                <w:szCs w:val="24"/>
              </w:rPr>
            </w:pPr>
            <w:r w:rsidRPr="00553BD2">
              <w:rPr>
                <w:sz w:val="24"/>
                <w:szCs w:val="24"/>
              </w:rPr>
              <w:t>Unfair Labour Practice (unfair suspension)</w:t>
            </w:r>
          </w:p>
          <w:p w:rsidR="00860AEA" w:rsidRDefault="00860AEA" w:rsidP="00477C63">
            <w:pPr>
              <w:rPr>
                <w:sz w:val="24"/>
                <w:szCs w:val="24"/>
              </w:rPr>
            </w:pPr>
          </w:p>
        </w:tc>
        <w:tc>
          <w:tcPr>
            <w:tcW w:w="2127" w:type="dxa"/>
          </w:tcPr>
          <w:p w:rsidR="00860AEA" w:rsidRDefault="00860AEA" w:rsidP="00477C63">
            <w:pPr>
              <w:rPr>
                <w:sz w:val="24"/>
                <w:szCs w:val="24"/>
              </w:rPr>
            </w:pPr>
          </w:p>
          <w:p w:rsidR="00860AEA" w:rsidRDefault="00860AEA" w:rsidP="00477C63">
            <w:pPr>
              <w:rPr>
                <w:sz w:val="24"/>
                <w:szCs w:val="24"/>
              </w:rPr>
            </w:pPr>
            <w:r>
              <w:rPr>
                <w:sz w:val="24"/>
                <w:szCs w:val="24"/>
              </w:rPr>
              <w:t>18 January 2017</w:t>
            </w:r>
          </w:p>
        </w:tc>
        <w:tc>
          <w:tcPr>
            <w:tcW w:w="2551" w:type="dxa"/>
          </w:tcPr>
          <w:p w:rsidR="00860AEA" w:rsidRDefault="00860AEA" w:rsidP="00477C63">
            <w:pPr>
              <w:rPr>
                <w:sz w:val="24"/>
                <w:szCs w:val="24"/>
              </w:rPr>
            </w:pPr>
          </w:p>
          <w:p w:rsidR="00860AEA" w:rsidRDefault="00860AEA" w:rsidP="00477C63">
            <w:pPr>
              <w:rPr>
                <w:sz w:val="24"/>
                <w:szCs w:val="24"/>
              </w:rPr>
            </w:pPr>
            <w:r w:rsidRPr="00553BD2">
              <w:rPr>
                <w:sz w:val="24"/>
                <w:szCs w:val="24"/>
              </w:rPr>
              <w:t xml:space="preserve">Arbitration adjourned to </w:t>
            </w:r>
            <w:r>
              <w:rPr>
                <w:sz w:val="24"/>
                <w:szCs w:val="24"/>
              </w:rPr>
              <w:t>5, 6</w:t>
            </w:r>
            <w:r w:rsidRPr="00553BD2">
              <w:rPr>
                <w:sz w:val="24"/>
                <w:szCs w:val="24"/>
              </w:rPr>
              <w:t xml:space="preserve"> &amp; </w:t>
            </w:r>
            <w:r>
              <w:rPr>
                <w:sz w:val="24"/>
                <w:szCs w:val="24"/>
              </w:rPr>
              <w:t>7</w:t>
            </w:r>
            <w:r w:rsidRPr="00553BD2">
              <w:rPr>
                <w:sz w:val="24"/>
                <w:szCs w:val="24"/>
              </w:rPr>
              <w:t xml:space="preserve"> September 2018.</w:t>
            </w:r>
          </w:p>
        </w:tc>
      </w:tr>
      <w:tr w:rsidR="00860AEA" w:rsidRPr="006B195F" w:rsidTr="00477C63">
        <w:trPr>
          <w:trHeight w:val="1319"/>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Default="00860AEA" w:rsidP="00477C63">
            <w:pPr>
              <w:rPr>
                <w:b/>
                <w:sz w:val="24"/>
                <w:szCs w:val="24"/>
              </w:rPr>
            </w:pPr>
          </w:p>
          <w:p w:rsidR="00860AEA" w:rsidRPr="00A35C93" w:rsidRDefault="00860AEA" w:rsidP="00477C63">
            <w:pPr>
              <w:rPr>
                <w:sz w:val="24"/>
                <w:szCs w:val="24"/>
              </w:rPr>
            </w:pPr>
            <w:r w:rsidRPr="00A35C93">
              <w:rPr>
                <w:sz w:val="24"/>
                <w:szCs w:val="24"/>
              </w:rPr>
              <w:t xml:space="preserve">Leave </w:t>
            </w:r>
            <w:r>
              <w:rPr>
                <w:sz w:val="24"/>
                <w:szCs w:val="24"/>
              </w:rPr>
              <w:t xml:space="preserve">payout </w:t>
            </w:r>
          </w:p>
        </w:tc>
        <w:tc>
          <w:tcPr>
            <w:tcW w:w="2551" w:type="dxa"/>
          </w:tcPr>
          <w:p w:rsidR="00860AEA" w:rsidRDefault="00860AEA" w:rsidP="00477C63">
            <w:pPr>
              <w:rPr>
                <w:sz w:val="24"/>
                <w:szCs w:val="24"/>
              </w:rPr>
            </w:pPr>
          </w:p>
          <w:p w:rsidR="00860AEA" w:rsidRDefault="00860AEA" w:rsidP="00477C63">
            <w:pPr>
              <w:rPr>
                <w:sz w:val="24"/>
                <w:szCs w:val="24"/>
              </w:rPr>
            </w:pPr>
            <w:r w:rsidRPr="004952E7">
              <w:rPr>
                <w:sz w:val="24"/>
                <w:szCs w:val="24"/>
              </w:rPr>
              <w:t>Unfair Labour Practice (Benefits)</w:t>
            </w:r>
          </w:p>
        </w:tc>
        <w:tc>
          <w:tcPr>
            <w:tcW w:w="2127" w:type="dxa"/>
          </w:tcPr>
          <w:p w:rsidR="00860AEA" w:rsidRDefault="00860AEA" w:rsidP="00477C63">
            <w:pPr>
              <w:rPr>
                <w:sz w:val="24"/>
                <w:szCs w:val="24"/>
              </w:rPr>
            </w:pPr>
          </w:p>
          <w:p w:rsidR="00860AEA" w:rsidRDefault="00860AEA" w:rsidP="00477C63">
            <w:pPr>
              <w:rPr>
                <w:sz w:val="24"/>
                <w:szCs w:val="24"/>
              </w:rPr>
            </w:pPr>
            <w:r>
              <w:rPr>
                <w:sz w:val="24"/>
                <w:szCs w:val="24"/>
              </w:rPr>
              <w:t>12 February 2018</w:t>
            </w:r>
          </w:p>
        </w:tc>
        <w:tc>
          <w:tcPr>
            <w:tcW w:w="2551" w:type="dxa"/>
          </w:tcPr>
          <w:p w:rsidR="00860AEA" w:rsidRDefault="00860AEA" w:rsidP="00477C63">
            <w:pPr>
              <w:rPr>
                <w:sz w:val="24"/>
                <w:szCs w:val="24"/>
              </w:rPr>
            </w:pPr>
          </w:p>
          <w:p w:rsidR="00860AEA" w:rsidRDefault="00860AEA" w:rsidP="00477C63">
            <w:pPr>
              <w:rPr>
                <w:sz w:val="24"/>
                <w:szCs w:val="24"/>
              </w:rPr>
            </w:pPr>
            <w:r>
              <w:rPr>
                <w:sz w:val="24"/>
                <w:szCs w:val="24"/>
              </w:rPr>
              <w:t>Matter withdrawn on 21 August 2018.</w:t>
            </w:r>
          </w:p>
        </w:tc>
      </w:tr>
      <w:tr w:rsidR="00860AEA" w:rsidRPr="006B195F" w:rsidTr="00477C63">
        <w:trPr>
          <w:trHeight w:val="1678"/>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Default="00860AEA" w:rsidP="00477C63">
            <w:pPr>
              <w:rPr>
                <w:b/>
                <w:sz w:val="24"/>
                <w:szCs w:val="24"/>
              </w:rPr>
            </w:pPr>
          </w:p>
          <w:p w:rsidR="00860AEA" w:rsidRPr="00313B50" w:rsidRDefault="00860AEA" w:rsidP="00477C63">
            <w:pPr>
              <w:rPr>
                <w:sz w:val="24"/>
                <w:szCs w:val="24"/>
              </w:rPr>
            </w:pPr>
            <w:r>
              <w:rPr>
                <w:sz w:val="24"/>
                <w:szCs w:val="24"/>
              </w:rPr>
              <w:t>Discrimination during salary upgrades</w:t>
            </w:r>
          </w:p>
        </w:tc>
        <w:tc>
          <w:tcPr>
            <w:tcW w:w="2551" w:type="dxa"/>
          </w:tcPr>
          <w:p w:rsidR="00860AEA" w:rsidRDefault="00860AEA" w:rsidP="00477C63">
            <w:pPr>
              <w:rPr>
                <w:sz w:val="24"/>
                <w:szCs w:val="24"/>
              </w:rPr>
            </w:pPr>
          </w:p>
          <w:p w:rsidR="00860AEA" w:rsidRDefault="00860AEA" w:rsidP="00477C63">
            <w:pPr>
              <w:rPr>
                <w:sz w:val="24"/>
                <w:szCs w:val="24"/>
              </w:rPr>
            </w:pPr>
            <w:r w:rsidRPr="00EE69A5">
              <w:rPr>
                <w:sz w:val="24"/>
                <w:szCs w:val="24"/>
              </w:rPr>
              <w:t>Unfair Labour Practice (</w:t>
            </w:r>
            <w:r>
              <w:rPr>
                <w:sz w:val="24"/>
                <w:szCs w:val="24"/>
              </w:rPr>
              <w:t>promotion</w:t>
            </w:r>
            <w:r w:rsidRPr="00EE69A5">
              <w:rPr>
                <w:sz w:val="24"/>
                <w:szCs w:val="24"/>
              </w:rPr>
              <w:t>)</w:t>
            </w:r>
          </w:p>
        </w:tc>
        <w:tc>
          <w:tcPr>
            <w:tcW w:w="2127" w:type="dxa"/>
          </w:tcPr>
          <w:p w:rsidR="00860AEA" w:rsidRDefault="00860AEA" w:rsidP="00477C63">
            <w:pPr>
              <w:rPr>
                <w:sz w:val="24"/>
                <w:szCs w:val="24"/>
              </w:rPr>
            </w:pPr>
          </w:p>
          <w:p w:rsidR="00860AEA" w:rsidRDefault="00860AEA" w:rsidP="00477C63">
            <w:pPr>
              <w:rPr>
                <w:sz w:val="24"/>
                <w:szCs w:val="24"/>
              </w:rPr>
            </w:pPr>
            <w:r>
              <w:rPr>
                <w:sz w:val="24"/>
                <w:szCs w:val="24"/>
              </w:rPr>
              <w:t>12 May 2017</w:t>
            </w:r>
          </w:p>
        </w:tc>
        <w:tc>
          <w:tcPr>
            <w:tcW w:w="2551" w:type="dxa"/>
          </w:tcPr>
          <w:p w:rsidR="00860AEA" w:rsidRDefault="00860AEA" w:rsidP="00477C63">
            <w:pPr>
              <w:rPr>
                <w:sz w:val="24"/>
                <w:szCs w:val="24"/>
              </w:rPr>
            </w:pPr>
          </w:p>
          <w:p w:rsidR="00860AEA" w:rsidRDefault="00860AEA" w:rsidP="00477C63">
            <w:pPr>
              <w:rPr>
                <w:sz w:val="24"/>
                <w:szCs w:val="24"/>
              </w:rPr>
            </w:pPr>
            <w:r>
              <w:rPr>
                <w:sz w:val="24"/>
                <w:szCs w:val="24"/>
              </w:rPr>
              <w:t xml:space="preserve">Awaiting ruling on jurisdiction.  </w:t>
            </w:r>
          </w:p>
        </w:tc>
      </w:tr>
      <w:tr w:rsidR="00860AEA" w:rsidRPr="006B195F" w:rsidTr="00477C63">
        <w:trPr>
          <w:trHeight w:val="1678"/>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Default="00860AEA" w:rsidP="00477C63">
            <w:pPr>
              <w:rPr>
                <w:b/>
                <w:sz w:val="24"/>
                <w:szCs w:val="24"/>
              </w:rPr>
            </w:pPr>
          </w:p>
          <w:p w:rsidR="00860AEA" w:rsidRPr="00E62266" w:rsidRDefault="00860AEA" w:rsidP="00477C63">
            <w:pPr>
              <w:rPr>
                <w:sz w:val="24"/>
                <w:szCs w:val="24"/>
              </w:rPr>
            </w:pPr>
            <w:r w:rsidRPr="00E62266">
              <w:rPr>
                <w:sz w:val="24"/>
                <w:szCs w:val="24"/>
              </w:rPr>
              <w:t xml:space="preserve">Suspension </w:t>
            </w:r>
          </w:p>
        </w:tc>
        <w:tc>
          <w:tcPr>
            <w:tcW w:w="2551" w:type="dxa"/>
          </w:tcPr>
          <w:p w:rsidR="00860AEA" w:rsidRDefault="00860AEA" w:rsidP="00477C63">
            <w:pPr>
              <w:rPr>
                <w:sz w:val="24"/>
                <w:szCs w:val="24"/>
              </w:rPr>
            </w:pPr>
          </w:p>
          <w:p w:rsidR="00860AEA" w:rsidRPr="00E62266" w:rsidRDefault="00860AEA" w:rsidP="00477C63">
            <w:pPr>
              <w:rPr>
                <w:sz w:val="24"/>
                <w:szCs w:val="24"/>
              </w:rPr>
            </w:pPr>
            <w:r w:rsidRPr="00E62266">
              <w:rPr>
                <w:sz w:val="24"/>
                <w:szCs w:val="24"/>
              </w:rPr>
              <w:t>Unfair Labour Practice (unfair suspension)</w:t>
            </w:r>
          </w:p>
          <w:p w:rsidR="00860AEA" w:rsidRDefault="00860AEA" w:rsidP="00477C63">
            <w:pPr>
              <w:rPr>
                <w:sz w:val="24"/>
                <w:szCs w:val="24"/>
              </w:rPr>
            </w:pPr>
          </w:p>
        </w:tc>
        <w:tc>
          <w:tcPr>
            <w:tcW w:w="2127" w:type="dxa"/>
          </w:tcPr>
          <w:p w:rsidR="00860AEA" w:rsidRDefault="00860AEA" w:rsidP="00477C63">
            <w:pPr>
              <w:rPr>
                <w:sz w:val="24"/>
                <w:szCs w:val="24"/>
              </w:rPr>
            </w:pPr>
          </w:p>
          <w:p w:rsidR="00860AEA" w:rsidRDefault="00860AEA" w:rsidP="00477C63">
            <w:pPr>
              <w:rPr>
                <w:sz w:val="24"/>
                <w:szCs w:val="24"/>
              </w:rPr>
            </w:pPr>
            <w:r>
              <w:rPr>
                <w:sz w:val="24"/>
                <w:szCs w:val="24"/>
              </w:rPr>
              <w:t>5 November 2017</w:t>
            </w:r>
          </w:p>
        </w:tc>
        <w:tc>
          <w:tcPr>
            <w:tcW w:w="2551" w:type="dxa"/>
          </w:tcPr>
          <w:p w:rsidR="00860AEA" w:rsidRPr="00E62266" w:rsidRDefault="00860AEA" w:rsidP="00477C63">
            <w:pPr>
              <w:rPr>
                <w:sz w:val="24"/>
                <w:szCs w:val="24"/>
                <w:lang w:val="en-ZA"/>
              </w:rPr>
            </w:pPr>
            <w:r w:rsidRPr="00E62266">
              <w:rPr>
                <w:sz w:val="24"/>
                <w:szCs w:val="24"/>
                <w:lang w:val="en-ZA"/>
              </w:rPr>
              <w:t xml:space="preserve">Part-heard matter. Commissioner has given the date of 17 September 2018 as the date for finalisation of the </w:t>
            </w:r>
            <w:r w:rsidRPr="00E62266">
              <w:rPr>
                <w:sz w:val="24"/>
                <w:szCs w:val="24"/>
                <w:lang w:val="en-ZA"/>
              </w:rPr>
              <w:lastRenderedPageBreak/>
              <w:t>matter</w:t>
            </w:r>
            <w:r>
              <w:rPr>
                <w:sz w:val="24"/>
                <w:szCs w:val="24"/>
                <w:lang w:val="en-ZA"/>
              </w:rPr>
              <w:t>.</w:t>
            </w:r>
          </w:p>
        </w:tc>
      </w:tr>
      <w:tr w:rsidR="00860AEA" w:rsidRPr="006B195F" w:rsidTr="00477C63">
        <w:trPr>
          <w:trHeight w:val="1678"/>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Default="00860AEA" w:rsidP="00477C63">
            <w:pPr>
              <w:rPr>
                <w:b/>
                <w:sz w:val="24"/>
                <w:szCs w:val="24"/>
              </w:rPr>
            </w:pPr>
          </w:p>
          <w:p w:rsidR="00860AEA" w:rsidRPr="00E62266" w:rsidRDefault="00860AEA" w:rsidP="00477C63">
            <w:pPr>
              <w:rPr>
                <w:sz w:val="24"/>
                <w:szCs w:val="24"/>
              </w:rPr>
            </w:pPr>
            <w:r w:rsidRPr="00E62266">
              <w:rPr>
                <w:sz w:val="24"/>
                <w:szCs w:val="24"/>
              </w:rPr>
              <w:t xml:space="preserve">Dismissal </w:t>
            </w:r>
          </w:p>
        </w:tc>
        <w:tc>
          <w:tcPr>
            <w:tcW w:w="2551" w:type="dxa"/>
          </w:tcPr>
          <w:p w:rsidR="00860AEA" w:rsidRDefault="00860AEA" w:rsidP="00477C63">
            <w:pPr>
              <w:rPr>
                <w:sz w:val="24"/>
                <w:szCs w:val="24"/>
              </w:rPr>
            </w:pPr>
          </w:p>
          <w:p w:rsidR="00860AEA" w:rsidRDefault="00860AEA" w:rsidP="00477C63">
            <w:pPr>
              <w:rPr>
                <w:sz w:val="24"/>
                <w:szCs w:val="24"/>
              </w:rPr>
            </w:pPr>
            <w:r>
              <w:rPr>
                <w:sz w:val="24"/>
                <w:szCs w:val="24"/>
              </w:rPr>
              <w:t xml:space="preserve">Unfair Dismissal </w:t>
            </w:r>
          </w:p>
        </w:tc>
        <w:tc>
          <w:tcPr>
            <w:tcW w:w="2127" w:type="dxa"/>
          </w:tcPr>
          <w:p w:rsidR="00860AEA" w:rsidRDefault="00860AEA" w:rsidP="00477C63">
            <w:pPr>
              <w:rPr>
                <w:sz w:val="24"/>
                <w:szCs w:val="24"/>
              </w:rPr>
            </w:pPr>
          </w:p>
          <w:p w:rsidR="00860AEA" w:rsidRDefault="00860AEA" w:rsidP="00477C63">
            <w:pPr>
              <w:rPr>
                <w:sz w:val="24"/>
                <w:szCs w:val="24"/>
              </w:rPr>
            </w:pPr>
            <w:r>
              <w:rPr>
                <w:sz w:val="24"/>
                <w:szCs w:val="24"/>
              </w:rPr>
              <w:t>6 February 2018</w:t>
            </w:r>
          </w:p>
        </w:tc>
        <w:tc>
          <w:tcPr>
            <w:tcW w:w="2551" w:type="dxa"/>
          </w:tcPr>
          <w:p w:rsidR="00860AEA" w:rsidRDefault="00860AEA" w:rsidP="00477C63">
            <w:pPr>
              <w:rPr>
                <w:sz w:val="24"/>
                <w:szCs w:val="24"/>
              </w:rPr>
            </w:pPr>
          </w:p>
          <w:p w:rsidR="00860AEA" w:rsidRPr="00E62266" w:rsidRDefault="00860AEA" w:rsidP="00477C63">
            <w:pPr>
              <w:rPr>
                <w:sz w:val="24"/>
                <w:szCs w:val="24"/>
                <w:lang w:val="en-ZA"/>
              </w:rPr>
            </w:pPr>
            <w:r w:rsidRPr="00E62266">
              <w:rPr>
                <w:sz w:val="24"/>
                <w:szCs w:val="24"/>
                <w:lang w:val="en-ZA"/>
              </w:rPr>
              <w:t>Settlement agreement entered into with the applicants. Awaiting Ministerial approval. Minister has approved the submission. H</w:t>
            </w:r>
            <w:r>
              <w:rPr>
                <w:sz w:val="24"/>
                <w:szCs w:val="24"/>
                <w:lang w:val="en-ZA"/>
              </w:rPr>
              <w:t xml:space="preserve">uman </w:t>
            </w:r>
            <w:r w:rsidRPr="00E62266">
              <w:rPr>
                <w:sz w:val="24"/>
                <w:szCs w:val="24"/>
                <w:lang w:val="en-ZA"/>
              </w:rPr>
              <w:lastRenderedPageBreak/>
              <w:t>R</w:t>
            </w:r>
            <w:r>
              <w:rPr>
                <w:sz w:val="24"/>
                <w:szCs w:val="24"/>
                <w:lang w:val="en-ZA"/>
              </w:rPr>
              <w:t>esources</w:t>
            </w:r>
            <w:r w:rsidRPr="00E62266">
              <w:rPr>
                <w:sz w:val="24"/>
                <w:szCs w:val="24"/>
                <w:lang w:val="en-ZA"/>
              </w:rPr>
              <w:t xml:space="preserve"> unit to facilitate the JE process</w:t>
            </w:r>
            <w:r>
              <w:rPr>
                <w:sz w:val="24"/>
                <w:szCs w:val="24"/>
                <w:lang w:val="en-ZA"/>
              </w:rPr>
              <w:t>.</w:t>
            </w:r>
          </w:p>
        </w:tc>
      </w:tr>
      <w:tr w:rsidR="00860AEA" w:rsidRPr="006B195F" w:rsidTr="00477C63">
        <w:trPr>
          <w:trHeight w:val="1678"/>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Default="00860AEA" w:rsidP="00477C63">
            <w:pPr>
              <w:rPr>
                <w:b/>
                <w:sz w:val="24"/>
                <w:szCs w:val="24"/>
              </w:rPr>
            </w:pPr>
          </w:p>
          <w:p w:rsidR="00860AEA" w:rsidRPr="00E62266" w:rsidRDefault="00860AEA" w:rsidP="00477C63">
            <w:pPr>
              <w:rPr>
                <w:sz w:val="24"/>
                <w:szCs w:val="24"/>
              </w:rPr>
            </w:pPr>
            <w:r>
              <w:rPr>
                <w:sz w:val="24"/>
                <w:szCs w:val="24"/>
                <w:lang w:val="en-ZA"/>
              </w:rPr>
              <w:t xml:space="preserve">Conditions of </w:t>
            </w:r>
            <w:r w:rsidRPr="00E62266">
              <w:rPr>
                <w:sz w:val="24"/>
                <w:szCs w:val="24"/>
                <w:lang w:val="en-ZA"/>
              </w:rPr>
              <w:t>employment</w:t>
            </w:r>
          </w:p>
        </w:tc>
        <w:tc>
          <w:tcPr>
            <w:tcW w:w="2551" w:type="dxa"/>
          </w:tcPr>
          <w:p w:rsidR="00860AEA" w:rsidRDefault="00860AEA" w:rsidP="00477C63">
            <w:pPr>
              <w:rPr>
                <w:sz w:val="24"/>
                <w:szCs w:val="24"/>
              </w:rPr>
            </w:pPr>
          </w:p>
          <w:p w:rsidR="00860AEA" w:rsidRDefault="00860AEA" w:rsidP="00477C63">
            <w:pPr>
              <w:rPr>
                <w:sz w:val="24"/>
                <w:szCs w:val="24"/>
              </w:rPr>
            </w:pPr>
            <w:r w:rsidRPr="00E62266">
              <w:rPr>
                <w:sz w:val="24"/>
                <w:szCs w:val="24"/>
                <w:lang w:val="en-ZA"/>
              </w:rPr>
              <w:t>Unfair Labour Practice (conditions of employment)</w:t>
            </w:r>
          </w:p>
        </w:tc>
        <w:tc>
          <w:tcPr>
            <w:tcW w:w="2127" w:type="dxa"/>
          </w:tcPr>
          <w:p w:rsidR="00860AEA" w:rsidRPr="00B9191D" w:rsidRDefault="00860AEA" w:rsidP="00477C63">
            <w:pPr>
              <w:rPr>
                <w:sz w:val="24"/>
                <w:szCs w:val="24"/>
              </w:rPr>
            </w:pPr>
          </w:p>
          <w:p w:rsidR="00860AEA" w:rsidRPr="00B9191D" w:rsidRDefault="00860AEA" w:rsidP="00477C63">
            <w:pPr>
              <w:rPr>
                <w:sz w:val="24"/>
                <w:szCs w:val="24"/>
              </w:rPr>
            </w:pPr>
            <w:r w:rsidRPr="00B9191D">
              <w:rPr>
                <w:sz w:val="24"/>
                <w:szCs w:val="24"/>
              </w:rPr>
              <w:t>09May 2018</w:t>
            </w:r>
          </w:p>
        </w:tc>
        <w:tc>
          <w:tcPr>
            <w:tcW w:w="2551" w:type="dxa"/>
          </w:tcPr>
          <w:p w:rsidR="00860AEA" w:rsidRPr="00B9191D" w:rsidRDefault="00860AEA" w:rsidP="00477C63">
            <w:pPr>
              <w:rPr>
                <w:sz w:val="24"/>
                <w:szCs w:val="24"/>
              </w:rPr>
            </w:pPr>
          </w:p>
          <w:p w:rsidR="00860AEA" w:rsidRPr="00B9191D" w:rsidRDefault="00860AEA" w:rsidP="00477C63">
            <w:pPr>
              <w:rPr>
                <w:sz w:val="24"/>
                <w:szCs w:val="24"/>
              </w:rPr>
            </w:pPr>
            <w:r w:rsidRPr="00B9191D">
              <w:rPr>
                <w:sz w:val="24"/>
                <w:szCs w:val="24"/>
              </w:rPr>
              <w:t>Settlement agreement entered into with NEHAWU. The pos</w:t>
            </w:r>
            <w:r>
              <w:rPr>
                <w:sz w:val="24"/>
                <w:szCs w:val="24"/>
              </w:rPr>
              <w:t>t</w:t>
            </w:r>
            <w:r w:rsidRPr="00B9191D">
              <w:rPr>
                <w:sz w:val="24"/>
                <w:szCs w:val="24"/>
              </w:rPr>
              <w:t xml:space="preserve"> is to be job evaluated</w:t>
            </w:r>
            <w:r>
              <w:rPr>
                <w:sz w:val="24"/>
                <w:szCs w:val="24"/>
              </w:rPr>
              <w:t>.</w:t>
            </w:r>
          </w:p>
        </w:tc>
      </w:tr>
      <w:tr w:rsidR="00860AEA" w:rsidRPr="006B195F" w:rsidTr="00477C63">
        <w:trPr>
          <w:trHeight w:val="1678"/>
        </w:trPr>
        <w:tc>
          <w:tcPr>
            <w:tcW w:w="1598" w:type="dxa"/>
            <w:vMerge/>
          </w:tcPr>
          <w:p w:rsidR="00860AEA" w:rsidRPr="00CF1BE1" w:rsidRDefault="00860AEA" w:rsidP="00477C63">
            <w:pPr>
              <w:pStyle w:val="ListParagraph"/>
              <w:rPr>
                <w:rFonts w:ascii="Arial" w:hAnsi="Arial" w:cs="Arial"/>
                <w:sz w:val="24"/>
                <w:szCs w:val="24"/>
              </w:rPr>
            </w:pPr>
          </w:p>
        </w:tc>
        <w:tc>
          <w:tcPr>
            <w:tcW w:w="1984" w:type="dxa"/>
            <w:vMerge/>
          </w:tcPr>
          <w:p w:rsidR="00860AEA" w:rsidRPr="00F93C81" w:rsidRDefault="00860AEA" w:rsidP="00477C63">
            <w:pPr>
              <w:pStyle w:val="ListParagraph"/>
              <w:ind w:left="317"/>
              <w:rPr>
                <w:rFonts w:ascii="Arial" w:hAnsi="Arial" w:cs="Arial"/>
                <w:sz w:val="24"/>
                <w:szCs w:val="24"/>
              </w:rPr>
            </w:pPr>
          </w:p>
        </w:tc>
        <w:tc>
          <w:tcPr>
            <w:tcW w:w="2552" w:type="dxa"/>
          </w:tcPr>
          <w:p w:rsidR="00860AEA" w:rsidRDefault="00860AEA" w:rsidP="00477C63">
            <w:pPr>
              <w:rPr>
                <w:b/>
                <w:sz w:val="24"/>
                <w:szCs w:val="24"/>
              </w:rPr>
            </w:pPr>
          </w:p>
          <w:p w:rsidR="00860AEA" w:rsidRPr="00DC3B5E" w:rsidRDefault="00860AEA" w:rsidP="00477C63">
            <w:pPr>
              <w:rPr>
                <w:sz w:val="24"/>
                <w:szCs w:val="24"/>
              </w:rPr>
            </w:pPr>
            <w:r w:rsidRPr="00DC3B5E">
              <w:rPr>
                <w:sz w:val="24"/>
                <w:szCs w:val="24"/>
              </w:rPr>
              <w:t xml:space="preserve">Victimization </w:t>
            </w:r>
          </w:p>
        </w:tc>
        <w:tc>
          <w:tcPr>
            <w:tcW w:w="2551" w:type="dxa"/>
          </w:tcPr>
          <w:p w:rsidR="00860AEA" w:rsidRPr="00B9191D" w:rsidRDefault="00860AEA" w:rsidP="00477C63">
            <w:pPr>
              <w:rPr>
                <w:sz w:val="24"/>
                <w:szCs w:val="24"/>
              </w:rPr>
            </w:pPr>
          </w:p>
          <w:p w:rsidR="00860AEA" w:rsidRPr="00B9191D" w:rsidRDefault="00860AEA" w:rsidP="00477C63">
            <w:pPr>
              <w:rPr>
                <w:sz w:val="24"/>
                <w:szCs w:val="24"/>
              </w:rPr>
            </w:pPr>
            <w:r w:rsidRPr="00B9191D">
              <w:rPr>
                <w:sz w:val="24"/>
                <w:szCs w:val="24"/>
              </w:rPr>
              <w:t xml:space="preserve">Unfair </w:t>
            </w:r>
            <w:r>
              <w:rPr>
                <w:sz w:val="24"/>
                <w:szCs w:val="24"/>
              </w:rPr>
              <w:t xml:space="preserve">Labour Practice (occupational detriment). </w:t>
            </w:r>
          </w:p>
        </w:tc>
        <w:tc>
          <w:tcPr>
            <w:tcW w:w="2127" w:type="dxa"/>
          </w:tcPr>
          <w:p w:rsidR="00860AEA" w:rsidRPr="00B9191D" w:rsidRDefault="00860AEA" w:rsidP="00477C63">
            <w:pPr>
              <w:rPr>
                <w:sz w:val="24"/>
                <w:szCs w:val="24"/>
              </w:rPr>
            </w:pPr>
          </w:p>
          <w:p w:rsidR="00860AEA" w:rsidRPr="00B9191D" w:rsidRDefault="00860AEA" w:rsidP="00477C63">
            <w:pPr>
              <w:rPr>
                <w:sz w:val="24"/>
                <w:szCs w:val="24"/>
              </w:rPr>
            </w:pPr>
            <w:r w:rsidRPr="00B9191D">
              <w:rPr>
                <w:sz w:val="24"/>
                <w:szCs w:val="24"/>
              </w:rPr>
              <w:t xml:space="preserve"> 09 July 2018</w:t>
            </w:r>
          </w:p>
        </w:tc>
        <w:tc>
          <w:tcPr>
            <w:tcW w:w="2551" w:type="dxa"/>
          </w:tcPr>
          <w:p w:rsidR="00860AEA" w:rsidRPr="00B9191D" w:rsidRDefault="00860AEA" w:rsidP="00477C63">
            <w:pPr>
              <w:rPr>
                <w:sz w:val="24"/>
                <w:szCs w:val="24"/>
              </w:rPr>
            </w:pPr>
          </w:p>
          <w:p w:rsidR="00860AEA" w:rsidRPr="00B9191D" w:rsidRDefault="00860AEA" w:rsidP="00477C63">
            <w:pPr>
              <w:rPr>
                <w:sz w:val="24"/>
                <w:szCs w:val="24"/>
              </w:rPr>
            </w:pPr>
            <w:r w:rsidRPr="00B9191D">
              <w:rPr>
                <w:sz w:val="24"/>
                <w:szCs w:val="24"/>
              </w:rPr>
              <w:t>Awaiting arbitration date</w:t>
            </w:r>
          </w:p>
        </w:tc>
      </w:tr>
      <w:tr w:rsidR="00860AEA" w:rsidRPr="006B195F" w:rsidTr="00477C63">
        <w:trPr>
          <w:trHeight w:val="1678"/>
        </w:trPr>
        <w:tc>
          <w:tcPr>
            <w:tcW w:w="1598" w:type="dxa"/>
          </w:tcPr>
          <w:p w:rsidR="00860AEA" w:rsidRPr="00CF1BE1" w:rsidRDefault="00860AEA" w:rsidP="00477C63">
            <w:pPr>
              <w:pStyle w:val="ListParagraph"/>
              <w:rPr>
                <w:rFonts w:ascii="Arial" w:hAnsi="Arial" w:cs="Arial"/>
                <w:sz w:val="24"/>
                <w:szCs w:val="24"/>
              </w:rPr>
            </w:pPr>
          </w:p>
        </w:tc>
        <w:tc>
          <w:tcPr>
            <w:tcW w:w="1984" w:type="dxa"/>
          </w:tcPr>
          <w:p w:rsidR="00860AEA" w:rsidRPr="00E62266" w:rsidRDefault="00860AEA" w:rsidP="00477C63">
            <w:pPr>
              <w:pStyle w:val="ListParagraph"/>
              <w:ind w:left="317"/>
              <w:rPr>
                <w:rFonts w:ascii="Arial" w:hAnsi="Arial" w:cs="Arial"/>
                <w:sz w:val="24"/>
                <w:szCs w:val="24"/>
              </w:rPr>
            </w:pPr>
          </w:p>
        </w:tc>
        <w:tc>
          <w:tcPr>
            <w:tcW w:w="2552" w:type="dxa"/>
          </w:tcPr>
          <w:p w:rsidR="00860AEA" w:rsidRPr="00E62266" w:rsidRDefault="00860AEA" w:rsidP="00477C63">
            <w:pPr>
              <w:rPr>
                <w:sz w:val="24"/>
                <w:szCs w:val="24"/>
              </w:rPr>
            </w:pPr>
          </w:p>
          <w:p w:rsidR="00860AEA" w:rsidRPr="00E62266" w:rsidRDefault="00860AEA" w:rsidP="00477C63">
            <w:pPr>
              <w:rPr>
                <w:sz w:val="24"/>
                <w:szCs w:val="24"/>
              </w:rPr>
            </w:pPr>
            <w:r w:rsidRPr="00E62266">
              <w:rPr>
                <w:sz w:val="24"/>
                <w:szCs w:val="24"/>
              </w:rPr>
              <w:t>Non-payment of pay progression</w:t>
            </w:r>
          </w:p>
        </w:tc>
        <w:tc>
          <w:tcPr>
            <w:tcW w:w="2551" w:type="dxa"/>
          </w:tcPr>
          <w:p w:rsidR="00860AEA" w:rsidRPr="00B9191D" w:rsidRDefault="00860AEA" w:rsidP="00477C63">
            <w:pPr>
              <w:rPr>
                <w:sz w:val="24"/>
                <w:szCs w:val="24"/>
              </w:rPr>
            </w:pPr>
          </w:p>
          <w:p w:rsidR="00860AEA" w:rsidRPr="00B9191D" w:rsidRDefault="00860AEA" w:rsidP="00477C63">
            <w:pPr>
              <w:rPr>
                <w:sz w:val="24"/>
                <w:szCs w:val="24"/>
              </w:rPr>
            </w:pPr>
            <w:r>
              <w:rPr>
                <w:sz w:val="24"/>
                <w:szCs w:val="24"/>
              </w:rPr>
              <w:t>Unfair Labour Practice (Benefits)</w:t>
            </w:r>
          </w:p>
        </w:tc>
        <w:tc>
          <w:tcPr>
            <w:tcW w:w="2127" w:type="dxa"/>
          </w:tcPr>
          <w:p w:rsidR="00860AEA" w:rsidRPr="00B9191D" w:rsidRDefault="00860AEA" w:rsidP="00477C63">
            <w:pPr>
              <w:rPr>
                <w:sz w:val="24"/>
                <w:szCs w:val="24"/>
              </w:rPr>
            </w:pPr>
          </w:p>
          <w:p w:rsidR="00860AEA" w:rsidRPr="00B9191D" w:rsidRDefault="00860AEA" w:rsidP="00477C63">
            <w:pPr>
              <w:rPr>
                <w:sz w:val="24"/>
                <w:szCs w:val="24"/>
              </w:rPr>
            </w:pPr>
            <w:r w:rsidRPr="00B9191D">
              <w:rPr>
                <w:sz w:val="24"/>
                <w:szCs w:val="24"/>
              </w:rPr>
              <w:t>17 June 2018</w:t>
            </w:r>
          </w:p>
        </w:tc>
        <w:tc>
          <w:tcPr>
            <w:tcW w:w="2551" w:type="dxa"/>
          </w:tcPr>
          <w:p w:rsidR="00860AEA" w:rsidRPr="00B9191D" w:rsidRDefault="00860AEA" w:rsidP="00477C63">
            <w:pPr>
              <w:rPr>
                <w:sz w:val="24"/>
                <w:szCs w:val="24"/>
              </w:rPr>
            </w:pPr>
          </w:p>
          <w:p w:rsidR="00860AEA" w:rsidRPr="00B9191D" w:rsidRDefault="00860AEA" w:rsidP="00477C63">
            <w:pPr>
              <w:rPr>
                <w:sz w:val="24"/>
                <w:szCs w:val="24"/>
              </w:rPr>
            </w:pPr>
            <w:r w:rsidRPr="00B9191D">
              <w:rPr>
                <w:sz w:val="24"/>
                <w:szCs w:val="24"/>
              </w:rPr>
              <w:t>Awaiting award to be issued by the Arbitrator</w:t>
            </w:r>
            <w:r>
              <w:rPr>
                <w:sz w:val="24"/>
                <w:szCs w:val="24"/>
              </w:rPr>
              <w:t>.</w:t>
            </w:r>
          </w:p>
          <w:p w:rsidR="00860AEA" w:rsidRPr="00B9191D" w:rsidRDefault="00860AEA" w:rsidP="00477C63">
            <w:pPr>
              <w:rPr>
                <w:sz w:val="24"/>
                <w:szCs w:val="24"/>
              </w:rPr>
            </w:pPr>
          </w:p>
        </w:tc>
      </w:tr>
      <w:tr w:rsidR="00860AEA" w:rsidRPr="006B195F" w:rsidTr="00477C63">
        <w:trPr>
          <w:trHeight w:val="1678"/>
        </w:trPr>
        <w:tc>
          <w:tcPr>
            <w:tcW w:w="1598" w:type="dxa"/>
          </w:tcPr>
          <w:p w:rsidR="00860AEA" w:rsidRPr="00CF1BE1" w:rsidRDefault="00860AEA" w:rsidP="00477C63">
            <w:pPr>
              <w:pStyle w:val="ListParagraph"/>
              <w:rPr>
                <w:rFonts w:ascii="Arial" w:hAnsi="Arial" w:cs="Arial"/>
                <w:sz w:val="24"/>
                <w:szCs w:val="24"/>
              </w:rPr>
            </w:pPr>
          </w:p>
        </w:tc>
        <w:tc>
          <w:tcPr>
            <w:tcW w:w="1984" w:type="dxa"/>
          </w:tcPr>
          <w:p w:rsidR="00860AEA" w:rsidRPr="00E62266" w:rsidRDefault="00860AEA" w:rsidP="00477C63">
            <w:pPr>
              <w:pStyle w:val="ListParagraph"/>
              <w:ind w:left="317"/>
              <w:rPr>
                <w:rFonts w:ascii="Arial" w:hAnsi="Arial" w:cs="Arial"/>
                <w:sz w:val="24"/>
                <w:szCs w:val="24"/>
              </w:rPr>
            </w:pPr>
          </w:p>
        </w:tc>
        <w:tc>
          <w:tcPr>
            <w:tcW w:w="2552" w:type="dxa"/>
          </w:tcPr>
          <w:p w:rsidR="00860AEA" w:rsidRDefault="00860AEA" w:rsidP="00477C63">
            <w:pPr>
              <w:rPr>
                <w:sz w:val="24"/>
                <w:szCs w:val="24"/>
              </w:rPr>
            </w:pPr>
          </w:p>
          <w:p w:rsidR="00860AEA" w:rsidRPr="00E62266" w:rsidRDefault="00860AEA" w:rsidP="00477C63">
            <w:pPr>
              <w:rPr>
                <w:sz w:val="24"/>
                <w:szCs w:val="24"/>
              </w:rPr>
            </w:pPr>
            <w:r>
              <w:rPr>
                <w:sz w:val="24"/>
                <w:szCs w:val="24"/>
              </w:rPr>
              <w:t xml:space="preserve">Payment of subsidized vehicle. </w:t>
            </w:r>
          </w:p>
        </w:tc>
        <w:tc>
          <w:tcPr>
            <w:tcW w:w="2551" w:type="dxa"/>
          </w:tcPr>
          <w:p w:rsidR="00860AEA" w:rsidRPr="00B9191D" w:rsidRDefault="00860AEA" w:rsidP="00477C63">
            <w:pPr>
              <w:rPr>
                <w:sz w:val="24"/>
                <w:szCs w:val="24"/>
              </w:rPr>
            </w:pPr>
          </w:p>
          <w:p w:rsidR="00860AEA" w:rsidRPr="00B9191D" w:rsidRDefault="00860AEA" w:rsidP="00477C63">
            <w:pPr>
              <w:rPr>
                <w:sz w:val="24"/>
                <w:szCs w:val="24"/>
              </w:rPr>
            </w:pPr>
            <w:r w:rsidRPr="00B9191D">
              <w:rPr>
                <w:sz w:val="24"/>
                <w:szCs w:val="24"/>
              </w:rPr>
              <w:t xml:space="preserve">Unfair Labour Practice (Benefits)  </w:t>
            </w:r>
          </w:p>
        </w:tc>
        <w:tc>
          <w:tcPr>
            <w:tcW w:w="2127" w:type="dxa"/>
          </w:tcPr>
          <w:p w:rsidR="00860AEA" w:rsidRPr="00B9191D" w:rsidRDefault="00860AEA" w:rsidP="00477C63">
            <w:pPr>
              <w:rPr>
                <w:sz w:val="24"/>
                <w:szCs w:val="24"/>
              </w:rPr>
            </w:pPr>
          </w:p>
          <w:p w:rsidR="00860AEA" w:rsidRPr="00B9191D" w:rsidRDefault="00860AEA" w:rsidP="00477C63">
            <w:pPr>
              <w:rPr>
                <w:sz w:val="24"/>
                <w:szCs w:val="24"/>
              </w:rPr>
            </w:pPr>
            <w:r w:rsidRPr="00B9191D">
              <w:rPr>
                <w:sz w:val="24"/>
                <w:szCs w:val="24"/>
              </w:rPr>
              <w:t xml:space="preserve">03 </w:t>
            </w:r>
            <w:r>
              <w:rPr>
                <w:sz w:val="24"/>
                <w:szCs w:val="24"/>
              </w:rPr>
              <w:t>November 2017</w:t>
            </w:r>
          </w:p>
        </w:tc>
        <w:tc>
          <w:tcPr>
            <w:tcW w:w="2551" w:type="dxa"/>
          </w:tcPr>
          <w:p w:rsidR="00860AEA" w:rsidRDefault="00860AEA" w:rsidP="00477C63">
            <w:pPr>
              <w:rPr>
                <w:sz w:val="24"/>
                <w:szCs w:val="24"/>
              </w:rPr>
            </w:pPr>
          </w:p>
          <w:p w:rsidR="00860AEA" w:rsidRPr="00B9191D" w:rsidRDefault="00860AEA" w:rsidP="00477C63">
            <w:pPr>
              <w:rPr>
                <w:sz w:val="24"/>
                <w:szCs w:val="24"/>
              </w:rPr>
            </w:pPr>
            <w:r>
              <w:rPr>
                <w:sz w:val="24"/>
                <w:szCs w:val="24"/>
              </w:rPr>
              <w:t>Arbitration scheduled for 3 October 2018.</w:t>
            </w:r>
          </w:p>
        </w:tc>
      </w:tr>
    </w:tbl>
    <w:p w:rsidR="00860AEA" w:rsidRDefault="00860AEA" w:rsidP="00860AEA">
      <w:pPr>
        <w:rPr>
          <w:b/>
          <w:sz w:val="24"/>
          <w:szCs w:val="24"/>
        </w:rPr>
      </w:pPr>
    </w:p>
    <w:p w:rsidR="00860AEA" w:rsidRDefault="00860AEA" w:rsidP="00860AEA">
      <w:pPr>
        <w:rPr>
          <w:b/>
          <w:sz w:val="24"/>
          <w:szCs w:val="24"/>
        </w:rPr>
      </w:pPr>
    </w:p>
    <w:p w:rsidR="00860AEA" w:rsidRDefault="00860AEA" w:rsidP="00860AEA">
      <w:pPr>
        <w:rPr>
          <w:b/>
          <w:sz w:val="24"/>
          <w:szCs w:val="24"/>
        </w:rPr>
      </w:pPr>
    </w:p>
    <w:p w:rsidR="00860AEA" w:rsidRDefault="00860AEA" w:rsidP="00860AEA">
      <w:pPr>
        <w:rPr>
          <w:b/>
          <w:sz w:val="24"/>
          <w:szCs w:val="24"/>
        </w:rPr>
      </w:pPr>
    </w:p>
    <w:p w:rsidR="00860AEA" w:rsidRDefault="00860AEA" w:rsidP="00860AEA">
      <w:pPr>
        <w:rPr>
          <w:b/>
          <w:sz w:val="24"/>
          <w:szCs w:val="24"/>
        </w:rPr>
      </w:pPr>
    </w:p>
    <w:p w:rsidR="00860AEA" w:rsidRDefault="00860AEA" w:rsidP="00860AEA">
      <w:pPr>
        <w:rPr>
          <w:b/>
          <w:sz w:val="24"/>
          <w:szCs w:val="24"/>
        </w:rPr>
      </w:pPr>
    </w:p>
    <w:p w:rsidR="00860AEA" w:rsidRDefault="00860AEA" w:rsidP="00860AEA">
      <w:pPr>
        <w:rPr>
          <w:b/>
          <w:sz w:val="24"/>
          <w:szCs w:val="24"/>
        </w:rPr>
      </w:pPr>
    </w:p>
    <w:p w:rsidR="00860AEA" w:rsidRDefault="00860AEA" w:rsidP="00860AEA">
      <w:pPr>
        <w:jc w:val="both"/>
        <w:rPr>
          <w:b/>
          <w:sz w:val="24"/>
          <w:szCs w:val="24"/>
        </w:rPr>
      </w:pPr>
      <w:r>
        <w:rPr>
          <w:b/>
          <w:sz w:val="24"/>
          <w:szCs w:val="24"/>
        </w:rPr>
        <w:lastRenderedPageBreak/>
        <w:t xml:space="preserve">(2) </w:t>
      </w:r>
      <w:r w:rsidRPr="00463070">
        <w:rPr>
          <w:b/>
          <w:sz w:val="24"/>
          <w:szCs w:val="24"/>
        </w:rPr>
        <w:t>(a)(i) WHAT NUMBER OF EMPLOYEES HAVE BEEN DISMISSED BY HIS DEPARTMENT IN THE PAST FIVE YEARS AND (ii) FOR WHAT REASON WAS EACH EMPLOYEE DISMISSED AND (b)(i) WHAT NUMBER OF THE SPECIFIED EMPLOYEES WERE PAID SEVERANCE PACKAGES AND (ii) WHAT WAS THE MONETARY VALUE OF EACH SEVERANCE PACKAGE? </w:t>
      </w:r>
    </w:p>
    <w:tbl>
      <w:tblPr>
        <w:tblStyle w:val="TableGrid"/>
        <w:tblW w:w="0" w:type="auto"/>
        <w:tblLook w:val="04A0" w:firstRow="1" w:lastRow="0" w:firstColumn="1" w:lastColumn="0" w:noHBand="0" w:noVBand="1"/>
      </w:tblPr>
      <w:tblGrid>
        <w:gridCol w:w="3294"/>
        <w:gridCol w:w="3294"/>
        <w:gridCol w:w="3294"/>
        <w:gridCol w:w="3294"/>
      </w:tblGrid>
      <w:tr w:rsidR="00860AEA" w:rsidTr="00477C63">
        <w:trPr>
          <w:trHeight w:val="1216"/>
          <w:tblHeader/>
        </w:trPr>
        <w:tc>
          <w:tcPr>
            <w:tcW w:w="3294" w:type="dxa"/>
            <w:shd w:val="clear" w:color="auto" w:fill="A6A6A6" w:themeFill="background1" w:themeFillShade="A6"/>
          </w:tcPr>
          <w:p w:rsidR="00860AEA" w:rsidRDefault="00860AEA" w:rsidP="00477C63">
            <w:pPr>
              <w:jc w:val="both"/>
              <w:rPr>
                <w:b/>
                <w:sz w:val="24"/>
                <w:szCs w:val="24"/>
              </w:rPr>
            </w:pPr>
            <w:r>
              <w:rPr>
                <w:b/>
                <w:sz w:val="24"/>
                <w:szCs w:val="24"/>
              </w:rPr>
              <w:t>Q2(a)(i): Number of dismissed employees in the past five years</w:t>
            </w:r>
          </w:p>
        </w:tc>
        <w:tc>
          <w:tcPr>
            <w:tcW w:w="3294" w:type="dxa"/>
            <w:shd w:val="clear" w:color="auto" w:fill="A6A6A6" w:themeFill="background1" w:themeFillShade="A6"/>
          </w:tcPr>
          <w:p w:rsidR="00860AEA" w:rsidRDefault="00860AEA" w:rsidP="00477C63">
            <w:pPr>
              <w:jc w:val="both"/>
              <w:rPr>
                <w:b/>
                <w:sz w:val="24"/>
                <w:szCs w:val="24"/>
              </w:rPr>
            </w:pPr>
            <w:r>
              <w:rPr>
                <w:b/>
                <w:sz w:val="24"/>
                <w:szCs w:val="24"/>
              </w:rPr>
              <w:t xml:space="preserve">Q2(a)(ii): reason for dismissal for each employee </w:t>
            </w:r>
          </w:p>
        </w:tc>
        <w:tc>
          <w:tcPr>
            <w:tcW w:w="3294" w:type="dxa"/>
            <w:shd w:val="clear" w:color="auto" w:fill="A6A6A6" w:themeFill="background1" w:themeFillShade="A6"/>
          </w:tcPr>
          <w:p w:rsidR="00860AEA" w:rsidRDefault="00860AEA" w:rsidP="00477C63">
            <w:pPr>
              <w:jc w:val="both"/>
              <w:rPr>
                <w:b/>
                <w:sz w:val="24"/>
                <w:szCs w:val="24"/>
              </w:rPr>
            </w:pPr>
            <w:r>
              <w:rPr>
                <w:b/>
                <w:sz w:val="24"/>
                <w:szCs w:val="24"/>
              </w:rPr>
              <w:t xml:space="preserve">Q2(b)(i): employees paid severance packages </w:t>
            </w:r>
          </w:p>
        </w:tc>
        <w:tc>
          <w:tcPr>
            <w:tcW w:w="3294" w:type="dxa"/>
            <w:shd w:val="clear" w:color="auto" w:fill="A6A6A6" w:themeFill="background1" w:themeFillShade="A6"/>
          </w:tcPr>
          <w:p w:rsidR="00860AEA" w:rsidRDefault="00860AEA" w:rsidP="00477C63">
            <w:pPr>
              <w:jc w:val="both"/>
              <w:rPr>
                <w:b/>
                <w:sz w:val="24"/>
                <w:szCs w:val="24"/>
              </w:rPr>
            </w:pPr>
            <w:r>
              <w:rPr>
                <w:b/>
                <w:sz w:val="24"/>
                <w:szCs w:val="24"/>
              </w:rPr>
              <w:t>Q2(b)(ii): monetary value of each severance package</w:t>
            </w:r>
          </w:p>
        </w:tc>
      </w:tr>
      <w:tr w:rsidR="00860AEA" w:rsidTr="00477C63">
        <w:trPr>
          <w:trHeight w:val="978"/>
        </w:trPr>
        <w:tc>
          <w:tcPr>
            <w:tcW w:w="3294" w:type="dxa"/>
            <w:vMerge w:val="restart"/>
          </w:tcPr>
          <w:p w:rsidR="00860AEA" w:rsidRPr="009F45D5" w:rsidRDefault="00860AEA" w:rsidP="00477C63">
            <w:pPr>
              <w:jc w:val="both"/>
              <w:rPr>
                <w:sz w:val="24"/>
                <w:szCs w:val="24"/>
              </w:rPr>
            </w:pPr>
          </w:p>
          <w:p w:rsidR="00860AEA" w:rsidRPr="009F45D5" w:rsidRDefault="00860AEA" w:rsidP="00477C63">
            <w:pPr>
              <w:jc w:val="both"/>
              <w:rPr>
                <w:sz w:val="24"/>
                <w:szCs w:val="24"/>
              </w:rPr>
            </w:pPr>
          </w:p>
          <w:p w:rsidR="00860AEA" w:rsidRPr="009F45D5"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Pr="009F45D5" w:rsidRDefault="00860AEA" w:rsidP="00477C63">
            <w:pPr>
              <w:jc w:val="both"/>
              <w:rPr>
                <w:sz w:val="24"/>
                <w:szCs w:val="24"/>
              </w:rPr>
            </w:pPr>
            <w:r>
              <w:rPr>
                <w:sz w:val="24"/>
                <w:szCs w:val="24"/>
              </w:rPr>
              <w:t>Twenty two (22)</w:t>
            </w:r>
          </w:p>
          <w:p w:rsidR="00860AEA" w:rsidRDefault="00860AEA" w:rsidP="00477C63">
            <w:pPr>
              <w:jc w:val="both"/>
              <w:rPr>
                <w:sz w:val="24"/>
                <w:szCs w:val="24"/>
              </w:rPr>
            </w:pPr>
          </w:p>
          <w:p w:rsidR="00860AEA" w:rsidRPr="009F45D5" w:rsidRDefault="00860AEA" w:rsidP="00477C63">
            <w:pPr>
              <w:jc w:val="both"/>
              <w:rPr>
                <w:sz w:val="24"/>
                <w:szCs w:val="24"/>
              </w:rPr>
            </w:pPr>
          </w:p>
        </w:tc>
        <w:tc>
          <w:tcPr>
            <w:tcW w:w="3294" w:type="dxa"/>
          </w:tcPr>
          <w:p w:rsidR="00860AEA" w:rsidRPr="009F45D5" w:rsidRDefault="00860AEA" w:rsidP="00477C63">
            <w:pPr>
              <w:jc w:val="both"/>
              <w:rPr>
                <w:sz w:val="24"/>
                <w:szCs w:val="24"/>
              </w:rPr>
            </w:pPr>
          </w:p>
          <w:p w:rsidR="00860AEA" w:rsidRPr="009F45D5" w:rsidRDefault="00860AEA" w:rsidP="00477C63">
            <w:pPr>
              <w:jc w:val="both"/>
              <w:rPr>
                <w:sz w:val="24"/>
                <w:szCs w:val="24"/>
              </w:rPr>
            </w:pPr>
            <w:r w:rsidRPr="009F45D5">
              <w:rPr>
                <w:sz w:val="24"/>
                <w:szCs w:val="24"/>
              </w:rPr>
              <w:t xml:space="preserve">Employee 1: </w:t>
            </w:r>
            <w:r>
              <w:rPr>
                <w:sz w:val="24"/>
                <w:szCs w:val="24"/>
              </w:rPr>
              <w:t xml:space="preserve">Fraud </w:t>
            </w:r>
          </w:p>
        </w:tc>
        <w:tc>
          <w:tcPr>
            <w:tcW w:w="3294" w:type="dxa"/>
            <w:vMerge w:val="restart"/>
          </w:tcPr>
          <w:p w:rsidR="00860AEA" w:rsidRPr="009F45D5" w:rsidRDefault="00860AEA" w:rsidP="00477C63">
            <w:pPr>
              <w:jc w:val="both"/>
              <w:rPr>
                <w:sz w:val="24"/>
                <w:szCs w:val="24"/>
              </w:rPr>
            </w:pPr>
          </w:p>
          <w:p w:rsidR="00860AEA" w:rsidRPr="009F45D5" w:rsidRDefault="00860AEA" w:rsidP="00477C63">
            <w:pPr>
              <w:jc w:val="both"/>
              <w:rPr>
                <w:sz w:val="24"/>
                <w:szCs w:val="24"/>
              </w:rPr>
            </w:pPr>
          </w:p>
          <w:p w:rsidR="00860AEA" w:rsidRPr="009F45D5" w:rsidRDefault="00860AEA" w:rsidP="00477C63">
            <w:pPr>
              <w:jc w:val="both"/>
              <w:rPr>
                <w:sz w:val="24"/>
                <w:szCs w:val="24"/>
              </w:rPr>
            </w:pPr>
          </w:p>
          <w:p w:rsidR="00860AEA" w:rsidRPr="009F45D5"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Pr="009F45D5" w:rsidRDefault="00860AEA" w:rsidP="00477C63">
            <w:pPr>
              <w:jc w:val="both"/>
              <w:rPr>
                <w:sz w:val="24"/>
                <w:szCs w:val="24"/>
              </w:rPr>
            </w:pPr>
            <w:r w:rsidRPr="009F45D5">
              <w:rPr>
                <w:sz w:val="24"/>
                <w:szCs w:val="24"/>
              </w:rPr>
              <w:t>None (0)</w:t>
            </w:r>
          </w:p>
        </w:tc>
        <w:tc>
          <w:tcPr>
            <w:tcW w:w="3294" w:type="dxa"/>
            <w:vMerge w:val="restart"/>
          </w:tcPr>
          <w:p w:rsidR="00860AEA" w:rsidRPr="009F45D5" w:rsidRDefault="00860AEA" w:rsidP="00477C63">
            <w:pPr>
              <w:jc w:val="both"/>
              <w:rPr>
                <w:sz w:val="24"/>
                <w:szCs w:val="24"/>
              </w:rPr>
            </w:pPr>
          </w:p>
          <w:p w:rsidR="00860AEA" w:rsidRPr="009F45D5" w:rsidRDefault="00860AEA" w:rsidP="00477C63">
            <w:pPr>
              <w:jc w:val="both"/>
              <w:rPr>
                <w:sz w:val="24"/>
                <w:szCs w:val="24"/>
              </w:rPr>
            </w:pPr>
          </w:p>
          <w:p w:rsidR="00860AEA" w:rsidRPr="009F45D5" w:rsidRDefault="00860AEA" w:rsidP="00477C63">
            <w:pPr>
              <w:jc w:val="both"/>
              <w:rPr>
                <w:sz w:val="24"/>
                <w:szCs w:val="24"/>
              </w:rPr>
            </w:pPr>
          </w:p>
          <w:p w:rsidR="00860AEA" w:rsidRPr="009F45D5"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Default="00860AEA" w:rsidP="00477C63">
            <w:pPr>
              <w:jc w:val="both"/>
              <w:rPr>
                <w:sz w:val="24"/>
                <w:szCs w:val="24"/>
              </w:rPr>
            </w:pPr>
          </w:p>
          <w:p w:rsidR="00860AEA" w:rsidRPr="009F45D5" w:rsidRDefault="00860AEA" w:rsidP="00477C63">
            <w:pPr>
              <w:jc w:val="both"/>
              <w:rPr>
                <w:sz w:val="24"/>
                <w:szCs w:val="24"/>
              </w:rPr>
            </w:pPr>
            <w:r w:rsidRPr="009F45D5">
              <w:rPr>
                <w:sz w:val="24"/>
                <w:szCs w:val="24"/>
              </w:rPr>
              <w:t>R0.00</w:t>
            </w: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shd w:val="clear" w:color="auto" w:fill="D9D9D9" w:themeFill="background1" w:themeFillShade="D9"/>
          </w:tcPr>
          <w:p w:rsidR="00860AEA" w:rsidRPr="009F45D5" w:rsidRDefault="00860AEA" w:rsidP="00477C63">
            <w:pPr>
              <w:jc w:val="both"/>
              <w:rPr>
                <w:sz w:val="24"/>
                <w:szCs w:val="24"/>
              </w:rPr>
            </w:pPr>
            <w:r w:rsidRPr="00A00A41">
              <w:rPr>
                <w:sz w:val="24"/>
                <w:szCs w:val="24"/>
              </w:rPr>
              <w:t xml:space="preserve">Employee </w:t>
            </w:r>
            <w:r>
              <w:rPr>
                <w:sz w:val="24"/>
                <w:szCs w:val="24"/>
              </w:rPr>
              <w:t>2</w:t>
            </w:r>
            <w:r w:rsidRPr="00A00A41">
              <w:rPr>
                <w:sz w:val="24"/>
                <w:szCs w:val="24"/>
              </w:rPr>
              <w:t>:</w:t>
            </w:r>
            <w:r>
              <w:rPr>
                <w:sz w:val="24"/>
                <w:szCs w:val="24"/>
              </w:rPr>
              <w:t xml:space="preserve"> Fraud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tcPr>
          <w:p w:rsidR="00860AEA" w:rsidRPr="009F45D5" w:rsidRDefault="00860AEA" w:rsidP="00477C63">
            <w:pPr>
              <w:jc w:val="both"/>
              <w:rPr>
                <w:sz w:val="24"/>
                <w:szCs w:val="24"/>
              </w:rPr>
            </w:pPr>
            <w:r w:rsidRPr="00A00A41">
              <w:rPr>
                <w:sz w:val="24"/>
                <w:szCs w:val="24"/>
              </w:rPr>
              <w:t xml:space="preserve">Employee </w:t>
            </w:r>
            <w:r>
              <w:rPr>
                <w:sz w:val="24"/>
                <w:szCs w:val="24"/>
              </w:rPr>
              <w:t>3</w:t>
            </w:r>
            <w:r w:rsidRPr="00A00A41">
              <w:rPr>
                <w:sz w:val="24"/>
                <w:szCs w:val="24"/>
              </w:rPr>
              <w:t>:</w:t>
            </w:r>
            <w:r>
              <w:rPr>
                <w:sz w:val="24"/>
                <w:szCs w:val="24"/>
              </w:rPr>
              <w:t xml:space="preserve"> Absenteeism and misuse of state vehicle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shd w:val="clear" w:color="auto" w:fill="D9D9D9" w:themeFill="background1" w:themeFillShade="D9"/>
          </w:tcPr>
          <w:p w:rsidR="00860AEA" w:rsidRPr="009F45D5" w:rsidRDefault="00860AEA" w:rsidP="00477C63">
            <w:pPr>
              <w:jc w:val="both"/>
              <w:rPr>
                <w:sz w:val="24"/>
                <w:szCs w:val="24"/>
              </w:rPr>
            </w:pPr>
            <w:r w:rsidRPr="00A00A41">
              <w:rPr>
                <w:sz w:val="24"/>
                <w:szCs w:val="24"/>
              </w:rPr>
              <w:t xml:space="preserve">Employee </w:t>
            </w:r>
            <w:r>
              <w:rPr>
                <w:sz w:val="24"/>
                <w:szCs w:val="24"/>
              </w:rPr>
              <w:t>4</w:t>
            </w:r>
            <w:r w:rsidRPr="00A00A41">
              <w:rPr>
                <w:sz w:val="24"/>
                <w:szCs w:val="24"/>
              </w:rPr>
              <w:t>:</w:t>
            </w:r>
            <w:r>
              <w:rPr>
                <w:sz w:val="24"/>
                <w:szCs w:val="24"/>
              </w:rPr>
              <w:t xml:space="preserve"> Gross insubordination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tcPr>
          <w:p w:rsidR="00860AEA" w:rsidRPr="009F45D5" w:rsidRDefault="00860AEA" w:rsidP="00477C63">
            <w:pPr>
              <w:jc w:val="both"/>
              <w:rPr>
                <w:sz w:val="24"/>
                <w:szCs w:val="24"/>
              </w:rPr>
            </w:pPr>
            <w:r w:rsidRPr="00A00A41">
              <w:rPr>
                <w:sz w:val="24"/>
                <w:szCs w:val="24"/>
              </w:rPr>
              <w:t xml:space="preserve">Employee </w:t>
            </w:r>
            <w:r>
              <w:rPr>
                <w:sz w:val="24"/>
                <w:szCs w:val="24"/>
              </w:rPr>
              <w:t>5</w:t>
            </w:r>
            <w:r w:rsidRPr="00A00A41">
              <w:rPr>
                <w:sz w:val="24"/>
                <w:szCs w:val="24"/>
              </w:rPr>
              <w:t>:</w:t>
            </w:r>
            <w:r>
              <w:rPr>
                <w:sz w:val="24"/>
                <w:szCs w:val="24"/>
              </w:rPr>
              <w:t xml:space="preserve"> Fraud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shd w:val="clear" w:color="auto" w:fill="D9D9D9" w:themeFill="background1" w:themeFillShade="D9"/>
          </w:tcPr>
          <w:p w:rsidR="00860AEA" w:rsidRPr="009F45D5" w:rsidRDefault="00860AEA" w:rsidP="00477C63">
            <w:pPr>
              <w:jc w:val="both"/>
              <w:rPr>
                <w:sz w:val="24"/>
                <w:szCs w:val="24"/>
              </w:rPr>
            </w:pPr>
            <w:r w:rsidRPr="00A00A41">
              <w:rPr>
                <w:sz w:val="24"/>
                <w:szCs w:val="24"/>
              </w:rPr>
              <w:t xml:space="preserve">Employee </w:t>
            </w:r>
            <w:r>
              <w:rPr>
                <w:sz w:val="24"/>
                <w:szCs w:val="24"/>
              </w:rPr>
              <w:t>6</w:t>
            </w:r>
            <w:r w:rsidRPr="00A00A41">
              <w:rPr>
                <w:sz w:val="24"/>
                <w:szCs w:val="24"/>
              </w:rPr>
              <w:t>:</w:t>
            </w:r>
            <w:r>
              <w:rPr>
                <w:sz w:val="24"/>
                <w:szCs w:val="24"/>
              </w:rPr>
              <w:t xml:space="preserve"> Fraud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tcPr>
          <w:p w:rsidR="00860AEA" w:rsidRPr="009F45D5" w:rsidRDefault="00860AEA" w:rsidP="00477C63">
            <w:pPr>
              <w:jc w:val="both"/>
              <w:rPr>
                <w:sz w:val="24"/>
                <w:szCs w:val="24"/>
              </w:rPr>
            </w:pPr>
            <w:r w:rsidRPr="00A00A41">
              <w:rPr>
                <w:sz w:val="24"/>
                <w:szCs w:val="24"/>
              </w:rPr>
              <w:t xml:space="preserve">Employee </w:t>
            </w:r>
            <w:r>
              <w:rPr>
                <w:sz w:val="24"/>
                <w:szCs w:val="24"/>
              </w:rPr>
              <w:t>7</w:t>
            </w:r>
            <w:r w:rsidRPr="00A00A41">
              <w:rPr>
                <w:sz w:val="24"/>
                <w:szCs w:val="24"/>
              </w:rPr>
              <w:t>:</w:t>
            </w:r>
            <w:r>
              <w:rPr>
                <w:sz w:val="24"/>
                <w:szCs w:val="24"/>
              </w:rPr>
              <w:t xml:space="preserve"> Assault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shd w:val="clear" w:color="auto" w:fill="D9D9D9" w:themeFill="background1" w:themeFillShade="D9"/>
          </w:tcPr>
          <w:p w:rsidR="00860AEA" w:rsidRPr="009F45D5" w:rsidRDefault="00860AEA" w:rsidP="00477C63">
            <w:pPr>
              <w:jc w:val="both"/>
              <w:rPr>
                <w:sz w:val="24"/>
                <w:szCs w:val="24"/>
              </w:rPr>
            </w:pPr>
            <w:r w:rsidRPr="00A00A41">
              <w:rPr>
                <w:sz w:val="24"/>
                <w:szCs w:val="24"/>
              </w:rPr>
              <w:t xml:space="preserve">Employee </w:t>
            </w:r>
            <w:r>
              <w:rPr>
                <w:sz w:val="24"/>
                <w:szCs w:val="24"/>
              </w:rPr>
              <w:t>8</w:t>
            </w:r>
            <w:r w:rsidRPr="00A00A41">
              <w:rPr>
                <w:sz w:val="24"/>
                <w:szCs w:val="24"/>
              </w:rPr>
              <w:t>:</w:t>
            </w:r>
            <w:r>
              <w:rPr>
                <w:sz w:val="24"/>
                <w:szCs w:val="24"/>
              </w:rPr>
              <w:t xml:space="preserve"> Abscondments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tcPr>
          <w:p w:rsidR="00860AEA" w:rsidRPr="00A00A41" w:rsidRDefault="00860AEA" w:rsidP="00477C63">
            <w:pPr>
              <w:jc w:val="both"/>
              <w:rPr>
                <w:sz w:val="24"/>
                <w:szCs w:val="24"/>
              </w:rPr>
            </w:pPr>
            <w:r w:rsidRPr="00A00A41">
              <w:rPr>
                <w:sz w:val="24"/>
                <w:szCs w:val="24"/>
              </w:rPr>
              <w:t xml:space="preserve">Employee </w:t>
            </w:r>
            <w:r>
              <w:rPr>
                <w:sz w:val="24"/>
                <w:szCs w:val="24"/>
              </w:rPr>
              <w:t>9</w:t>
            </w:r>
            <w:r w:rsidRPr="00A00A41">
              <w:rPr>
                <w:sz w:val="24"/>
                <w:szCs w:val="24"/>
              </w:rPr>
              <w:t>:</w:t>
            </w:r>
            <w:r>
              <w:rPr>
                <w:sz w:val="24"/>
                <w:szCs w:val="24"/>
              </w:rPr>
              <w:t xml:space="preserve"> Assault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shd w:val="clear" w:color="auto" w:fill="D9D9D9" w:themeFill="background1" w:themeFillShade="D9"/>
          </w:tcPr>
          <w:p w:rsidR="00860AEA" w:rsidRPr="00A00A41" w:rsidRDefault="00860AEA" w:rsidP="00477C63">
            <w:pPr>
              <w:jc w:val="both"/>
              <w:rPr>
                <w:sz w:val="24"/>
                <w:szCs w:val="24"/>
              </w:rPr>
            </w:pPr>
            <w:r w:rsidRPr="00A00A41">
              <w:rPr>
                <w:sz w:val="24"/>
                <w:szCs w:val="24"/>
              </w:rPr>
              <w:t xml:space="preserve">Employee </w:t>
            </w:r>
            <w:r>
              <w:rPr>
                <w:sz w:val="24"/>
                <w:szCs w:val="24"/>
              </w:rPr>
              <w:t>10</w:t>
            </w:r>
            <w:r w:rsidRPr="00A00A41">
              <w:rPr>
                <w:sz w:val="24"/>
                <w:szCs w:val="24"/>
              </w:rPr>
              <w:t>:</w:t>
            </w:r>
            <w:r>
              <w:rPr>
                <w:sz w:val="24"/>
                <w:szCs w:val="24"/>
              </w:rPr>
              <w:t xml:space="preserve"> Absenteeism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tcPr>
          <w:p w:rsidR="00860AEA" w:rsidRPr="00A00A41" w:rsidRDefault="00860AEA" w:rsidP="00477C63">
            <w:pPr>
              <w:jc w:val="both"/>
              <w:rPr>
                <w:sz w:val="24"/>
                <w:szCs w:val="24"/>
              </w:rPr>
            </w:pPr>
            <w:r w:rsidRPr="00A00A41">
              <w:rPr>
                <w:sz w:val="24"/>
                <w:szCs w:val="24"/>
              </w:rPr>
              <w:t xml:space="preserve">Employee </w:t>
            </w:r>
            <w:r>
              <w:rPr>
                <w:sz w:val="24"/>
                <w:szCs w:val="24"/>
              </w:rPr>
              <w:t xml:space="preserve">11: Absenteeism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shd w:val="clear" w:color="auto" w:fill="D9D9D9" w:themeFill="background1" w:themeFillShade="D9"/>
          </w:tcPr>
          <w:p w:rsidR="00860AEA" w:rsidRPr="00A00A41" w:rsidRDefault="00860AEA" w:rsidP="00477C63">
            <w:pPr>
              <w:jc w:val="both"/>
              <w:rPr>
                <w:sz w:val="24"/>
                <w:szCs w:val="24"/>
              </w:rPr>
            </w:pPr>
            <w:r w:rsidRPr="00A00A41">
              <w:rPr>
                <w:sz w:val="24"/>
                <w:szCs w:val="24"/>
              </w:rPr>
              <w:t>Employee 1</w:t>
            </w:r>
            <w:r>
              <w:rPr>
                <w:sz w:val="24"/>
                <w:szCs w:val="24"/>
              </w:rPr>
              <w:t>2</w:t>
            </w:r>
            <w:r w:rsidRPr="00A00A41">
              <w:rPr>
                <w:sz w:val="24"/>
                <w:szCs w:val="24"/>
              </w:rPr>
              <w:t>:</w:t>
            </w:r>
            <w:r>
              <w:rPr>
                <w:sz w:val="24"/>
                <w:szCs w:val="24"/>
              </w:rPr>
              <w:t xml:space="preserve"> Abscondment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tcPr>
          <w:p w:rsidR="00860AEA" w:rsidRPr="00A00A41" w:rsidRDefault="00860AEA" w:rsidP="00477C63">
            <w:pPr>
              <w:jc w:val="both"/>
              <w:rPr>
                <w:sz w:val="24"/>
                <w:szCs w:val="24"/>
              </w:rPr>
            </w:pPr>
            <w:r w:rsidRPr="00A00A41">
              <w:rPr>
                <w:sz w:val="24"/>
                <w:szCs w:val="24"/>
              </w:rPr>
              <w:t>Employee 1</w:t>
            </w:r>
            <w:r>
              <w:rPr>
                <w:sz w:val="24"/>
                <w:szCs w:val="24"/>
              </w:rPr>
              <w:t>3</w:t>
            </w:r>
            <w:r w:rsidRPr="00A00A41">
              <w:rPr>
                <w:sz w:val="24"/>
                <w:szCs w:val="24"/>
              </w:rPr>
              <w:t>:</w:t>
            </w:r>
            <w:r>
              <w:rPr>
                <w:sz w:val="24"/>
                <w:szCs w:val="24"/>
              </w:rPr>
              <w:t xml:space="preserve"> Fraud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shd w:val="clear" w:color="auto" w:fill="D9D9D9" w:themeFill="background1" w:themeFillShade="D9"/>
          </w:tcPr>
          <w:p w:rsidR="00860AEA" w:rsidRPr="00A00A41" w:rsidRDefault="00860AEA" w:rsidP="00477C63">
            <w:pPr>
              <w:jc w:val="both"/>
              <w:rPr>
                <w:sz w:val="24"/>
                <w:szCs w:val="24"/>
              </w:rPr>
            </w:pPr>
            <w:r w:rsidRPr="00A00A41">
              <w:rPr>
                <w:sz w:val="24"/>
                <w:szCs w:val="24"/>
              </w:rPr>
              <w:t>Employee 1</w:t>
            </w:r>
            <w:r>
              <w:rPr>
                <w:sz w:val="24"/>
                <w:szCs w:val="24"/>
              </w:rPr>
              <w:t>4</w:t>
            </w:r>
            <w:r w:rsidRPr="00A00A41">
              <w:rPr>
                <w:sz w:val="24"/>
                <w:szCs w:val="24"/>
              </w:rPr>
              <w:t>:</w:t>
            </w:r>
            <w:r>
              <w:rPr>
                <w:sz w:val="24"/>
                <w:szCs w:val="24"/>
              </w:rPr>
              <w:t xml:space="preserve"> Rhino poaching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tcPr>
          <w:p w:rsidR="00860AEA" w:rsidRPr="00A00A41" w:rsidRDefault="00860AEA" w:rsidP="00477C63">
            <w:pPr>
              <w:jc w:val="both"/>
              <w:rPr>
                <w:sz w:val="24"/>
                <w:szCs w:val="24"/>
              </w:rPr>
            </w:pPr>
            <w:r w:rsidRPr="00A00A41">
              <w:rPr>
                <w:sz w:val="24"/>
                <w:szCs w:val="24"/>
              </w:rPr>
              <w:t>Employee 1</w:t>
            </w:r>
            <w:r>
              <w:rPr>
                <w:sz w:val="24"/>
                <w:szCs w:val="24"/>
              </w:rPr>
              <w:t>5</w:t>
            </w:r>
            <w:r w:rsidRPr="00A00A41">
              <w:rPr>
                <w:sz w:val="24"/>
                <w:szCs w:val="24"/>
              </w:rPr>
              <w:t>:</w:t>
            </w:r>
            <w:r>
              <w:rPr>
                <w:sz w:val="24"/>
                <w:szCs w:val="24"/>
              </w:rPr>
              <w:t xml:space="preserve"> Fraud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shd w:val="clear" w:color="auto" w:fill="D9D9D9" w:themeFill="background1" w:themeFillShade="D9"/>
          </w:tcPr>
          <w:p w:rsidR="00860AEA" w:rsidRPr="00A00A41" w:rsidRDefault="00860AEA" w:rsidP="00477C63">
            <w:pPr>
              <w:jc w:val="both"/>
              <w:rPr>
                <w:sz w:val="24"/>
                <w:szCs w:val="24"/>
              </w:rPr>
            </w:pPr>
            <w:r w:rsidRPr="00A00A41">
              <w:rPr>
                <w:sz w:val="24"/>
                <w:szCs w:val="24"/>
              </w:rPr>
              <w:t>Employee 1</w:t>
            </w:r>
            <w:r>
              <w:rPr>
                <w:sz w:val="24"/>
                <w:szCs w:val="24"/>
              </w:rPr>
              <w:t>6</w:t>
            </w:r>
            <w:r w:rsidRPr="00A00A41">
              <w:rPr>
                <w:sz w:val="24"/>
                <w:szCs w:val="24"/>
              </w:rPr>
              <w:t>:</w:t>
            </w:r>
            <w:r>
              <w:rPr>
                <w:sz w:val="24"/>
                <w:szCs w:val="24"/>
              </w:rPr>
              <w:t xml:space="preserve"> Timber theft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tcPr>
          <w:p w:rsidR="00860AEA" w:rsidRPr="00A00A41" w:rsidRDefault="00860AEA" w:rsidP="00477C63">
            <w:pPr>
              <w:jc w:val="both"/>
              <w:rPr>
                <w:sz w:val="24"/>
                <w:szCs w:val="24"/>
              </w:rPr>
            </w:pPr>
            <w:r w:rsidRPr="00A00A41">
              <w:rPr>
                <w:sz w:val="24"/>
                <w:szCs w:val="24"/>
              </w:rPr>
              <w:t>Employee 1</w:t>
            </w:r>
            <w:r>
              <w:rPr>
                <w:sz w:val="24"/>
                <w:szCs w:val="24"/>
              </w:rPr>
              <w:t>7</w:t>
            </w:r>
            <w:r w:rsidRPr="00A00A41">
              <w:rPr>
                <w:sz w:val="24"/>
                <w:szCs w:val="24"/>
              </w:rPr>
              <w:t>:</w:t>
            </w:r>
            <w:r>
              <w:rPr>
                <w:sz w:val="24"/>
                <w:szCs w:val="24"/>
              </w:rPr>
              <w:t xml:space="preserve"> Fraud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shd w:val="clear" w:color="auto" w:fill="D9D9D9" w:themeFill="background1" w:themeFillShade="D9"/>
          </w:tcPr>
          <w:p w:rsidR="00860AEA" w:rsidRPr="00A00A41" w:rsidRDefault="00860AEA" w:rsidP="00477C63">
            <w:pPr>
              <w:jc w:val="both"/>
              <w:rPr>
                <w:sz w:val="24"/>
                <w:szCs w:val="24"/>
              </w:rPr>
            </w:pPr>
            <w:r w:rsidRPr="00A00A41">
              <w:rPr>
                <w:sz w:val="24"/>
                <w:szCs w:val="24"/>
              </w:rPr>
              <w:t>Employee 1</w:t>
            </w:r>
            <w:r>
              <w:rPr>
                <w:sz w:val="24"/>
                <w:szCs w:val="24"/>
              </w:rPr>
              <w:t>8</w:t>
            </w:r>
            <w:r w:rsidRPr="00A00A41">
              <w:rPr>
                <w:sz w:val="24"/>
                <w:szCs w:val="24"/>
              </w:rPr>
              <w:t>:</w:t>
            </w:r>
            <w:r>
              <w:rPr>
                <w:sz w:val="24"/>
                <w:szCs w:val="24"/>
              </w:rPr>
              <w:t xml:space="preserve"> Abscondment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Pr="009F45D5" w:rsidRDefault="00860AEA" w:rsidP="00477C63">
            <w:pPr>
              <w:jc w:val="both"/>
              <w:rPr>
                <w:sz w:val="24"/>
                <w:szCs w:val="24"/>
              </w:rPr>
            </w:pPr>
          </w:p>
        </w:tc>
        <w:tc>
          <w:tcPr>
            <w:tcW w:w="3294" w:type="dxa"/>
          </w:tcPr>
          <w:p w:rsidR="00860AEA" w:rsidRPr="00A00A41" w:rsidRDefault="00860AEA" w:rsidP="00477C63">
            <w:pPr>
              <w:jc w:val="both"/>
              <w:rPr>
                <w:sz w:val="24"/>
                <w:szCs w:val="24"/>
              </w:rPr>
            </w:pPr>
            <w:r w:rsidRPr="00A00A41">
              <w:rPr>
                <w:sz w:val="24"/>
                <w:szCs w:val="24"/>
              </w:rPr>
              <w:t>Employee 1</w:t>
            </w:r>
            <w:r>
              <w:rPr>
                <w:sz w:val="24"/>
                <w:szCs w:val="24"/>
              </w:rPr>
              <w:t>9</w:t>
            </w:r>
            <w:r w:rsidRPr="00A00A41">
              <w:rPr>
                <w:sz w:val="24"/>
                <w:szCs w:val="24"/>
              </w:rPr>
              <w:t>:</w:t>
            </w:r>
            <w:r>
              <w:rPr>
                <w:sz w:val="24"/>
                <w:szCs w:val="24"/>
              </w:rPr>
              <w:t xml:space="preserve"> Rhino poaching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Default="00860AEA" w:rsidP="00477C63">
            <w:pPr>
              <w:jc w:val="both"/>
              <w:rPr>
                <w:sz w:val="24"/>
                <w:szCs w:val="24"/>
              </w:rPr>
            </w:pPr>
          </w:p>
        </w:tc>
        <w:tc>
          <w:tcPr>
            <w:tcW w:w="3294" w:type="dxa"/>
            <w:shd w:val="clear" w:color="auto" w:fill="D9D9D9" w:themeFill="background1" w:themeFillShade="D9"/>
          </w:tcPr>
          <w:p w:rsidR="00860AEA" w:rsidRPr="00A00A41" w:rsidRDefault="00860AEA" w:rsidP="00477C63">
            <w:pPr>
              <w:jc w:val="both"/>
              <w:rPr>
                <w:sz w:val="24"/>
                <w:szCs w:val="24"/>
              </w:rPr>
            </w:pPr>
            <w:r w:rsidRPr="00254615">
              <w:rPr>
                <w:sz w:val="24"/>
                <w:szCs w:val="24"/>
              </w:rPr>
              <w:t xml:space="preserve">Employee </w:t>
            </w:r>
            <w:r>
              <w:rPr>
                <w:sz w:val="24"/>
                <w:szCs w:val="24"/>
              </w:rPr>
              <w:t>20</w:t>
            </w:r>
            <w:r w:rsidRPr="00254615">
              <w:rPr>
                <w:sz w:val="24"/>
                <w:szCs w:val="24"/>
              </w:rPr>
              <w:t>:</w:t>
            </w:r>
            <w:r>
              <w:rPr>
                <w:sz w:val="24"/>
                <w:szCs w:val="24"/>
              </w:rPr>
              <w:t xml:space="preserve"> threatening to kill supervisor and gross insubordination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Default="00860AEA" w:rsidP="00477C63">
            <w:pPr>
              <w:jc w:val="both"/>
              <w:rPr>
                <w:sz w:val="24"/>
                <w:szCs w:val="24"/>
              </w:rPr>
            </w:pPr>
          </w:p>
        </w:tc>
        <w:tc>
          <w:tcPr>
            <w:tcW w:w="3294" w:type="dxa"/>
          </w:tcPr>
          <w:p w:rsidR="00860AEA" w:rsidRPr="00A00A41" w:rsidRDefault="00860AEA" w:rsidP="00477C63">
            <w:pPr>
              <w:jc w:val="both"/>
              <w:rPr>
                <w:sz w:val="24"/>
                <w:szCs w:val="24"/>
              </w:rPr>
            </w:pPr>
            <w:r w:rsidRPr="00254615">
              <w:rPr>
                <w:sz w:val="24"/>
                <w:szCs w:val="24"/>
              </w:rPr>
              <w:t xml:space="preserve">Employee </w:t>
            </w:r>
            <w:r>
              <w:rPr>
                <w:sz w:val="24"/>
                <w:szCs w:val="24"/>
              </w:rPr>
              <w:t>2</w:t>
            </w:r>
            <w:r w:rsidRPr="00254615">
              <w:rPr>
                <w:sz w:val="24"/>
                <w:szCs w:val="24"/>
              </w:rPr>
              <w:t>1:</w:t>
            </w:r>
            <w:r>
              <w:rPr>
                <w:sz w:val="24"/>
                <w:szCs w:val="24"/>
              </w:rPr>
              <w:t xml:space="preserve"> Absenteeism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r w:rsidR="00860AEA" w:rsidTr="00477C63">
        <w:trPr>
          <w:trHeight w:val="791"/>
        </w:trPr>
        <w:tc>
          <w:tcPr>
            <w:tcW w:w="3294" w:type="dxa"/>
            <w:vMerge/>
          </w:tcPr>
          <w:p w:rsidR="00860AEA" w:rsidRDefault="00860AEA" w:rsidP="00477C63">
            <w:pPr>
              <w:jc w:val="both"/>
              <w:rPr>
                <w:sz w:val="24"/>
                <w:szCs w:val="24"/>
              </w:rPr>
            </w:pPr>
          </w:p>
        </w:tc>
        <w:tc>
          <w:tcPr>
            <w:tcW w:w="3294" w:type="dxa"/>
            <w:shd w:val="clear" w:color="auto" w:fill="D9D9D9" w:themeFill="background1" w:themeFillShade="D9"/>
          </w:tcPr>
          <w:p w:rsidR="00860AEA" w:rsidRPr="00254615" w:rsidRDefault="00860AEA" w:rsidP="00477C63">
            <w:pPr>
              <w:jc w:val="both"/>
              <w:rPr>
                <w:sz w:val="24"/>
                <w:szCs w:val="24"/>
              </w:rPr>
            </w:pPr>
            <w:r>
              <w:rPr>
                <w:sz w:val="24"/>
                <w:szCs w:val="24"/>
              </w:rPr>
              <w:t xml:space="preserve">Employee 22: Fraud </w:t>
            </w:r>
          </w:p>
        </w:tc>
        <w:tc>
          <w:tcPr>
            <w:tcW w:w="3294" w:type="dxa"/>
            <w:vMerge/>
          </w:tcPr>
          <w:p w:rsidR="00860AEA" w:rsidRPr="009F45D5" w:rsidRDefault="00860AEA" w:rsidP="00477C63">
            <w:pPr>
              <w:jc w:val="both"/>
              <w:rPr>
                <w:sz w:val="24"/>
                <w:szCs w:val="24"/>
              </w:rPr>
            </w:pPr>
          </w:p>
        </w:tc>
        <w:tc>
          <w:tcPr>
            <w:tcW w:w="3294" w:type="dxa"/>
            <w:vMerge/>
          </w:tcPr>
          <w:p w:rsidR="00860AEA" w:rsidRPr="009F45D5" w:rsidRDefault="00860AEA" w:rsidP="00477C63">
            <w:pPr>
              <w:jc w:val="both"/>
              <w:rPr>
                <w:sz w:val="24"/>
                <w:szCs w:val="24"/>
              </w:rPr>
            </w:pPr>
          </w:p>
        </w:tc>
      </w:tr>
    </w:tbl>
    <w:p w:rsidR="00860AEA" w:rsidRDefault="00860AEA" w:rsidP="00860AEA">
      <w:pPr>
        <w:jc w:val="both"/>
        <w:rPr>
          <w:b/>
          <w:sz w:val="24"/>
          <w:szCs w:val="24"/>
        </w:rPr>
      </w:pPr>
    </w:p>
    <w:p w:rsidR="005C5D82" w:rsidRDefault="005C5D82" w:rsidP="00CC04FE">
      <w:pPr>
        <w:spacing w:before="100" w:beforeAutospacing="1" w:after="100" w:afterAutospacing="1" w:line="240" w:lineRule="auto"/>
        <w:jc w:val="both"/>
        <w:rPr>
          <w:rFonts w:eastAsia="Times New Roman"/>
          <w:b/>
          <w:sz w:val="22"/>
          <w:szCs w:val="22"/>
          <w:u w:val="single"/>
        </w:rPr>
      </w:pPr>
    </w:p>
    <w:p w:rsidR="005C5D82" w:rsidRDefault="005C5D82" w:rsidP="00CC04FE">
      <w:pPr>
        <w:spacing w:before="100" w:beforeAutospacing="1" w:after="100" w:afterAutospacing="1" w:line="240" w:lineRule="auto"/>
        <w:jc w:val="both"/>
        <w:rPr>
          <w:rFonts w:eastAsia="Times New Roman"/>
          <w:b/>
          <w:sz w:val="22"/>
          <w:szCs w:val="22"/>
          <w:u w:val="single"/>
        </w:rPr>
      </w:pPr>
    </w:p>
    <w:p w:rsidR="005C5D82" w:rsidRDefault="005C5D82" w:rsidP="00CC04FE">
      <w:pPr>
        <w:spacing w:before="100" w:beforeAutospacing="1" w:after="100" w:afterAutospacing="1" w:line="240" w:lineRule="auto"/>
        <w:jc w:val="both"/>
        <w:rPr>
          <w:rFonts w:eastAsia="Times New Roman"/>
          <w:b/>
          <w:sz w:val="22"/>
          <w:szCs w:val="22"/>
          <w:u w:val="single"/>
        </w:rPr>
      </w:pPr>
    </w:p>
    <w:p w:rsidR="00CC04FE" w:rsidRDefault="00CC04FE" w:rsidP="00CC04FE">
      <w:pPr>
        <w:spacing w:before="100" w:beforeAutospacing="1" w:after="100" w:afterAutospacing="1" w:line="240" w:lineRule="auto"/>
        <w:jc w:val="both"/>
        <w:rPr>
          <w:rFonts w:eastAsia="Times New Roman"/>
          <w:b/>
          <w:sz w:val="22"/>
          <w:szCs w:val="22"/>
          <w:u w:val="single"/>
        </w:rPr>
      </w:pPr>
      <w:r>
        <w:rPr>
          <w:rFonts w:eastAsia="Times New Roman"/>
          <w:b/>
          <w:sz w:val="22"/>
          <w:szCs w:val="22"/>
          <w:u w:val="single"/>
        </w:rPr>
        <w:lastRenderedPageBreak/>
        <w:t>ARC RESPONSE</w:t>
      </w:r>
    </w:p>
    <w:p w:rsidR="00CC04FE" w:rsidRPr="00904E7C" w:rsidRDefault="00567F0B" w:rsidP="00567F0B">
      <w:pPr>
        <w:pStyle w:val="ListParagraph"/>
        <w:numPr>
          <w:ilvl w:val="0"/>
          <w:numId w:val="2"/>
        </w:numPr>
        <w:spacing w:before="100" w:beforeAutospacing="1" w:after="100" w:afterAutospacing="1" w:line="240" w:lineRule="auto"/>
        <w:jc w:val="both"/>
        <w:rPr>
          <w:rFonts w:ascii="Arial" w:eastAsia="Times New Roman" w:hAnsi="Arial" w:cs="Arial"/>
        </w:rPr>
      </w:pPr>
      <w:r w:rsidRPr="00904E7C">
        <w:rPr>
          <w:rFonts w:ascii="Arial" w:eastAsia="Times New Roman" w:hAnsi="Arial" w:cs="Arial"/>
        </w:rPr>
        <w:t>There are only two disputes in this category that are in superior courts of law in the ARC.</w:t>
      </w:r>
    </w:p>
    <w:p w:rsidR="00567F0B" w:rsidRPr="00904E7C" w:rsidRDefault="00567F0B" w:rsidP="00567F0B">
      <w:pPr>
        <w:pStyle w:val="ListParagraph"/>
        <w:spacing w:before="100" w:beforeAutospacing="1" w:after="100" w:afterAutospacing="1" w:line="240" w:lineRule="auto"/>
        <w:jc w:val="both"/>
        <w:rPr>
          <w:rFonts w:ascii="Arial" w:eastAsia="Times New Roman" w:hAnsi="Arial" w:cs="Arial"/>
        </w:rPr>
      </w:pPr>
    </w:p>
    <w:p w:rsidR="00567F0B" w:rsidRPr="00904E7C" w:rsidRDefault="00567F0B" w:rsidP="00567F0B">
      <w:pPr>
        <w:pStyle w:val="ListParagraph"/>
        <w:numPr>
          <w:ilvl w:val="0"/>
          <w:numId w:val="4"/>
        </w:numPr>
        <w:spacing w:before="100" w:beforeAutospacing="1" w:after="100" w:afterAutospacing="1" w:line="240" w:lineRule="auto"/>
        <w:jc w:val="both"/>
        <w:rPr>
          <w:rFonts w:ascii="Arial" w:eastAsia="Times New Roman" w:hAnsi="Arial" w:cs="Arial"/>
        </w:rPr>
      </w:pPr>
      <w:r w:rsidRPr="00904E7C">
        <w:rPr>
          <w:rFonts w:ascii="Arial" w:eastAsia="Times New Roman" w:hAnsi="Arial" w:cs="Arial"/>
        </w:rPr>
        <w:t>One is in the Labour Court regarding the calculation of interest in the past dispute. The other is in the High Court as a claim for consequential damages for dismissal.</w:t>
      </w:r>
    </w:p>
    <w:p w:rsidR="00567F0B" w:rsidRPr="00904E7C" w:rsidRDefault="00567F0B" w:rsidP="00567F0B">
      <w:pPr>
        <w:pStyle w:val="ListParagraph"/>
        <w:numPr>
          <w:ilvl w:val="0"/>
          <w:numId w:val="4"/>
        </w:numPr>
        <w:spacing w:before="100" w:beforeAutospacing="1" w:after="100" w:afterAutospacing="1" w:line="240" w:lineRule="auto"/>
        <w:jc w:val="both"/>
        <w:rPr>
          <w:rFonts w:ascii="Arial" w:eastAsia="Times New Roman" w:hAnsi="Arial" w:cs="Arial"/>
        </w:rPr>
      </w:pPr>
      <w:r w:rsidRPr="00904E7C">
        <w:rPr>
          <w:rFonts w:ascii="Arial" w:eastAsia="Times New Roman" w:hAnsi="Arial" w:cs="Arial"/>
        </w:rPr>
        <w:t>The cause of the labour court dispute was the result of a finding by the CCMA that the failure to renew a fixed term contract amounted to a dismissal.</w:t>
      </w:r>
    </w:p>
    <w:p w:rsidR="00567F0B" w:rsidRPr="00904E7C" w:rsidRDefault="00567F0B" w:rsidP="00567F0B">
      <w:pPr>
        <w:pStyle w:val="ListParagraph"/>
        <w:spacing w:before="100" w:beforeAutospacing="1" w:after="100" w:afterAutospacing="1" w:line="240" w:lineRule="auto"/>
        <w:jc w:val="both"/>
        <w:rPr>
          <w:rFonts w:ascii="Arial" w:eastAsia="Times New Roman" w:hAnsi="Arial" w:cs="Arial"/>
        </w:rPr>
      </w:pPr>
    </w:p>
    <w:p w:rsidR="00567F0B" w:rsidRPr="00904E7C" w:rsidRDefault="00567F0B" w:rsidP="00567F0B">
      <w:pPr>
        <w:pStyle w:val="ListParagraph"/>
        <w:numPr>
          <w:ilvl w:val="0"/>
          <w:numId w:val="2"/>
        </w:numPr>
        <w:spacing w:before="100" w:beforeAutospacing="1" w:after="100" w:afterAutospacing="1" w:line="240" w:lineRule="auto"/>
        <w:jc w:val="both"/>
        <w:rPr>
          <w:rFonts w:ascii="Arial" w:eastAsia="Times New Roman" w:hAnsi="Arial" w:cs="Arial"/>
        </w:rPr>
      </w:pPr>
      <w:r w:rsidRPr="00904E7C">
        <w:rPr>
          <w:rFonts w:ascii="Arial" w:eastAsia="Times New Roman" w:hAnsi="Arial" w:cs="Arial"/>
          <w:b/>
        </w:rPr>
        <w:t>a</w:t>
      </w:r>
      <w:r w:rsidR="00904E7C" w:rsidRPr="00904E7C">
        <w:rPr>
          <w:rFonts w:ascii="Arial" w:eastAsia="Times New Roman" w:hAnsi="Arial" w:cs="Arial"/>
        </w:rPr>
        <w:t>.</w:t>
      </w:r>
      <w:r w:rsidR="00904E7C" w:rsidRPr="00904E7C">
        <w:rPr>
          <w:rFonts w:ascii="Arial" w:hAnsi="Arial" w:cs="Arial"/>
        </w:rPr>
        <w:t xml:space="preserve"> (i) </w:t>
      </w:r>
      <w:r w:rsidR="00100A54" w:rsidRPr="00904E7C">
        <w:rPr>
          <w:rFonts w:ascii="Arial" w:eastAsia="Times New Roman" w:hAnsi="Arial" w:cs="Arial"/>
        </w:rPr>
        <w:t>36 employees were dismissed and reasons are attached to the annexure to this document.</w:t>
      </w:r>
    </w:p>
    <w:p w:rsidR="00100A54" w:rsidRPr="00904E7C" w:rsidRDefault="00904E7C" w:rsidP="00904E7C">
      <w:pPr>
        <w:pStyle w:val="ListParagraph"/>
        <w:spacing w:before="100" w:beforeAutospacing="1" w:after="100" w:afterAutospacing="1" w:line="240" w:lineRule="auto"/>
        <w:jc w:val="both"/>
        <w:rPr>
          <w:rFonts w:ascii="Arial" w:eastAsia="Times New Roman" w:hAnsi="Arial" w:cs="Arial"/>
        </w:rPr>
      </w:pPr>
      <w:r w:rsidRPr="00904E7C">
        <w:rPr>
          <w:rFonts w:ascii="Arial" w:hAnsi="Arial" w:cs="Arial"/>
        </w:rPr>
        <w:t>(ii)</w:t>
      </w:r>
      <w:r w:rsidR="00100A54" w:rsidRPr="00904E7C">
        <w:rPr>
          <w:rFonts w:ascii="Arial" w:eastAsia="Times New Roman" w:hAnsi="Arial" w:cs="Arial"/>
        </w:rPr>
        <w:t>Reasons are attached as annexure to this document.</w:t>
      </w:r>
    </w:p>
    <w:p w:rsidR="00100A54" w:rsidRPr="00904E7C" w:rsidRDefault="00100A54" w:rsidP="00100A54">
      <w:pPr>
        <w:pStyle w:val="ListParagraph"/>
        <w:spacing w:before="100" w:beforeAutospacing="1" w:after="100" w:afterAutospacing="1" w:line="240" w:lineRule="auto"/>
        <w:jc w:val="both"/>
        <w:rPr>
          <w:rFonts w:ascii="Arial" w:eastAsia="Times New Roman" w:hAnsi="Arial" w:cs="Arial"/>
        </w:rPr>
      </w:pPr>
    </w:p>
    <w:p w:rsidR="00100A54" w:rsidRPr="00904E7C" w:rsidRDefault="00904E7C" w:rsidP="00100A54">
      <w:pPr>
        <w:pStyle w:val="ListParagraph"/>
        <w:spacing w:before="100" w:beforeAutospacing="1" w:after="100" w:afterAutospacing="1" w:line="240" w:lineRule="auto"/>
        <w:jc w:val="both"/>
        <w:rPr>
          <w:rFonts w:ascii="Arial" w:eastAsia="Times New Roman" w:hAnsi="Arial" w:cs="Arial"/>
        </w:rPr>
      </w:pPr>
      <w:r w:rsidRPr="00904E7C">
        <w:rPr>
          <w:rFonts w:ascii="Arial" w:eastAsia="Times New Roman" w:hAnsi="Arial" w:cs="Arial"/>
          <w:b/>
        </w:rPr>
        <w:t>b</w:t>
      </w:r>
      <w:r w:rsidRPr="00904E7C">
        <w:rPr>
          <w:rFonts w:ascii="Arial" w:eastAsia="Times New Roman" w:hAnsi="Arial" w:cs="Arial"/>
        </w:rPr>
        <w:t xml:space="preserve">. </w:t>
      </w:r>
      <w:r w:rsidRPr="00904E7C">
        <w:rPr>
          <w:rFonts w:ascii="Arial" w:hAnsi="Arial" w:cs="Arial"/>
        </w:rPr>
        <w:t xml:space="preserve">(i) </w:t>
      </w:r>
      <w:r w:rsidR="00100A54" w:rsidRPr="00904E7C">
        <w:rPr>
          <w:rFonts w:ascii="Arial" w:eastAsia="Times New Roman" w:hAnsi="Arial" w:cs="Arial"/>
        </w:rPr>
        <w:t xml:space="preserve">The ARC has not offered any employee severance package during this </w:t>
      </w:r>
      <w:r w:rsidRPr="00904E7C">
        <w:rPr>
          <w:rFonts w:ascii="Arial" w:eastAsia="Times New Roman" w:hAnsi="Arial" w:cs="Arial"/>
        </w:rPr>
        <w:t>period.</w:t>
      </w:r>
    </w:p>
    <w:p w:rsidR="00904E7C" w:rsidRDefault="00904E7C" w:rsidP="00100A54">
      <w:pPr>
        <w:pStyle w:val="ListParagraph"/>
        <w:spacing w:before="100" w:beforeAutospacing="1" w:after="100" w:afterAutospacing="1" w:line="240" w:lineRule="auto"/>
        <w:jc w:val="both"/>
        <w:rPr>
          <w:rFonts w:ascii="Arial" w:eastAsia="Times New Roman" w:hAnsi="Arial" w:cs="Arial"/>
        </w:rPr>
      </w:pPr>
      <w:r w:rsidRPr="00904E7C">
        <w:rPr>
          <w:rFonts w:ascii="Arial" w:hAnsi="Arial" w:cs="Arial"/>
        </w:rPr>
        <w:t>(ii)</w:t>
      </w:r>
      <w:r w:rsidRPr="00904E7C">
        <w:rPr>
          <w:rFonts w:ascii="Arial" w:eastAsia="Times New Roman" w:hAnsi="Arial" w:cs="Arial"/>
        </w:rPr>
        <w:t>The question is not applicable.</w:t>
      </w:r>
    </w:p>
    <w:p w:rsidR="005C5D82" w:rsidRDefault="005C5D82" w:rsidP="00100A54">
      <w:pPr>
        <w:pStyle w:val="ListParagraph"/>
        <w:spacing w:before="100" w:beforeAutospacing="1" w:after="100" w:afterAutospacing="1" w:line="240" w:lineRule="auto"/>
        <w:jc w:val="both"/>
        <w:rPr>
          <w:rFonts w:ascii="Arial" w:eastAsia="Times New Roman" w:hAnsi="Arial" w:cs="Arial"/>
        </w:rPr>
      </w:pPr>
    </w:p>
    <w:p w:rsidR="005C5D82" w:rsidRPr="00904E7C" w:rsidRDefault="005C5D82" w:rsidP="00100A54">
      <w:pPr>
        <w:pStyle w:val="ListParagraph"/>
        <w:spacing w:before="100" w:beforeAutospacing="1" w:after="100" w:afterAutospacing="1" w:line="240" w:lineRule="auto"/>
        <w:jc w:val="both"/>
        <w:rPr>
          <w:rFonts w:ascii="Arial" w:eastAsia="Times New Roman" w:hAnsi="Arial" w:cs="Arial"/>
        </w:rPr>
      </w:pPr>
    </w:p>
    <w:p w:rsidR="00CC04FE" w:rsidRDefault="00CC04FE" w:rsidP="00CC04FE">
      <w:pPr>
        <w:spacing w:before="100" w:beforeAutospacing="1" w:after="100" w:afterAutospacing="1" w:line="240" w:lineRule="auto"/>
        <w:jc w:val="both"/>
        <w:rPr>
          <w:rFonts w:eastAsia="Times New Roman"/>
          <w:b/>
          <w:sz w:val="22"/>
          <w:szCs w:val="22"/>
          <w:u w:val="single"/>
        </w:rPr>
      </w:pPr>
      <w:r>
        <w:rPr>
          <w:rFonts w:eastAsia="Times New Roman"/>
          <w:b/>
          <w:sz w:val="22"/>
          <w:szCs w:val="22"/>
          <w:u w:val="single"/>
        </w:rPr>
        <w:t>NAMC RESPONSE</w:t>
      </w:r>
    </w:p>
    <w:p w:rsidR="00904E7C" w:rsidRDefault="00904E7C" w:rsidP="00904E7C">
      <w:pPr>
        <w:pStyle w:val="ListParagraph"/>
        <w:numPr>
          <w:ilvl w:val="0"/>
          <w:numId w:val="5"/>
        </w:numPr>
        <w:spacing w:before="100" w:beforeAutospacing="1" w:after="100" w:afterAutospacing="1" w:line="240" w:lineRule="auto"/>
        <w:jc w:val="both"/>
        <w:rPr>
          <w:rFonts w:eastAsia="Times New Roman"/>
        </w:rPr>
      </w:pPr>
      <w:r w:rsidRPr="00904E7C">
        <w:rPr>
          <w:rFonts w:eastAsia="Times New Roman"/>
        </w:rPr>
        <w:t>None</w:t>
      </w:r>
    </w:p>
    <w:p w:rsidR="00904E7C" w:rsidRPr="00904E7C" w:rsidRDefault="00904E7C" w:rsidP="00904E7C">
      <w:pPr>
        <w:pStyle w:val="ListParagraph"/>
        <w:spacing w:before="100" w:beforeAutospacing="1" w:after="100" w:afterAutospacing="1" w:line="240" w:lineRule="auto"/>
        <w:jc w:val="both"/>
        <w:rPr>
          <w:rFonts w:eastAsia="Times New Roman"/>
        </w:rPr>
      </w:pPr>
    </w:p>
    <w:p w:rsidR="00904E7C" w:rsidRDefault="00904E7C" w:rsidP="00904E7C">
      <w:pPr>
        <w:pStyle w:val="ListParagraph"/>
        <w:numPr>
          <w:ilvl w:val="0"/>
          <w:numId w:val="5"/>
        </w:numPr>
        <w:spacing w:before="100" w:beforeAutospacing="1" w:after="100" w:afterAutospacing="1" w:line="240" w:lineRule="auto"/>
        <w:jc w:val="both"/>
        <w:rPr>
          <w:rFonts w:eastAsia="Times New Roman"/>
        </w:rPr>
      </w:pPr>
      <w:r w:rsidRPr="003F2DDD">
        <w:rPr>
          <w:rFonts w:eastAsia="Times New Roman"/>
          <w:b/>
        </w:rPr>
        <w:t>(a)</w:t>
      </w:r>
      <w:r>
        <w:rPr>
          <w:rFonts w:eastAsia="Times New Roman"/>
        </w:rPr>
        <w:t>(1) 4 Employees</w:t>
      </w:r>
    </w:p>
    <w:p w:rsidR="00904E7C" w:rsidRPr="00904E7C" w:rsidRDefault="00904E7C" w:rsidP="00904E7C">
      <w:pPr>
        <w:pStyle w:val="ListParagraph"/>
        <w:rPr>
          <w:rFonts w:eastAsia="Times New Roman"/>
        </w:rPr>
      </w:pPr>
    </w:p>
    <w:p w:rsidR="00904E7C" w:rsidRDefault="00904E7C" w:rsidP="00904E7C">
      <w:pPr>
        <w:pStyle w:val="ListParagraph"/>
        <w:spacing w:before="100" w:beforeAutospacing="1" w:after="100" w:afterAutospacing="1" w:line="240" w:lineRule="auto"/>
        <w:jc w:val="both"/>
        <w:rPr>
          <w:rFonts w:ascii="Arial" w:hAnsi="Arial" w:cs="Arial"/>
        </w:rPr>
      </w:pPr>
      <w:r w:rsidRPr="00904E7C">
        <w:rPr>
          <w:rFonts w:ascii="Arial" w:hAnsi="Arial" w:cs="Arial"/>
        </w:rPr>
        <w:t>(ii)</w:t>
      </w:r>
      <w:r>
        <w:rPr>
          <w:rFonts w:ascii="Arial" w:hAnsi="Arial" w:cs="Arial"/>
        </w:rPr>
        <w:t xml:space="preserve"> Misconduct</w:t>
      </w:r>
    </w:p>
    <w:p w:rsidR="003F2DDD" w:rsidRDefault="003F2DDD" w:rsidP="00904E7C">
      <w:pPr>
        <w:pStyle w:val="ListParagraph"/>
        <w:spacing w:before="100" w:beforeAutospacing="1" w:after="100" w:afterAutospacing="1" w:line="240" w:lineRule="auto"/>
        <w:jc w:val="both"/>
        <w:rPr>
          <w:rFonts w:ascii="Arial" w:hAnsi="Arial" w:cs="Arial"/>
        </w:rPr>
      </w:pPr>
    </w:p>
    <w:p w:rsidR="003F2DDD" w:rsidRDefault="003F2DDD" w:rsidP="00904E7C">
      <w:pPr>
        <w:pStyle w:val="ListParagraph"/>
        <w:spacing w:before="100" w:beforeAutospacing="1" w:after="100" w:afterAutospacing="1" w:line="240" w:lineRule="auto"/>
        <w:jc w:val="both"/>
        <w:rPr>
          <w:rFonts w:ascii="Arial" w:hAnsi="Arial" w:cs="Arial"/>
        </w:rPr>
      </w:pPr>
      <w:r w:rsidRPr="003F2DDD">
        <w:rPr>
          <w:rFonts w:ascii="Arial" w:hAnsi="Arial" w:cs="Arial"/>
          <w:b/>
        </w:rPr>
        <w:t>(b)</w:t>
      </w:r>
      <w:r w:rsidRPr="003F2DDD">
        <w:rPr>
          <w:rFonts w:ascii="Arial" w:hAnsi="Arial" w:cs="Arial"/>
        </w:rPr>
        <w:t xml:space="preserve"> </w:t>
      </w:r>
      <w:r w:rsidRPr="00904E7C">
        <w:rPr>
          <w:rFonts w:ascii="Arial" w:hAnsi="Arial" w:cs="Arial"/>
        </w:rPr>
        <w:t>(i)</w:t>
      </w:r>
      <w:r>
        <w:rPr>
          <w:rFonts w:ascii="Arial" w:hAnsi="Arial" w:cs="Arial"/>
        </w:rPr>
        <w:t xml:space="preserve"> None</w:t>
      </w:r>
    </w:p>
    <w:p w:rsidR="003F2DDD" w:rsidRDefault="003F2DDD" w:rsidP="00904E7C">
      <w:pPr>
        <w:pStyle w:val="ListParagraph"/>
        <w:spacing w:before="100" w:beforeAutospacing="1" w:after="100" w:afterAutospacing="1" w:line="240" w:lineRule="auto"/>
        <w:jc w:val="both"/>
        <w:rPr>
          <w:rFonts w:eastAsia="Times New Roman"/>
        </w:rPr>
      </w:pPr>
    </w:p>
    <w:p w:rsidR="003F2DDD" w:rsidRDefault="003F2DDD" w:rsidP="00904E7C">
      <w:pPr>
        <w:pStyle w:val="ListParagraph"/>
        <w:spacing w:before="100" w:beforeAutospacing="1" w:after="100" w:afterAutospacing="1" w:line="240" w:lineRule="auto"/>
        <w:jc w:val="both"/>
        <w:rPr>
          <w:rFonts w:ascii="Arial" w:hAnsi="Arial" w:cs="Arial"/>
        </w:rPr>
      </w:pPr>
      <w:r w:rsidRPr="00904E7C">
        <w:rPr>
          <w:rFonts w:ascii="Arial" w:hAnsi="Arial" w:cs="Arial"/>
        </w:rPr>
        <w:t>(ii)</w:t>
      </w:r>
      <w:r>
        <w:rPr>
          <w:rFonts w:ascii="Arial" w:hAnsi="Arial" w:cs="Arial"/>
        </w:rPr>
        <w:t xml:space="preserve"> None</w:t>
      </w:r>
    </w:p>
    <w:p w:rsidR="005C5D82" w:rsidRDefault="005C5D82" w:rsidP="00904E7C">
      <w:pPr>
        <w:pStyle w:val="ListParagraph"/>
        <w:spacing w:before="100" w:beforeAutospacing="1" w:after="100" w:afterAutospacing="1" w:line="240" w:lineRule="auto"/>
        <w:jc w:val="both"/>
        <w:rPr>
          <w:rFonts w:ascii="Arial" w:hAnsi="Arial" w:cs="Arial"/>
        </w:rPr>
      </w:pPr>
    </w:p>
    <w:p w:rsidR="005C5D82" w:rsidRDefault="005C5D82" w:rsidP="00904E7C">
      <w:pPr>
        <w:pStyle w:val="ListParagraph"/>
        <w:spacing w:before="100" w:beforeAutospacing="1" w:after="100" w:afterAutospacing="1" w:line="240" w:lineRule="auto"/>
        <w:jc w:val="both"/>
        <w:rPr>
          <w:rFonts w:ascii="Arial" w:hAnsi="Arial" w:cs="Arial"/>
        </w:rPr>
      </w:pPr>
    </w:p>
    <w:p w:rsidR="005C5D82" w:rsidRDefault="005C5D82" w:rsidP="005C5D82">
      <w:pPr>
        <w:spacing w:before="100" w:beforeAutospacing="1" w:after="100" w:afterAutospacing="1" w:line="240" w:lineRule="auto"/>
        <w:jc w:val="both"/>
        <w:rPr>
          <w:rFonts w:eastAsia="Times New Roman"/>
          <w:b/>
          <w:sz w:val="22"/>
          <w:szCs w:val="22"/>
          <w:u w:val="single"/>
        </w:rPr>
      </w:pPr>
      <w:r>
        <w:rPr>
          <w:rFonts w:eastAsia="Times New Roman"/>
          <w:b/>
          <w:sz w:val="22"/>
          <w:szCs w:val="22"/>
          <w:u w:val="single"/>
        </w:rPr>
        <w:t>SAVC RESPONSE</w:t>
      </w:r>
    </w:p>
    <w:p w:rsidR="005C5D82" w:rsidRDefault="005C5D82" w:rsidP="005C5D82">
      <w:pPr>
        <w:spacing w:before="100" w:beforeAutospacing="1" w:after="100" w:afterAutospacing="1" w:line="240" w:lineRule="auto"/>
        <w:jc w:val="both"/>
        <w:rPr>
          <w:rFonts w:eastAsia="Times New Roman"/>
          <w:sz w:val="22"/>
          <w:szCs w:val="22"/>
        </w:rPr>
      </w:pPr>
      <w:r w:rsidRPr="00436E87">
        <w:rPr>
          <w:rFonts w:eastAsia="Times New Roman"/>
          <w:b/>
          <w:sz w:val="22"/>
          <w:szCs w:val="22"/>
        </w:rPr>
        <w:t>1</w:t>
      </w:r>
      <w:r>
        <w:rPr>
          <w:rFonts w:eastAsia="Times New Roman"/>
          <w:sz w:val="22"/>
          <w:szCs w:val="22"/>
        </w:rPr>
        <w:t xml:space="preserve"> (a) The SAVC does not have any current labour disputes.</w:t>
      </w:r>
    </w:p>
    <w:p w:rsidR="005C5D82" w:rsidRDefault="005C5D82" w:rsidP="005C5D82">
      <w:pPr>
        <w:spacing w:before="100" w:beforeAutospacing="1" w:after="100" w:afterAutospacing="1" w:line="240" w:lineRule="auto"/>
        <w:jc w:val="both"/>
        <w:rPr>
          <w:rFonts w:eastAsia="Times New Roman"/>
        </w:rPr>
      </w:pPr>
      <w:r w:rsidRPr="00436E87">
        <w:rPr>
          <w:rFonts w:eastAsia="Times New Roman"/>
          <w:b/>
          <w:sz w:val="22"/>
          <w:szCs w:val="22"/>
        </w:rPr>
        <w:lastRenderedPageBreak/>
        <w:t>2</w:t>
      </w:r>
      <w:r>
        <w:rPr>
          <w:rFonts w:eastAsia="Times New Roman"/>
          <w:sz w:val="22"/>
          <w:szCs w:val="22"/>
        </w:rPr>
        <w:t xml:space="preserve"> (a) </w:t>
      </w:r>
      <w:r w:rsidRPr="00904E7C">
        <w:rPr>
          <w:sz w:val="22"/>
          <w:szCs w:val="22"/>
        </w:rPr>
        <w:t>(i)</w:t>
      </w:r>
      <w:r>
        <w:t xml:space="preserve"> </w:t>
      </w:r>
      <w:r w:rsidRPr="003F2DDD">
        <w:rPr>
          <w:rFonts w:eastAsia="Times New Roman"/>
          <w:sz w:val="22"/>
          <w:szCs w:val="22"/>
        </w:rPr>
        <w:t>The SAVC had one (1) dismissal in the past (5) years; and</w:t>
      </w:r>
    </w:p>
    <w:p w:rsidR="005C5D82" w:rsidRDefault="005C5D82" w:rsidP="005C5D82">
      <w:pPr>
        <w:spacing w:before="100" w:beforeAutospacing="1" w:after="100" w:afterAutospacing="1" w:line="240" w:lineRule="auto"/>
        <w:jc w:val="both"/>
        <w:rPr>
          <w:sz w:val="22"/>
          <w:szCs w:val="22"/>
        </w:rPr>
      </w:pPr>
      <w:r w:rsidRPr="00904E7C">
        <w:rPr>
          <w:sz w:val="22"/>
          <w:szCs w:val="22"/>
        </w:rPr>
        <w:t>(ii)</w:t>
      </w:r>
      <w:r>
        <w:rPr>
          <w:sz w:val="22"/>
          <w:szCs w:val="22"/>
        </w:rPr>
        <w:t xml:space="preserve"> The employee was dismissed for Gross Misconduct due to gross continued abuse of organisation resources / property.</w:t>
      </w:r>
    </w:p>
    <w:p w:rsidR="005C5D82" w:rsidRDefault="005C5D82" w:rsidP="005C5D82">
      <w:pPr>
        <w:spacing w:before="100" w:beforeAutospacing="1" w:after="100" w:afterAutospacing="1" w:line="240" w:lineRule="auto"/>
        <w:jc w:val="both"/>
        <w:rPr>
          <w:rFonts w:eastAsia="Times New Roman"/>
          <w:sz w:val="22"/>
          <w:szCs w:val="22"/>
        </w:rPr>
      </w:pPr>
      <w:r>
        <w:rPr>
          <w:sz w:val="22"/>
          <w:szCs w:val="22"/>
        </w:rPr>
        <w:t xml:space="preserve">(b) </w:t>
      </w:r>
      <w:r w:rsidRPr="00904E7C">
        <w:rPr>
          <w:sz w:val="22"/>
          <w:szCs w:val="22"/>
        </w:rPr>
        <w:t>(i)</w:t>
      </w:r>
      <w:r>
        <w:t xml:space="preserve"> </w:t>
      </w:r>
      <w:r>
        <w:rPr>
          <w:rFonts w:eastAsia="Times New Roman"/>
        </w:rPr>
        <w:t xml:space="preserve">One (1) </w:t>
      </w:r>
      <w:r w:rsidRPr="00436E87">
        <w:rPr>
          <w:rFonts w:eastAsia="Times New Roman"/>
          <w:sz w:val="22"/>
          <w:szCs w:val="22"/>
        </w:rPr>
        <w:t>employee</w:t>
      </w:r>
      <w:r>
        <w:rPr>
          <w:rFonts w:eastAsia="Times New Roman"/>
          <w:sz w:val="22"/>
          <w:szCs w:val="22"/>
        </w:rPr>
        <w:t xml:space="preserve"> was paid a separation package subsequent to a settlement agreement during a disciplinary hearing; and</w:t>
      </w:r>
    </w:p>
    <w:p w:rsidR="005C5D82" w:rsidRPr="002E240E" w:rsidRDefault="005C5D82" w:rsidP="005C5D82">
      <w:pPr>
        <w:spacing w:before="100" w:beforeAutospacing="1" w:after="100" w:afterAutospacing="1" w:line="240" w:lineRule="auto"/>
        <w:jc w:val="both"/>
        <w:rPr>
          <w:rFonts w:eastAsia="Times New Roman"/>
        </w:rPr>
      </w:pPr>
      <w:r w:rsidRPr="00904E7C">
        <w:rPr>
          <w:sz w:val="22"/>
          <w:szCs w:val="22"/>
        </w:rPr>
        <w:t>(ii)</w:t>
      </w:r>
      <w:r>
        <w:rPr>
          <w:sz w:val="22"/>
          <w:szCs w:val="22"/>
        </w:rPr>
        <w:t xml:space="preserve"> The monetary value of the voluntary separation package was R107 484.00 equivalent to three month’s salary.</w:t>
      </w:r>
    </w:p>
    <w:p w:rsidR="005C5D82" w:rsidRDefault="005C5D82" w:rsidP="005C5D82">
      <w:pPr>
        <w:spacing w:before="100" w:beforeAutospacing="1" w:after="100" w:afterAutospacing="1" w:line="240" w:lineRule="auto"/>
        <w:jc w:val="both"/>
        <w:rPr>
          <w:rFonts w:eastAsia="Times New Roman"/>
        </w:rPr>
      </w:pPr>
    </w:p>
    <w:p w:rsidR="005C5D82" w:rsidRPr="005C5D82" w:rsidRDefault="005C5D82" w:rsidP="005C5D82">
      <w:pPr>
        <w:spacing w:before="100" w:beforeAutospacing="1" w:after="100" w:afterAutospacing="1" w:line="240" w:lineRule="auto"/>
        <w:jc w:val="both"/>
        <w:rPr>
          <w:rFonts w:eastAsia="Times New Roman"/>
        </w:rPr>
      </w:pPr>
    </w:p>
    <w:p w:rsidR="00CC04FE" w:rsidRDefault="00CC04FE" w:rsidP="00CC04FE">
      <w:pPr>
        <w:spacing w:before="100" w:beforeAutospacing="1" w:after="100" w:afterAutospacing="1" w:line="240" w:lineRule="auto"/>
        <w:jc w:val="both"/>
        <w:rPr>
          <w:rFonts w:eastAsia="Times New Roman"/>
          <w:b/>
          <w:sz w:val="22"/>
          <w:szCs w:val="22"/>
          <w:u w:val="single"/>
        </w:rPr>
      </w:pPr>
      <w:r>
        <w:rPr>
          <w:rFonts w:eastAsia="Times New Roman"/>
          <w:b/>
          <w:sz w:val="22"/>
          <w:szCs w:val="22"/>
          <w:u w:val="single"/>
        </w:rPr>
        <w:t>OBP RESPONSE</w:t>
      </w:r>
    </w:p>
    <w:p w:rsidR="00436E87" w:rsidRDefault="00436E87" w:rsidP="00436E87"/>
    <w:tbl>
      <w:tblPr>
        <w:tblStyle w:val="TableGrid"/>
        <w:tblW w:w="10632" w:type="dxa"/>
        <w:tblInd w:w="-856" w:type="dxa"/>
        <w:tblLook w:val="04A0" w:firstRow="1" w:lastRow="0" w:firstColumn="1" w:lastColumn="0" w:noHBand="0" w:noVBand="1"/>
      </w:tblPr>
      <w:tblGrid>
        <w:gridCol w:w="993"/>
        <w:gridCol w:w="1985"/>
        <w:gridCol w:w="2339"/>
        <w:gridCol w:w="1656"/>
        <w:gridCol w:w="1469"/>
        <w:gridCol w:w="2190"/>
      </w:tblGrid>
      <w:tr w:rsidR="00436E87" w:rsidRPr="00436E87" w:rsidTr="00436E87">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36E87" w:rsidRPr="00436E87" w:rsidRDefault="00436E87">
            <w:pPr>
              <w:spacing w:after="0" w:line="240" w:lineRule="auto"/>
              <w:rPr>
                <w:b/>
                <w:sz w:val="22"/>
                <w:szCs w:val="22"/>
              </w:rPr>
            </w:pPr>
            <w:r w:rsidRPr="00436E87">
              <w:rPr>
                <w:b/>
                <w:sz w:val="22"/>
                <w:szCs w:val="22"/>
              </w:rPr>
              <w:t>No</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36E87" w:rsidRPr="00436E87" w:rsidRDefault="00436E87">
            <w:pPr>
              <w:spacing w:after="0" w:line="240" w:lineRule="auto"/>
              <w:rPr>
                <w:b/>
                <w:sz w:val="22"/>
                <w:szCs w:val="22"/>
              </w:rPr>
            </w:pPr>
            <w:r w:rsidRPr="00436E87">
              <w:rPr>
                <w:b/>
                <w:sz w:val="22"/>
                <w:szCs w:val="22"/>
              </w:rPr>
              <w:t>Cause of the dispute</w:t>
            </w:r>
          </w:p>
        </w:tc>
        <w:tc>
          <w:tcPr>
            <w:tcW w:w="23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36E87" w:rsidRPr="00436E87" w:rsidRDefault="00436E87">
            <w:pPr>
              <w:spacing w:after="0" w:line="240" w:lineRule="auto"/>
              <w:rPr>
                <w:b/>
                <w:sz w:val="22"/>
                <w:szCs w:val="22"/>
              </w:rPr>
            </w:pPr>
            <w:r w:rsidRPr="00436E87">
              <w:rPr>
                <w:b/>
                <w:sz w:val="22"/>
                <w:szCs w:val="22"/>
              </w:rPr>
              <w:t>Nature of dispute</w:t>
            </w:r>
          </w:p>
        </w:tc>
        <w:tc>
          <w:tcPr>
            <w:tcW w:w="16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36E87" w:rsidRPr="00436E87" w:rsidRDefault="00436E87">
            <w:pPr>
              <w:spacing w:after="0" w:line="240" w:lineRule="auto"/>
              <w:rPr>
                <w:b/>
                <w:sz w:val="22"/>
                <w:szCs w:val="22"/>
              </w:rPr>
            </w:pPr>
            <w:r w:rsidRPr="00436E87">
              <w:rPr>
                <w:b/>
                <w:sz w:val="22"/>
                <w:szCs w:val="22"/>
              </w:rPr>
              <w:t>Date reported</w:t>
            </w:r>
          </w:p>
        </w:tc>
        <w:tc>
          <w:tcPr>
            <w:tcW w:w="146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36E87" w:rsidRPr="00436E87" w:rsidRDefault="00436E87">
            <w:pPr>
              <w:spacing w:after="0" w:line="240" w:lineRule="auto"/>
              <w:rPr>
                <w:b/>
                <w:sz w:val="22"/>
                <w:szCs w:val="22"/>
              </w:rPr>
            </w:pPr>
            <w:r w:rsidRPr="00436E87">
              <w:rPr>
                <w:b/>
                <w:sz w:val="22"/>
                <w:szCs w:val="22"/>
              </w:rPr>
              <w:t>Date resolved</w:t>
            </w:r>
          </w:p>
        </w:tc>
        <w:tc>
          <w:tcPr>
            <w:tcW w:w="219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36E87" w:rsidRPr="00436E87" w:rsidRDefault="00436E87">
            <w:pPr>
              <w:spacing w:after="0" w:line="240" w:lineRule="auto"/>
              <w:rPr>
                <w:b/>
                <w:sz w:val="22"/>
                <w:szCs w:val="22"/>
              </w:rPr>
            </w:pPr>
            <w:r w:rsidRPr="00436E87">
              <w:rPr>
                <w:b/>
                <w:sz w:val="22"/>
                <w:szCs w:val="22"/>
              </w:rPr>
              <w:t>Outcome</w:t>
            </w:r>
          </w:p>
        </w:tc>
      </w:tr>
      <w:tr w:rsidR="00436E87" w:rsidRPr="00436E87" w:rsidTr="00436E87">
        <w:tc>
          <w:tcPr>
            <w:tcW w:w="993"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jc w:val="center"/>
              <w:rPr>
                <w:sz w:val="22"/>
                <w:szCs w:val="22"/>
              </w:rPr>
            </w:pPr>
            <w:r w:rsidRPr="00436E87">
              <w:rPr>
                <w:sz w:val="22"/>
                <w:szCs w:val="22"/>
              </w:rPr>
              <w:t>1</w:t>
            </w:r>
          </w:p>
        </w:tc>
        <w:tc>
          <w:tcPr>
            <w:tcW w:w="1985"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 xml:space="preserve">The employee was dismissed after an internal disciplinary hearing for being AWOL. </w:t>
            </w:r>
          </w:p>
        </w:tc>
        <w:tc>
          <w:tcPr>
            <w:tcW w:w="233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 xml:space="preserve">Employee alleged unfair dismissal and lodged a dispute at the CCMA.   </w:t>
            </w:r>
          </w:p>
        </w:tc>
        <w:tc>
          <w:tcPr>
            <w:tcW w:w="1656"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April 2017</w:t>
            </w:r>
          </w:p>
        </w:tc>
        <w:tc>
          <w:tcPr>
            <w:tcW w:w="146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On going</w:t>
            </w:r>
          </w:p>
        </w:tc>
        <w:tc>
          <w:tcPr>
            <w:tcW w:w="2190" w:type="dxa"/>
            <w:tcBorders>
              <w:top w:val="single" w:sz="4" w:space="0" w:color="auto"/>
              <w:left w:val="single" w:sz="4" w:space="0" w:color="auto"/>
              <w:bottom w:val="single" w:sz="4" w:space="0" w:color="auto"/>
              <w:right w:val="single" w:sz="4" w:space="0" w:color="auto"/>
            </w:tcBorders>
          </w:tcPr>
          <w:p w:rsidR="00436E87" w:rsidRPr="00436E87" w:rsidRDefault="00436E87">
            <w:pPr>
              <w:spacing w:after="0" w:line="240" w:lineRule="auto"/>
              <w:rPr>
                <w:rFonts w:cstheme="minorBidi"/>
                <w:sz w:val="22"/>
                <w:szCs w:val="22"/>
              </w:rPr>
            </w:pPr>
            <w:r w:rsidRPr="00436E87">
              <w:rPr>
                <w:sz w:val="22"/>
                <w:szCs w:val="22"/>
              </w:rPr>
              <w:t>CCMA ruled in favour of OBP.</w:t>
            </w:r>
          </w:p>
          <w:p w:rsidR="00436E87" w:rsidRPr="00436E87" w:rsidRDefault="00436E87">
            <w:pPr>
              <w:spacing w:after="0" w:line="240" w:lineRule="auto"/>
              <w:rPr>
                <w:sz w:val="22"/>
                <w:szCs w:val="22"/>
              </w:rPr>
            </w:pPr>
          </w:p>
          <w:p w:rsidR="00436E87" w:rsidRPr="00436E87" w:rsidRDefault="00436E87">
            <w:pPr>
              <w:spacing w:after="0" w:line="240" w:lineRule="auto"/>
              <w:rPr>
                <w:sz w:val="22"/>
                <w:szCs w:val="22"/>
              </w:rPr>
            </w:pPr>
            <w:r w:rsidRPr="00436E87">
              <w:rPr>
                <w:sz w:val="22"/>
                <w:szCs w:val="22"/>
              </w:rPr>
              <w:t>The employee has referred the matter to the Labour Court</w:t>
            </w:r>
          </w:p>
        </w:tc>
      </w:tr>
      <w:tr w:rsidR="00436E87" w:rsidRPr="00436E87" w:rsidTr="00436E87">
        <w:tc>
          <w:tcPr>
            <w:tcW w:w="993"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jc w:val="center"/>
              <w:rPr>
                <w:sz w:val="22"/>
                <w:szCs w:val="22"/>
              </w:rPr>
            </w:pPr>
            <w:r w:rsidRPr="00436E87">
              <w:rPr>
                <w:sz w:val="22"/>
                <w:szCs w:val="22"/>
              </w:rPr>
              <w:t>2</w:t>
            </w:r>
          </w:p>
        </w:tc>
        <w:tc>
          <w:tcPr>
            <w:tcW w:w="1985"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The employee was suspended for gross violation of OBP manufacturing practices.</w:t>
            </w:r>
          </w:p>
        </w:tc>
        <w:tc>
          <w:tcPr>
            <w:tcW w:w="233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 xml:space="preserve">Employee lodged 2 cases of unfair suspension with CCMA </w:t>
            </w:r>
          </w:p>
        </w:tc>
        <w:tc>
          <w:tcPr>
            <w:tcW w:w="1656"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February 2017</w:t>
            </w:r>
          </w:p>
        </w:tc>
        <w:tc>
          <w:tcPr>
            <w:tcW w:w="146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December 2017</w:t>
            </w:r>
          </w:p>
        </w:tc>
        <w:tc>
          <w:tcPr>
            <w:tcW w:w="2190"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The CCMA ruled in favour of OBP on both occasions</w:t>
            </w:r>
          </w:p>
        </w:tc>
      </w:tr>
      <w:tr w:rsidR="00436E87" w:rsidRPr="00436E87" w:rsidTr="00436E87">
        <w:tc>
          <w:tcPr>
            <w:tcW w:w="993"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jc w:val="center"/>
              <w:rPr>
                <w:sz w:val="22"/>
                <w:szCs w:val="22"/>
              </w:rPr>
            </w:pPr>
            <w:r w:rsidRPr="00436E87">
              <w:rPr>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 xml:space="preserve">The employee was dismissed for gross violation of OBP manufacturing </w:t>
            </w:r>
            <w:r w:rsidRPr="00436E87">
              <w:rPr>
                <w:sz w:val="22"/>
                <w:szCs w:val="22"/>
              </w:rPr>
              <w:lastRenderedPageBreak/>
              <w:t>practices.</w:t>
            </w:r>
          </w:p>
        </w:tc>
        <w:tc>
          <w:tcPr>
            <w:tcW w:w="233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lastRenderedPageBreak/>
              <w:t>Employee lodges a case with the CCMA for access to information</w:t>
            </w:r>
          </w:p>
        </w:tc>
        <w:tc>
          <w:tcPr>
            <w:tcW w:w="1656"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August 2017</w:t>
            </w:r>
          </w:p>
        </w:tc>
        <w:tc>
          <w:tcPr>
            <w:tcW w:w="146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28 February 2018</w:t>
            </w:r>
          </w:p>
        </w:tc>
        <w:tc>
          <w:tcPr>
            <w:tcW w:w="2190"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The CCMA ruled in favour of OBP</w:t>
            </w:r>
          </w:p>
        </w:tc>
      </w:tr>
      <w:tr w:rsidR="00436E87" w:rsidRPr="00436E87" w:rsidTr="00436E87">
        <w:tc>
          <w:tcPr>
            <w:tcW w:w="993"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jc w:val="center"/>
              <w:rPr>
                <w:sz w:val="22"/>
                <w:szCs w:val="22"/>
              </w:rPr>
            </w:pPr>
            <w:r w:rsidRPr="00436E87">
              <w:rPr>
                <w:sz w:val="22"/>
                <w:szCs w:val="22"/>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The employee was dismissed for gross violation of OBP manufacturing practices.</w:t>
            </w:r>
          </w:p>
        </w:tc>
        <w:tc>
          <w:tcPr>
            <w:tcW w:w="233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Unfair dismissal lodged at CCMA</w:t>
            </w:r>
          </w:p>
        </w:tc>
        <w:tc>
          <w:tcPr>
            <w:tcW w:w="1656"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August 2017</w:t>
            </w:r>
          </w:p>
        </w:tc>
        <w:tc>
          <w:tcPr>
            <w:tcW w:w="146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On going</w:t>
            </w:r>
          </w:p>
        </w:tc>
        <w:tc>
          <w:tcPr>
            <w:tcW w:w="2190"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The matter is set down for 30 August 2018</w:t>
            </w:r>
          </w:p>
        </w:tc>
      </w:tr>
      <w:tr w:rsidR="00436E87" w:rsidRPr="00436E87" w:rsidTr="00436E87">
        <w:tc>
          <w:tcPr>
            <w:tcW w:w="993"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jc w:val="center"/>
              <w:rPr>
                <w:sz w:val="22"/>
                <w:szCs w:val="22"/>
              </w:rPr>
            </w:pPr>
            <w:r w:rsidRPr="00436E87">
              <w:rPr>
                <w:sz w:val="22"/>
                <w:szCs w:val="22"/>
              </w:rPr>
              <w:t>5</w:t>
            </w:r>
          </w:p>
        </w:tc>
        <w:tc>
          <w:tcPr>
            <w:tcW w:w="1985"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Employee was dismissed for gross insubordination</w:t>
            </w:r>
          </w:p>
        </w:tc>
        <w:tc>
          <w:tcPr>
            <w:tcW w:w="233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Unfair dismissal</w:t>
            </w:r>
          </w:p>
        </w:tc>
        <w:tc>
          <w:tcPr>
            <w:tcW w:w="1656"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June 2017</w:t>
            </w:r>
          </w:p>
        </w:tc>
        <w:tc>
          <w:tcPr>
            <w:tcW w:w="146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December 2017</w:t>
            </w:r>
          </w:p>
        </w:tc>
        <w:tc>
          <w:tcPr>
            <w:tcW w:w="2190"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Matter settled</w:t>
            </w:r>
          </w:p>
        </w:tc>
      </w:tr>
      <w:tr w:rsidR="00436E87" w:rsidRPr="00436E87" w:rsidTr="00436E87">
        <w:tc>
          <w:tcPr>
            <w:tcW w:w="993"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jc w:val="center"/>
              <w:rPr>
                <w:sz w:val="22"/>
                <w:szCs w:val="22"/>
              </w:rPr>
            </w:pPr>
            <w:r w:rsidRPr="00436E87">
              <w:rPr>
                <w:sz w:val="22"/>
                <w:szCs w:val="22"/>
              </w:rPr>
              <w:t>6</w:t>
            </w:r>
          </w:p>
        </w:tc>
        <w:tc>
          <w:tcPr>
            <w:tcW w:w="1985"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Employee was dismissed for not following quality procedures.</w:t>
            </w:r>
          </w:p>
        </w:tc>
        <w:tc>
          <w:tcPr>
            <w:tcW w:w="233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Unfair dismissal</w:t>
            </w:r>
          </w:p>
        </w:tc>
        <w:tc>
          <w:tcPr>
            <w:tcW w:w="1656"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February 2018</w:t>
            </w:r>
          </w:p>
        </w:tc>
        <w:tc>
          <w:tcPr>
            <w:tcW w:w="146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June 2018</w:t>
            </w:r>
          </w:p>
        </w:tc>
        <w:tc>
          <w:tcPr>
            <w:tcW w:w="2190"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Matter settled</w:t>
            </w:r>
          </w:p>
        </w:tc>
      </w:tr>
      <w:tr w:rsidR="00436E87" w:rsidRPr="00436E87" w:rsidTr="00436E87">
        <w:tc>
          <w:tcPr>
            <w:tcW w:w="993"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jc w:val="center"/>
              <w:rPr>
                <w:sz w:val="22"/>
                <w:szCs w:val="22"/>
              </w:rPr>
            </w:pPr>
            <w:r w:rsidRPr="00436E87">
              <w:rPr>
                <w:sz w:val="22"/>
                <w:szCs w:val="22"/>
              </w:rPr>
              <w:t>7</w:t>
            </w:r>
          </w:p>
        </w:tc>
        <w:tc>
          <w:tcPr>
            <w:tcW w:w="1985"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Employee alleges unfair labour practice for equal pay for equal pay</w:t>
            </w:r>
          </w:p>
        </w:tc>
        <w:tc>
          <w:tcPr>
            <w:tcW w:w="233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Unfair labour dispute</w:t>
            </w:r>
          </w:p>
        </w:tc>
        <w:tc>
          <w:tcPr>
            <w:tcW w:w="1656"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February 2018</w:t>
            </w:r>
          </w:p>
        </w:tc>
        <w:tc>
          <w:tcPr>
            <w:tcW w:w="146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On-going</w:t>
            </w:r>
          </w:p>
        </w:tc>
        <w:tc>
          <w:tcPr>
            <w:tcW w:w="2190"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Matter set down for 26 July 2018 and will continue on 10 and 11 September 2018</w:t>
            </w:r>
          </w:p>
        </w:tc>
      </w:tr>
      <w:tr w:rsidR="00436E87" w:rsidRPr="00436E87" w:rsidTr="00436E87">
        <w:tc>
          <w:tcPr>
            <w:tcW w:w="993"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jc w:val="center"/>
              <w:rPr>
                <w:sz w:val="22"/>
                <w:szCs w:val="22"/>
              </w:rPr>
            </w:pPr>
            <w:r w:rsidRPr="00436E87">
              <w:rPr>
                <w:sz w:val="22"/>
                <w:szCs w:val="22"/>
              </w:rPr>
              <w:t>8</w:t>
            </w:r>
          </w:p>
        </w:tc>
        <w:tc>
          <w:tcPr>
            <w:tcW w:w="1985"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Wage Bargaining</w:t>
            </w:r>
          </w:p>
        </w:tc>
        <w:tc>
          <w:tcPr>
            <w:tcW w:w="233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The Unions rejected the last offer from OBP and lodged an MMI with CCMA</w:t>
            </w:r>
          </w:p>
        </w:tc>
        <w:tc>
          <w:tcPr>
            <w:tcW w:w="1656"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July 2018</w:t>
            </w:r>
          </w:p>
        </w:tc>
        <w:tc>
          <w:tcPr>
            <w:tcW w:w="146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Ongoing</w:t>
            </w:r>
          </w:p>
        </w:tc>
        <w:tc>
          <w:tcPr>
            <w:tcW w:w="2190"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The matter is set down for 24 August 2018</w:t>
            </w:r>
          </w:p>
        </w:tc>
      </w:tr>
      <w:tr w:rsidR="00436E87" w:rsidRPr="00436E87" w:rsidTr="00436E87">
        <w:tc>
          <w:tcPr>
            <w:tcW w:w="993"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jc w:val="center"/>
              <w:rPr>
                <w:sz w:val="22"/>
                <w:szCs w:val="22"/>
              </w:rPr>
            </w:pPr>
            <w:r w:rsidRPr="00436E87">
              <w:rPr>
                <w:sz w:val="22"/>
                <w:szCs w:val="22"/>
              </w:rPr>
              <w:t>9</w:t>
            </w:r>
          </w:p>
        </w:tc>
        <w:tc>
          <w:tcPr>
            <w:tcW w:w="1985"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Unfair dismissal</w:t>
            </w:r>
          </w:p>
        </w:tc>
        <w:tc>
          <w:tcPr>
            <w:tcW w:w="233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The employee refer the matter to the labour court</w:t>
            </w:r>
          </w:p>
        </w:tc>
        <w:tc>
          <w:tcPr>
            <w:tcW w:w="1656"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2015</w:t>
            </w:r>
          </w:p>
        </w:tc>
        <w:tc>
          <w:tcPr>
            <w:tcW w:w="1469"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On-going</w:t>
            </w:r>
          </w:p>
        </w:tc>
        <w:tc>
          <w:tcPr>
            <w:tcW w:w="2190" w:type="dxa"/>
            <w:tcBorders>
              <w:top w:val="single" w:sz="4" w:space="0" w:color="auto"/>
              <w:left w:val="single" w:sz="4" w:space="0" w:color="auto"/>
              <w:bottom w:val="single" w:sz="4" w:space="0" w:color="auto"/>
              <w:right w:val="single" w:sz="4" w:space="0" w:color="auto"/>
            </w:tcBorders>
            <w:hideMark/>
          </w:tcPr>
          <w:p w:rsidR="00436E87" w:rsidRPr="00436E87" w:rsidRDefault="00436E87">
            <w:pPr>
              <w:spacing w:after="0" w:line="240" w:lineRule="auto"/>
              <w:rPr>
                <w:sz w:val="22"/>
                <w:szCs w:val="22"/>
              </w:rPr>
            </w:pPr>
            <w:r w:rsidRPr="00436E87">
              <w:rPr>
                <w:sz w:val="22"/>
                <w:szCs w:val="22"/>
              </w:rPr>
              <w:t>The matter is set down for March 2019</w:t>
            </w:r>
          </w:p>
        </w:tc>
      </w:tr>
    </w:tbl>
    <w:p w:rsidR="003F2DDD" w:rsidRDefault="003F2DDD" w:rsidP="00CC04FE">
      <w:pPr>
        <w:spacing w:before="100" w:beforeAutospacing="1" w:after="100" w:afterAutospacing="1" w:line="240" w:lineRule="auto"/>
        <w:jc w:val="both"/>
        <w:rPr>
          <w:rFonts w:eastAsia="Times New Roman"/>
          <w:b/>
          <w:sz w:val="22"/>
          <w:szCs w:val="22"/>
          <w:u w:val="single"/>
        </w:rPr>
      </w:pPr>
    </w:p>
    <w:p w:rsidR="005C5D82" w:rsidRDefault="005C5D82" w:rsidP="00CC04FE">
      <w:pPr>
        <w:spacing w:before="100" w:beforeAutospacing="1" w:after="100" w:afterAutospacing="1" w:line="240" w:lineRule="auto"/>
        <w:jc w:val="both"/>
        <w:rPr>
          <w:rFonts w:eastAsia="Times New Roman"/>
          <w:b/>
          <w:sz w:val="22"/>
          <w:szCs w:val="22"/>
          <w:u w:val="single"/>
        </w:rPr>
      </w:pPr>
    </w:p>
    <w:p w:rsidR="005C5D82" w:rsidRDefault="005C5D82" w:rsidP="00CC04FE">
      <w:pPr>
        <w:spacing w:before="100" w:beforeAutospacing="1" w:after="100" w:afterAutospacing="1" w:line="240" w:lineRule="auto"/>
        <w:jc w:val="both"/>
        <w:rPr>
          <w:rFonts w:eastAsia="Times New Roman"/>
          <w:b/>
          <w:sz w:val="22"/>
          <w:szCs w:val="22"/>
          <w:u w:val="single"/>
        </w:rPr>
      </w:pPr>
    </w:p>
    <w:p w:rsidR="00CC04FE" w:rsidRDefault="00CC04FE" w:rsidP="00CC04FE">
      <w:pPr>
        <w:spacing w:before="100" w:beforeAutospacing="1" w:after="100" w:afterAutospacing="1" w:line="240" w:lineRule="auto"/>
        <w:jc w:val="both"/>
        <w:rPr>
          <w:rFonts w:eastAsia="Times New Roman"/>
          <w:b/>
          <w:sz w:val="22"/>
          <w:szCs w:val="22"/>
          <w:u w:val="single"/>
        </w:rPr>
      </w:pPr>
      <w:r>
        <w:rPr>
          <w:rFonts w:eastAsia="Times New Roman"/>
          <w:b/>
          <w:sz w:val="22"/>
          <w:szCs w:val="22"/>
          <w:u w:val="single"/>
        </w:rPr>
        <w:lastRenderedPageBreak/>
        <w:t>PPECB RESPONSE</w:t>
      </w:r>
    </w:p>
    <w:p w:rsidR="00873B4F" w:rsidRPr="00721C68" w:rsidRDefault="00873B4F" w:rsidP="00873B4F">
      <w:pPr>
        <w:spacing w:before="100" w:beforeAutospacing="1" w:after="100" w:afterAutospacing="1"/>
        <w:ind w:left="720" w:hanging="720"/>
        <w:jc w:val="both"/>
        <w:rPr>
          <w:sz w:val="22"/>
          <w:szCs w:val="22"/>
        </w:rPr>
      </w:pPr>
      <w:r w:rsidRPr="00721C68">
        <w:rPr>
          <w:sz w:val="22"/>
          <w:szCs w:val="22"/>
        </w:rPr>
        <w:t xml:space="preserve"> (1)  (a) The PPECB currently has one dispute that has been reffered to the CCMA.Details are depicted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333"/>
        <w:gridCol w:w="2333"/>
        <w:gridCol w:w="1965"/>
        <w:gridCol w:w="1965"/>
        <w:gridCol w:w="2257"/>
        <w:gridCol w:w="2174"/>
      </w:tblGrid>
      <w:tr w:rsidR="00873B4F" w:rsidRPr="00721C68" w:rsidTr="00106D95">
        <w:trPr>
          <w:trHeight w:val="822"/>
        </w:trPr>
        <w:tc>
          <w:tcPr>
            <w:tcW w:w="405" w:type="pct"/>
            <w:shd w:val="clear" w:color="auto" w:fill="0F243E" w:themeFill="text2" w:themeFillShade="80"/>
            <w:vAlign w:val="center"/>
            <w:hideMark/>
          </w:tcPr>
          <w:p w:rsidR="00873B4F" w:rsidRPr="00721C68" w:rsidRDefault="00873B4F" w:rsidP="00106D95">
            <w:pPr>
              <w:jc w:val="cente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No.</w:t>
            </w:r>
          </w:p>
        </w:tc>
        <w:tc>
          <w:tcPr>
            <w:tcW w:w="823" w:type="pct"/>
            <w:shd w:val="clear" w:color="auto" w:fill="0F243E" w:themeFill="text2" w:themeFillShade="80"/>
            <w:vAlign w:val="center"/>
            <w:hideMark/>
          </w:tcPr>
          <w:p w:rsidR="00873B4F" w:rsidRPr="00721C68" w:rsidRDefault="00873B4F" w:rsidP="00106D95">
            <w:pPr>
              <w:jc w:val="cente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(b)</w:t>
            </w:r>
          </w:p>
          <w:p w:rsidR="00873B4F" w:rsidRPr="00721C68" w:rsidRDefault="00873B4F" w:rsidP="00106D95">
            <w:pPr>
              <w:jc w:val="cente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Cause of Dispute</w:t>
            </w:r>
          </w:p>
        </w:tc>
        <w:tc>
          <w:tcPr>
            <w:tcW w:w="823" w:type="pct"/>
            <w:shd w:val="clear" w:color="auto" w:fill="0F243E" w:themeFill="text2" w:themeFillShade="80"/>
            <w:vAlign w:val="center"/>
            <w:hideMark/>
          </w:tcPr>
          <w:p w:rsidR="00873B4F" w:rsidRPr="00721C68" w:rsidRDefault="00873B4F" w:rsidP="00106D95">
            <w:pPr>
              <w:jc w:val="cente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(c)</w:t>
            </w:r>
          </w:p>
          <w:p w:rsidR="00873B4F" w:rsidRPr="00721C68" w:rsidRDefault="00873B4F" w:rsidP="00106D95">
            <w:pPr>
              <w:jc w:val="cente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Nature of Dispute</w:t>
            </w:r>
          </w:p>
        </w:tc>
        <w:tc>
          <w:tcPr>
            <w:tcW w:w="693" w:type="pct"/>
            <w:shd w:val="clear" w:color="auto" w:fill="0F243E" w:themeFill="text2" w:themeFillShade="80"/>
            <w:vAlign w:val="center"/>
            <w:hideMark/>
          </w:tcPr>
          <w:p w:rsidR="00873B4F" w:rsidRPr="00721C68" w:rsidRDefault="00873B4F" w:rsidP="00106D95">
            <w:pPr>
              <w:jc w:val="cente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(d)(i)</w:t>
            </w:r>
          </w:p>
          <w:p w:rsidR="00873B4F" w:rsidRPr="00721C68" w:rsidRDefault="00873B4F" w:rsidP="00106D95">
            <w:pPr>
              <w:jc w:val="cente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Date Reported</w:t>
            </w:r>
          </w:p>
        </w:tc>
        <w:tc>
          <w:tcPr>
            <w:tcW w:w="693" w:type="pct"/>
            <w:shd w:val="clear" w:color="auto" w:fill="0F243E" w:themeFill="text2" w:themeFillShade="80"/>
            <w:vAlign w:val="center"/>
            <w:hideMark/>
          </w:tcPr>
          <w:p w:rsidR="00873B4F" w:rsidRPr="00721C68" w:rsidRDefault="00873B4F" w:rsidP="00106D95">
            <w:pPr>
              <w:jc w:val="cente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Date</w:t>
            </w:r>
          </w:p>
          <w:p w:rsidR="00873B4F" w:rsidRPr="00721C68" w:rsidRDefault="00873B4F" w:rsidP="00106D95">
            <w:pPr>
              <w:jc w:val="cente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CCMA</w:t>
            </w:r>
          </w:p>
        </w:tc>
        <w:tc>
          <w:tcPr>
            <w:tcW w:w="796" w:type="pct"/>
            <w:shd w:val="clear" w:color="auto" w:fill="0F243E" w:themeFill="text2" w:themeFillShade="80"/>
            <w:vAlign w:val="center"/>
            <w:hideMark/>
          </w:tcPr>
          <w:p w:rsidR="00873B4F" w:rsidRPr="00721C68" w:rsidRDefault="00873B4F" w:rsidP="00106D95">
            <w:pPr>
              <w:jc w:val="cente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Outcome</w:t>
            </w:r>
          </w:p>
        </w:tc>
        <w:tc>
          <w:tcPr>
            <w:tcW w:w="767" w:type="pct"/>
            <w:shd w:val="clear" w:color="auto" w:fill="0F243E" w:themeFill="text2" w:themeFillShade="80"/>
            <w:vAlign w:val="center"/>
            <w:hideMark/>
          </w:tcPr>
          <w:p w:rsidR="00873B4F" w:rsidRPr="00721C68" w:rsidRDefault="00873B4F" w:rsidP="00106D95">
            <w:pPr>
              <w:jc w:val="cente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Remarks</w:t>
            </w:r>
          </w:p>
        </w:tc>
      </w:tr>
      <w:tr w:rsidR="00873B4F" w:rsidRPr="00721C68" w:rsidTr="00106D95">
        <w:trPr>
          <w:trHeight w:val="822"/>
        </w:trPr>
        <w:tc>
          <w:tcPr>
            <w:tcW w:w="405" w:type="pct"/>
            <w:shd w:val="clear" w:color="000000" w:fill="FFFFFF"/>
            <w:vAlign w:val="center"/>
            <w:hideMark/>
          </w:tcPr>
          <w:p w:rsidR="00873B4F" w:rsidRPr="00721C68" w:rsidRDefault="00873B4F" w:rsidP="00106D95">
            <w:pPr>
              <w:jc w:val="right"/>
              <w:rPr>
                <w:rFonts w:eastAsia="Times New Roman"/>
                <w:color w:val="000000"/>
                <w:sz w:val="22"/>
                <w:szCs w:val="22"/>
                <w:lang w:eastAsia="en-ZA"/>
              </w:rPr>
            </w:pPr>
            <w:r w:rsidRPr="00721C68">
              <w:rPr>
                <w:rFonts w:eastAsia="Times New Roman"/>
                <w:color w:val="000000"/>
                <w:sz w:val="22"/>
                <w:szCs w:val="22"/>
                <w:lang w:eastAsia="en-ZA"/>
              </w:rPr>
              <w:t>1</w:t>
            </w:r>
          </w:p>
        </w:tc>
        <w:tc>
          <w:tcPr>
            <w:tcW w:w="823" w:type="pct"/>
            <w:shd w:val="clear" w:color="000000" w:fill="FFFFFF"/>
            <w:vAlign w:val="center"/>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Contract Employee has an expectation of permanent employment.</w:t>
            </w:r>
          </w:p>
        </w:tc>
        <w:tc>
          <w:tcPr>
            <w:tcW w:w="823" w:type="pct"/>
            <w:shd w:val="clear" w:color="000000" w:fill="FFFFFF"/>
            <w:vAlign w:val="center"/>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Section 198 of Labour Relations Act</w:t>
            </w:r>
          </w:p>
        </w:tc>
        <w:tc>
          <w:tcPr>
            <w:tcW w:w="693" w:type="pct"/>
            <w:shd w:val="clear" w:color="000000" w:fill="FFFFFF"/>
            <w:vAlign w:val="center"/>
            <w:hideMark/>
          </w:tcPr>
          <w:p w:rsidR="00873B4F" w:rsidRPr="00721C68" w:rsidRDefault="00873B4F" w:rsidP="00106D95">
            <w:pPr>
              <w:jc w:val="right"/>
              <w:rPr>
                <w:rFonts w:eastAsia="Times New Roman"/>
                <w:color w:val="000000"/>
                <w:sz w:val="22"/>
                <w:szCs w:val="22"/>
                <w:lang w:eastAsia="en-ZA"/>
              </w:rPr>
            </w:pPr>
            <w:r w:rsidRPr="00721C68">
              <w:rPr>
                <w:rFonts w:eastAsia="Times New Roman"/>
                <w:color w:val="000000"/>
                <w:sz w:val="22"/>
                <w:szCs w:val="22"/>
                <w:lang w:eastAsia="en-ZA"/>
              </w:rPr>
              <w:t>25-May-18</w:t>
            </w:r>
          </w:p>
        </w:tc>
        <w:tc>
          <w:tcPr>
            <w:tcW w:w="693" w:type="pct"/>
            <w:shd w:val="clear" w:color="000000" w:fill="FFFFFF"/>
            <w:vAlign w:val="center"/>
            <w:hideMark/>
          </w:tcPr>
          <w:p w:rsidR="00873B4F" w:rsidRPr="00721C68" w:rsidRDefault="00873B4F" w:rsidP="00106D95">
            <w:pPr>
              <w:jc w:val="right"/>
              <w:rPr>
                <w:rFonts w:eastAsia="Times New Roman"/>
                <w:color w:val="000000"/>
                <w:sz w:val="22"/>
                <w:szCs w:val="22"/>
                <w:lang w:eastAsia="en-ZA"/>
              </w:rPr>
            </w:pPr>
            <w:r w:rsidRPr="00721C68">
              <w:rPr>
                <w:rFonts w:eastAsia="Times New Roman"/>
                <w:color w:val="000000"/>
                <w:sz w:val="22"/>
                <w:szCs w:val="22"/>
                <w:lang w:eastAsia="en-ZA"/>
              </w:rPr>
              <w:t>12-Jun-18</w:t>
            </w:r>
          </w:p>
        </w:tc>
        <w:tc>
          <w:tcPr>
            <w:tcW w:w="796" w:type="pct"/>
            <w:shd w:val="clear" w:color="000000" w:fill="FFFFFF"/>
            <w:vAlign w:val="center"/>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Referred to arbitration.</w:t>
            </w:r>
          </w:p>
        </w:tc>
        <w:tc>
          <w:tcPr>
            <w:tcW w:w="767" w:type="pct"/>
            <w:shd w:val="clear" w:color="000000" w:fill="FFFFFF"/>
            <w:vAlign w:val="center"/>
            <w:hideMark/>
          </w:tcPr>
          <w:p w:rsidR="00873B4F" w:rsidRPr="00721C68" w:rsidRDefault="00873B4F" w:rsidP="00106D95">
            <w:pPr>
              <w:jc w:val="center"/>
              <w:rPr>
                <w:rFonts w:eastAsia="Times New Roman"/>
                <w:color w:val="000000"/>
                <w:sz w:val="22"/>
                <w:szCs w:val="22"/>
                <w:lang w:eastAsia="en-ZA"/>
              </w:rPr>
            </w:pPr>
            <w:r w:rsidRPr="00721C68">
              <w:rPr>
                <w:rFonts w:eastAsia="Times New Roman"/>
                <w:color w:val="000000"/>
                <w:sz w:val="22"/>
                <w:szCs w:val="22"/>
                <w:lang w:eastAsia="en-ZA"/>
              </w:rPr>
              <w:t xml:space="preserve">Pending until 12 Sep-18  </w:t>
            </w:r>
          </w:p>
        </w:tc>
      </w:tr>
    </w:tbl>
    <w:p w:rsidR="00873B4F" w:rsidRPr="00721C68" w:rsidRDefault="00873B4F" w:rsidP="00873B4F">
      <w:pPr>
        <w:spacing w:before="100" w:beforeAutospacing="1" w:after="100" w:afterAutospacing="1"/>
        <w:jc w:val="both"/>
        <w:rPr>
          <w:sz w:val="22"/>
          <w:szCs w:val="22"/>
        </w:rPr>
      </w:pPr>
    </w:p>
    <w:p w:rsidR="00873B4F" w:rsidRPr="00721C68" w:rsidRDefault="00873B4F" w:rsidP="00873B4F">
      <w:pPr>
        <w:spacing w:before="100" w:beforeAutospacing="1" w:after="100" w:afterAutospacing="1"/>
        <w:ind w:left="720" w:hanging="720"/>
        <w:jc w:val="both"/>
        <w:rPr>
          <w:sz w:val="22"/>
          <w:szCs w:val="22"/>
        </w:rPr>
      </w:pPr>
      <w:r w:rsidRPr="00721C68">
        <w:rPr>
          <w:sz w:val="22"/>
          <w:szCs w:val="22"/>
        </w:rPr>
        <w:t>(2)  (a)(i) The table below depicts dismissals that occurred at the PPECB over a period of 5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782"/>
        <w:gridCol w:w="1399"/>
        <w:gridCol w:w="5644"/>
        <w:gridCol w:w="2568"/>
      </w:tblGrid>
      <w:tr w:rsidR="00873B4F" w:rsidRPr="00721C68" w:rsidTr="00106D95">
        <w:trPr>
          <w:trHeight w:val="402"/>
        </w:trPr>
        <w:tc>
          <w:tcPr>
            <w:tcW w:w="628" w:type="pct"/>
            <w:shd w:val="clear" w:color="auto" w:fill="0F243E" w:themeFill="text2" w:themeFillShade="80"/>
            <w:noWrap/>
            <w:vAlign w:val="bottom"/>
            <w:hideMark/>
          </w:tcPr>
          <w:p w:rsidR="00873B4F" w:rsidRPr="00721C68" w:rsidRDefault="00873B4F" w:rsidP="00106D95">
            <w:pPr>
              <w:rPr>
                <w:rFonts w:eastAsia="Times New Roman"/>
                <w:b/>
                <w:bCs/>
                <w:color w:val="FFFFFF" w:themeColor="background1"/>
                <w:sz w:val="22"/>
                <w:szCs w:val="22"/>
                <w:lang w:eastAsia="en-ZA"/>
              </w:rPr>
            </w:pPr>
            <w:r w:rsidRPr="00721C68">
              <w:rPr>
                <w:sz w:val="22"/>
                <w:szCs w:val="22"/>
              </w:rPr>
              <w:t xml:space="preserve">             </w:t>
            </w:r>
            <w:r w:rsidRPr="00721C68">
              <w:rPr>
                <w:rFonts w:eastAsia="Times New Roman"/>
                <w:b/>
                <w:bCs/>
                <w:color w:val="FFFFFF" w:themeColor="background1"/>
                <w:sz w:val="22"/>
                <w:szCs w:val="22"/>
                <w:lang w:eastAsia="en-ZA"/>
              </w:rPr>
              <w:t>(i)</w:t>
            </w:r>
          </w:p>
          <w:p w:rsidR="00873B4F" w:rsidRPr="00721C68" w:rsidRDefault="00873B4F" w:rsidP="00106D95">
            <w:pP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Employee Nr</w:t>
            </w:r>
          </w:p>
        </w:tc>
        <w:tc>
          <w:tcPr>
            <w:tcW w:w="1474" w:type="pct"/>
            <w:gridSpan w:val="2"/>
            <w:shd w:val="clear" w:color="auto" w:fill="0F243E" w:themeFill="text2" w:themeFillShade="80"/>
            <w:noWrap/>
            <w:vAlign w:val="bottom"/>
            <w:hideMark/>
          </w:tcPr>
          <w:p w:rsidR="00873B4F" w:rsidRPr="00721C68" w:rsidRDefault="00873B4F" w:rsidP="00106D95">
            <w:pP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Dismissal Date</w:t>
            </w:r>
          </w:p>
        </w:tc>
        <w:tc>
          <w:tcPr>
            <w:tcW w:w="1991" w:type="pct"/>
            <w:shd w:val="clear" w:color="auto" w:fill="0F243E" w:themeFill="text2" w:themeFillShade="80"/>
            <w:noWrap/>
            <w:vAlign w:val="bottom"/>
            <w:hideMark/>
          </w:tcPr>
          <w:p w:rsidR="00873B4F" w:rsidRPr="00721C68" w:rsidRDefault="00873B4F" w:rsidP="00106D95">
            <w:pP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(ii)</w:t>
            </w:r>
          </w:p>
          <w:p w:rsidR="00873B4F" w:rsidRPr="00721C68" w:rsidRDefault="00873B4F" w:rsidP="00106D95">
            <w:pP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 xml:space="preserve">Reason for Dismissal                    </w:t>
            </w:r>
          </w:p>
        </w:tc>
        <w:tc>
          <w:tcPr>
            <w:tcW w:w="906" w:type="pct"/>
            <w:shd w:val="clear" w:color="auto" w:fill="0F243E" w:themeFill="text2" w:themeFillShade="80"/>
            <w:noWrap/>
            <w:vAlign w:val="bottom"/>
            <w:hideMark/>
          </w:tcPr>
          <w:p w:rsidR="00873B4F" w:rsidRPr="00721C68" w:rsidRDefault="00873B4F" w:rsidP="00106D95">
            <w:pP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(b)</w:t>
            </w:r>
          </w:p>
          <w:p w:rsidR="00873B4F" w:rsidRPr="00721C68" w:rsidRDefault="00873B4F" w:rsidP="00106D95">
            <w:pPr>
              <w:rPr>
                <w:rFonts w:eastAsia="Times New Roman"/>
                <w:b/>
                <w:bCs/>
                <w:color w:val="FFFFFF" w:themeColor="background1"/>
                <w:sz w:val="22"/>
                <w:szCs w:val="22"/>
                <w:lang w:eastAsia="en-ZA"/>
              </w:rPr>
            </w:pPr>
            <w:r w:rsidRPr="00721C68">
              <w:rPr>
                <w:rFonts w:eastAsia="Times New Roman"/>
                <w:b/>
                <w:bCs/>
                <w:color w:val="FFFFFF" w:themeColor="background1"/>
                <w:sz w:val="22"/>
                <w:szCs w:val="22"/>
                <w:lang w:eastAsia="en-ZA"/>
              </w:rPr>
              <w:t>Severance Package</w:t>
            </w:r>
          </w:p>
        </w:tc>
      </w:tr>
      <w:tr w:rsidR="00873B4F" w:rsidRPr="00721C68" w:rsidTr="00106D95">
        <w:trPr>
          <w:trHeight w:val="20"/>
        </w:trPr>
        <w:tc>
          <w:tcPr>
            <w:tcW w:w="628" w:type="pct"/>
            <w:shd w:val="clear" w:color="auto" w:fill="auto"/>
            <w:noWrap/>
            <w:vAlign w:val="bottom"/>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1</w:t>
            </w:r>
          </w:p>
        </w:tc>
        <w:tc>
          <w:tcPr>
            <w:tcW w:w="981" w:type="pct"/>
            <w:shd w:val="clear" w:color="auto" w:fill="auto"/>
            <w:noWrap/>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05/08/2013</w:t>
            </w:r>
          </w:p>
        </w:tc>
        <w:tc>
          <w:tcPr>
            <w:tcW w:w="2484" w:type="pct"/>
            <w:gridSpan w:val="2"/>
            <w:shd w:val="clear" w:color="auto" w:fill="auto"/>
            <w:noWrap/>
            <w:vAlign w:val="bottom"/>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Misrepresentation</w:t>
            </w:r>
          </w:p>
        </w:tc>
        <w:tc>
          <w:tcPr>
            <w:tcW w:w="906" w:type="pct"/>
            <w:shd w:val="clear" w:color="auto" w:fill="auto"/>
            <w:noWrap/>
            <w:vAlign w:val="bottom"/>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R-nil</w:t>
            </w:r>
          </w:p>
        </w:tc>
      </w:tr>
      <w:tr w:rsidR="00873B4F" w:rsidRPr="00721C68" w:rsidTr="00106D95">
        <w:trPr>
          <w:trHeight w:val="20"/>
        </w:trPr>
        <w:tc>
          <w:tcPr>
            <w:tcW w:w="628" w:type="pct"/>
            <w:shd w:val="clear" w:color="auto" w:fill="auto"/>
            <w:noWrap/>
            <w:vAlign w:val="bottom"/>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2</w:t>
            </w:r>
          </w:p>
        </w:tc>
        <w:tc>
          <w:tcPr>
            <w:tcW w:w="981" w:type="pct"/>
            <w:shd w:val="clear" w:color="auto" w:fill="auto"/>
            <w:noWrap/>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09/05/2014</w:t>
            </w:r>
          </w:p>
        </w:tc>
        <w:tc>
          <w:tcPr>
            <w:tcW w:w="2484" w:type="pct"/>
            <w:gridSpan w:val="2"/>
            <w:shd w:val="clear" w:color="auto" w:fill="auto"/>
            <w:noWrap/>
            <w:vAlign w:val="bottom"/>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Misrepresentation</w:t>
            </w:r>
          </w:p>
        </w:tc>
        <w:tc>
          <w:tcPr>
            <w:tcW w:w="906" w:type="pct"/>
            <w:shd w:val="clear" w:color="auto" w:fill="auto"/>
            <w:noWrap/>
          </w:tcPr>
          <w:p w:rsidR="00873B4F" w:rsidRPr="00721C68" w:rsidRDefault="00873B4F" w:rsidP="00106D95">
            <w:pPr>
              <w:rPr>
                <w:sz w:val="22"/>
                <w:szCs w:val="22"/>
              </w:rPr>
            </w:pPr>
            <w:r w:rsidRPr="00721C68">
              <w:rPr>
                <w:rFonts w:eastAsia="Times New Roman"/>
                <w:color w:val="000000"/>
                <w:sz w:val="22"/>
                <w:szCs w:val="22"/>
                <w:lang w:eastAsia="en-ZA"/>
              </w:rPr>
              <w:t>R-nil</w:t>
            </w:r>
          </w:p>
        </w:tc>
      </w:tr>
      <w:tr w:rsidR="00873B4F" w:rsidRPr="00721C68" w:rsidTr="00106D95">
        <w:trPr>
          <w:trHeight w:val="20"/>
        </w:trPr>
        <w:tc>
          <w:tcPr>
            <w:tcW w:w="628" w:type="pct"/>
            <w:shd w:val="clear" w:color="auto" w:fill="auto"/>
            <w:noWrap/>
            <w:vAlign w:val="bottom"/>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3</w:t>
            </w:r>
          </w:p>
        </w:tc>
        <w:tc>
          <w:tcPr>
            <w:tcW w:w="981" w:type="pct"/>
            <w:shd w:val="clear" w:color="auto" w:fill="auto"/>
            <w:noWrap/>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04/05/2015</w:t>
            </w:r>
          </w:p>
        </w:tc>
        <w:tc>
          <w:tcPr>
            <w:tcW w:w="2484" w:type="pct"/>
            <w:gridSpan w:val="2"/>
            <w:shd w:val="clear" w:color="auto" w:fill="auto"/>
            <w:noWrap/>
            <w:vAlign w:val="bottom"/>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Misrepresentation</w:t>
            </w:r>
          </w:p>
        </w:tc>
        <w:tc>
          <w:tcPr>
            <w:tcW w:w="906" w:type="pct"/>
            <w:shd w:val="clear" w:color="auto" w:fill="auto"/>
            <w:noWrap/>
          </w:tcPr>
          <w:p w:rsidR="00873B4F" w:rsidRPr="00721C68" w:rsidRDefault="00873B4F" w:rsidP="00106D95">
            <w:pPr>
              <w:rPr>
                <w:sz w:val="22"/>
                <w:szCs w:val="22"/>
              </w:rPr>
            </w:pPr>
            <w:r w:rsidRPr="00721C68">
              <w:rPr>
                <w:rFonts w:eastAsia="Times New Roman"/>
                <w:color w:val="000000"/>
                <w:sz w:val="22"/>
                <w:szCs w:val="22"/>
                <w:lang w:eastAsia="en-ZA"/>
              </w:rPr>
              <w:t>R-nil</w:t>
            </w:r>
          </w:p>
        </w:tc>
      </w:tr>
      <w:tr w:rsidR="00873B4F" w:rsidRPr="00721C68" w:rsidTr="00106D95">
        <w:trPr>
          <w:trHeight w:val="20"/>
        </w:trPr>
        <w:tc>
          <w:tcPr>
            <w:tcW w:w="628" w:type="pct"/>
            <w:shd w:val="clear" w:color="auto" w:fill="auto"/>
            <w:noWrap/>
            <w:vAlign w:val="bottom"/>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4</w:t>
            </w:r>
          </w:p>
        </w:tc>
        <w:tc>
          <w:tcPr>
            <w:tcW w:w="981" w:type="pct"/>
            <w:shd w:val="clear" w:color="auto" w:fill="auto"/>
            <w:noWrap/>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21/05/2015</w:t>
            </w:r>
          </w:p>
        </w:tc>
        <w:tc>
          <w:tcPr>
            <w:tcW w:w="2484" w:type="pct"/>
            <w:gridSpan w:val="2"/>
            <w:shd w:val="clear" w:color="auto" w:fill="auto"/>
            <w:noWrap/>
            <w:vAlign w:val="bottom"/>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Misrepresentation</w:t>
            </w:r>
          </w:p>
        </w:tc>
        <w:tc>
          <w:tcPr>
            <w:tcW w:w="906" w:type="pct"/>
            <w:shd w:val="clear" w:color="auto" w:fill="auto"/>
            <w:noWrap/>
          </w:tcPr>
          <w:p w:rsidR="00873B4F" w:rsidRPr="00721C68" w:rsidRDefault="00873B4F" w:rsidP="00106D95">
            <w:pPr>
              <w:rPr>
                <w:sz w:val="22"/>
                <w:szCs w:val="22"/>
              </w:rPr>
            </w:pPr>
            <w:r w:rsidRPr="00721C68">
              <w:rPr>
                <w:rFonts w:eastAsia="Times New Roman"/>
                <w:color w:val="000000"/>
                <w:sz w:val="22"/>
                <w:szCs w:val="22"/>
                <w:lang w:eastAsia="en-ZA"/>
              </w:rPr>
              <w:t>R-nil</w:t>
            </w:r>
          </w:p>
        </w:tc>
      </w:tr>
      <w:tr w:rsidR="00873B4F" w:rsidRPr="00721C68" w:rsidTr="00106D95">
        <w:trPr>
          <w:trHeight w:val="20"/>
        </w:trPr>
        <w:tc>
          <w:tcPr>
            <w:tcW w:w="628" w:type="pct"/>
            <w:shd w:val="clear" w:color="auto" w:fill="auto"/>
            <w:noWrap/>
            <w:vAlign w:val="bottom"/>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5</w:t>
            </w:r>
          </w:p>
        </w:tc>
        <w:tc>
          <w:tcPr>
            <w:tcW w:w="981" w:type="pct"/>
            <w:shd w:val="clear" w:color="auto" w:fill="auto"/>
            <w:noWrap/>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23/08/2016</w:t>
            </w:r>
          </w:p>
        </w:tc>
        <w:tc>
          <w:tcPr>
            <w:tcW w:w="2484" w:type="pct"/>
            <w:gridSpan w:val="2"/>
            <w:shd w:val="clear" w:color="auto" w:fill="auto"/>
            <w:noWrap/>
            <w:vAlign w:val="bottom"/>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Misrepresentation</w:t>
            </w:r>
          </w:p>
        </w:tc>
        <w:tc>
          <w:tcPr>
            <w:tcW w:w="906" w:type="pct"/>
            <w:shd w:val="clear" w:color="auto" w:fill="auto"/>
            <w:noWrap/>
          </w:tcPr>
          <w:p w:rsidR="00873B4F" w:rsidRPr="00721C68" w:rsidRDefault="00873B4F" w:rsidP="00106D95">
            <w:pPr>
              <w:rPr>
                <w:sz w:val="22"/>
                <w:szCs w:val="22"/>
              </w:rPr>
            </w:pPr>
            <w:r w:rsidRPr="00721C68">
              <w:rPr>
                <w:rFonts w:eastAsia="Times New Roman"/>
                <w:color w:val="000000"/>
                <w:sz w:val="22"/>
                <w:szCs w:val="22"/>
                <w:lang w:eastAsia="en-ZA"/>
              </w:rPr>
              <w:t>R-nil</w:t>
            </w:r>
          </w:p>
        </w:tc>
      </w:tr>
      <w:tr w:rsidR="00873B4F" w:rsidRPr="00721C68" w:rsidTr="00106D95">
        <w:trPr>
          <w:trHeight w:val="20"/>
        </w:trPr>
        <w:tc>
          <w:tcPr>
            <w:tcW w:w="628" w:type="pct"/>
            <w:shd w:val="clear" w:color="auto" w:fill="auto"/>
            <w:noWrap/>
            <w:vAlign w:val="bottom"/>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lastRenderedPageBreak/>
              <w:t>6</w:t>
            </w:r>
          </w:p>
        </w:tc>
        <w:tc>
          <w:tcPr>
            <w:tcW w:w="981" w:type="pct"/>
            <w:shd w:val="clear" w:color="auto" w:fill="auto"/>
            <w:noWrap/>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25/05/2017</w:t>
            </w:r>
          </w:p>
        </w:tc>
        <w:tc>
          <w:tcPr>
            <w:tcW w:w="2484" w:type="pct"/>
            <w:gridSpan w:val="2"/>
            <w:shd w:val="clear" w:color="auto" w:fill="auto"/>
            <w:noWrap/>
            <w:vAlign w:val="bottom"/>
            <w:hideMark/>
          </w:tcPr>
          <w:p w:rsidR="00873B4F" w:rsidRPr="00721C68" w:rsidRDefault="005C5D82" w:rsidP="005C5D82">
            <w:pPr>
              <w:rPr>
                <w:rFonts w:eastAsia="Times New Roman"/>
                <w:color w:val="000000"/>
                <w:sz w:val="22"/>
                <w:szCs w:val="22"/>
                <w:lang w:eastAsia="en-ZA"/>
              </w:rPr>
            </w:pPr>
            <w:r>
              <w:rPr>
                <w:rFonts w:eastAsia="Times New Roman"/>
                <w:color w:val="000000"/>
                <w:sz w:val="22"/>
                <w:szCs w:val="22"/>
                <w:lang w:eastAsia="en-ZA"/>
              </w:rPr>
              <w:t>Absconded and Dishonest</w:t>
            </w:r>
            <w:bookmarkStart w:id="0" w:name="_GoBack"/>
            <w:bookmarkEnd w:id="0"/>
          </w:p>
        </w:tc>
        <w:tc>
          <w:tcPr>
            <w:tcW w:w="906" w:type="pct"/>
            <w:shd w:val="clear" w:color="auto" w:fill="auto"/>
            <w:noWrap/>
          </w:tcPr>
          <w:p w:rsidR="00873B4F" w:rsidRPr="00721C68" w:rsidRDefault="00873B4F" w:rsidP="00106D95">
            <w:pPr>
              <w:rPr>
                <w:sz w:val="22"/>
                <w:szCs w:val="22"/>
              </w:rPr>
            </w:pPr>
            <w:r w:rsidRPr="00721C68">
              <w:rPr>
                <w:rFonts w:eastAsia="Times New Roman"/>
                <w:color w:val="000000"/>
                <w:sz w:val="22"/>
                <w:szCs w:val="22"/>
                <w:lang w:eastAsia="en-ZA"/>
              </w:rPr>
              <w:t>R-nil</w:t>
            </w:r>
          </w:p>
        </w:tc>
      </w:tr>
      <w:tr w:rsidR="00873B4F" w:rsidRPr="00721C68" w:rsidTr="00106D95">
        <w:trPr>
          <w:trHeight w:val="20"/>
        </w:trPr>
        <w:tc>
          <w:tcPr>
            <w:tcW w:w="628" w:type="pct"/>
            <w:shd w:val="clear" w:color="auto" w:fill="auto"/>
            <w:noWrap/>
            <w:vAlign w:val="bottom"/>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7</w:t>
            </w:r>
          </w:p>
        </w:tc>
        <w:tc>
          <w:tcPr>
            <w:tcW w:w="981" w:type="pct"/>
            <w:shd w:val="clear" w:color="auto" w:fill="auto"/>
            <w:noWrap/>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09/06/2017</w:t>
            </w:r>
          </w:p>
        </w:tc>
        <w:tc>
          <w:tcPr>
            <w:tcW w:w="2484" w:type="pct"/>
            <w:gridSpan w:val="2"/>
            <w:shd w:val="clear" w:color="auto" w:fill="auto"/>
            <w:noWrap/>
            <w:vAlign w:val="bottom"/>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Misrepresentation</w:t>
            </w:r>
          </w:p>
        </w:tc>
        <w:tc>
          <w:tcPr>
            <w:tcW w:w="906" w:type="pct"/>
            <w:shd w:val="clear" w:color="auto" w:fill="auto"/>
            <w:noWrap/>
          </w:tcPr>
          <w:p w:rsidR="00873B4F" w:rsidRPr="00721C68" w:rsidRDefault="00873B4F" w:rsidP="00106D95">
            <w:pPr>
              <w:rPr>
                <w:sz w:val="22"/>
                <w:szCs w:val="22"/>
              </w:rPr>
            </w:pPr>
            <w:r w:rsidRPr="00721C68">
              <w:rPr>
                <w:rFonts w:eastAsia="Times New Roman"/>
                <w:color w:val="000000"/>
                <w:sz w:val="22"/>
                <w:szCs w:val="22"/>
                <w:lang w:eastAsia="en-ZA"/>
              </w:rPr>
              <w:t>R-nil</w:t>
            </w:r>
          </w:p>
        </w:tc>
      </w:tr>
      <w:tr w:rsidR="00873B4F" w:rsidRPr="00721C68" w:rsidTr="00106D95">
        <w:trPr>
          <w:trHeight w:val="20"/>
        </w:trPr>
        <w:tc>
          <w:tcPr>
            <w:tcW w:w="628" w:type="pct"/>
            <w:shd w:val="clear" w:color="auto" w:fill="auto"/>
            <w:noWrap/>
            <w:vAlign w:val="bottom"/>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8</w:t>
            </w:r>
          </w:p>
        </w:tc>
        <w:tc>
          <w:tcPr>
            <w:tcW w:w="981" w:type="pct"/>
            <w:shd w:val="clear" w:color="auto" w:fill="auto"/>
            <w:noWrap/>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31/08/2017</w:t>
            </w:r>
          </w:p>
        </w:tc>
        <w:tc>
          <w:tcPr>
            <w:tcW w:w="2484" w:type="pct"/>
            <w:gridSpan w:val="2"/>
            <w:shd w:val="clear" w:color="auto" w:fill="auto"/>
            <w:vAlign w:val="bottom"/>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Inappropriate use of company property</w:t>
            </w:r>
          </w:p>
        </w:tc>
        <w:tc>
          <w:tcPr>
            <w:tcW w:w="906" w:type="pct"/>
            <w:shd w:val="clear" w:color="auto" w:fill="auto"/>
            <w:noWrap/>
            <w:hideMark/>
          </w:tcPr>
          <w:p w:rsidR="00873B4F" w:rsidRPr="00721C68" w:rsidRDefault="00873B4F" w:rsidP="00106D95">
            <w:pPr>
              <w:rPr>
                <w:sz w:val="22"/>
                <w:szCs w:val="22"/>
              </w:rPr>
            </w:pPr>
            <w:r w:rsidRPr="00721C68">
              <w:rPr>
                <w:rFonts w:eastAsia="Times New Roman"/>
                <w:color w:val="000000"/>
                <w:sz w:val="22"/>
                <w:szCs w:val="22"/>
                <w:lang w:eastAsia="en-ZA"/>
              </w:rPr>
              <w:t>R-nil</w:t>
            </w:r>
          </w:p>
        </w:tc>
      </w:tr>
      <w:tr w:rsidR="00873B4F" w:rsidRPr="00721C68" w:rsidTr="00106D95">
        <w:trPr>
          <w:trHeight w:val="20"/>
        </w:trPr>
        <w:tc>
          <w:tcPr>
            <w:tcW w:w="628" w:type="pct"/>
            <w:shd w:val="clear" w:color="auto" w:fill="auto"/>
            <w:noWrap/>
            <w:vAlign w:val="bottom"/>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9</w:t>
            </w:r>
          </w:p>
        </w:tc>
        <w:tc>
          <w:tcPr>
            <w:tcW w:w="981" w:type="pct"/>
            <w:shd w:val="clear" w:color="auto" w:fill="auto"/>
            <w:noWrap/>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12/03/2018</w:t>
            </w:r>
          </w:p>
        </w:tc>
        <w:tc>
          <w:tcPr>
            <w:tcW w:w="2484" w:type="pct"/>
            <w:gridSpan w:val="2"/>
            <w:shd w:val="clear" w:color="auto" w:fill="auto"/>
            <w:noWrap/>
            <w:vAlign w:val="bottom"/>
            <w:hideMark/>
          </w:tcPr>
          <w:p w:rsidR="00873B4F" w:rsidRPr="00721C68" w:rsidRDefault="00873B4F" w:rsidP="00106D95">
            <w:pPr>
              <w:rPr>
                <w:rFonts w:eastAsia="Times New Roman"/>
                <w:color w:val="000000"/>
                <w:sz w:val="22"/>
                <w:szCs w:val="22"/>
                <w:lang w:eastAsia="en-ZA"/>
              </w:rPr>
            </w:pPr>
            <w:r w:rsidRPr="00721C68">
              <w:rPr>
                <w:rFonts w:eastAsia="Times New Roman"/>
                <w:color w:val="000000"/>
                <w:sz w:val="22"/>
                <w:szCs w:val="22"/>
                <w:lang w:eastAsia="en-ZA"/>
              </w:rPr>
              <w:t>Material breach of contract</w:t>
            </w:r>
          </w:p>
        </w:tc>
        <w:tc>
          <w:tcPr>
            <w:tcW w:w="906" w:type="pct"/>
            <w:shd w:val="clear" w:color="auto" w:fill="auto"/>
            <w:noWrap/>
            <w:hideMark/>
          </w:tcPr>
          <w:p w:rsidR="00873B4F" w:rsidRPr="00721C68" w:rsidRDefault="00873B4F" w:rsidP="00106D95">
            <w:pPr>
              <w:rPr>
                <w:sz w:val="22"/>
                <w:szCs w:val="22"/>
              </w:rPr>
            </w:pPr>
            <w:r w:rsidRPr="00721C68">
              <w:rPr>
                <w:rFonts w:eastAsia="Times New Roman"/>
                <w:color w:val="000000"/>
                <w:sz w:val="22"/>
                <w:szCs w:val="22"/>
                <w:lang w:eastAsia="en-ZA"/>
              </w:rPr>
              <w:t>R-nil</w:t>
            </w:r>
          </w:p>
        </w:tc>
      </w:tr>
    </w:tbl>
    <w:p w:rsidR="00873B4F" w:rsidRPr="00721C68" w:rsidRDefault="00873B4F" w:rsidP="00873B4F">
      <w:pPr>
        <w:ind w:right="-1417"/>
        <w:jc w:val="both"/>
        <w:rPr>
          <w:sz w:val="22"/>
          <w:szCs w:val="22"/>
        </w:rPr>
      </w:pPr>
    </w:p>
    <w:p w:rsidR="00873B4F" w:rsidRPr="00721C68" w:rsidRDefault="00873B4F" w:rsidP="00873B4F">
      <w:pPr>
        <w:ind w:right="-1417"/>
        <w:jc w:val="both"/>
        <w:rPr>
          <w:sz w:val="22"/>
          <w:szCs w:val="22"/>
        </w:rPr>
      </w:pPr>
      <w:r w:rsidRPr="00721C68">
        <w:rPr>
          <w:sz w:val="22"/>
          <w:szCs w:val="22"/>
        </w:rPr>
        <w:t>It is worth noting that majority of the cases relates to misrepresentation meaning that people were dismissed for fraudulent claims relating to timesheets.</w:t>
      </w:r>
    </w:p>
    <w:p w:rsidR="00436E87" w:rsidRPr="00EA2D8C" w:rsidRDefault="00436E87" w:rsidP="00CC04FE">
      <w:pPr>
        <w:spacing w:before="100" w:beforeAutospacing="1" w:after="100" w:afterAutospacing="1" w:line="240" w:lineRule="auto"/>
        <w:jc w:val="both"/>
        <w:rPr>
          <w:rFonts w:eastAsia="Times New Roman"/>
          <w:b/>
          <w:sz w:val="22"/>
          <w:szCs w:val="22"/>
          <w:u w:val="single"/>
        </w:rPr>
      </w:pPr>
    </w:p>
    <w:sectPr w:rsidR="00436E87" w:rsidRPr="00EA2D8C" w:rsidSect="001124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6087"/>
    <w:multiLevelType w:val="hybridMultilevel"/>
    <w:tmpl w:val="AAF4DC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36169B"/>
    <w:multiLevelType w:val="hybridMultilevel"/>
    <w:tmpl w:val="FE244DC4"/>
    <w:lvl w:ilvl="0" w:tplc="35A0BAFC">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4A21D12"/>
    <w:multiLevelType w:val="hybridMultilevel"/>
    <w:tmpl w:val="E0EEBE12"/>
    <w:lvl w:ilvl="0" w:tplc="29F8781C">
      <w:start w:val="1"/>
      <w:numFmt w:val="decimal"/>
      <w:lvlText w:val="%1."/>
      <w:lvlJc w:val="left"/>
      <w:pPr>
        <w:ind w:left="720" w:hanging="360"/>
      </w:pPr>
      <w:rPr>
        <w:rFonts w:ascii="Arial" w:eastAsia="Times New Roman" w:hAnsi="Arial" w:cs="Arial"/>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0CF2244"/>
    <w:multiLevelType w:val="hybridMultilevel"/>
    <w:tmpl w:val="626059E4"/>
    <w:lvl w:ilvl="0" w:tplc="0F049330">
      <w:start w:val="1"/>
      <w:numFmt w:val="lowerLetter"/>
      <w:lvlText w:val="%1."/>
      <w:lvlJc w:val="left"/>
      <w:pPr>
        <w:ind w:left="720" w:hanging="360"/>
      </w:pPr>
      <w:rPr>
        <w:rFonts w:asciiTheme="minorHAnsi" w:hAnsiTheme="minorHAnsi" w:cstheme="minorBidi" w:hint="default"/>
        <w:b/>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D448DD"/>
    <w:multiLevelType w:val="hybridMultilevel"/>
    <w:tmpl w:val="E29869EC"/>
    <w:lvl w:ilvl="0" w:tplc="0964927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DC"/>
    <w:rsid w:val="00100A54"/>
    <w:rsid w:val="001124A6"/>
    <w:rsid w:val="00186AC3"/>
    <w:rsid w:val="002E240E"/>
    <w:rsid w:val="003611DC"/>
    <w:rsid w:val="003F2DDD"/>
    <w:rsid w:val="00405B27"/>
    <w:rsid w:val="00436E87"/>
    <w:rsid w:val="00567F0B"/>
    <w:rsid w:val="005C5D82"/>
    <w:rsid w:val="00860AEA"/>
    <w:rsid w:val="00873B4F"/>
    <w:rsid w:val="00904E7C"/>
    <w:rsid w:val="00BD1A45"/>
    <w:rsid w:val="00CC04FE"/>
    <w:rsid w:val="00D96FB6"/>
    <w:rsid w:val="00DD6449"/>
    <w:rsid w:val="00E46CAE"/>
    <w:rsid w:val="00EC76A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DC"/>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4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4A6"/>
    <w:pPr>
      <w:spacing w:after="200" w:line="27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DC"/>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4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4A6"/>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64597">
      <w:bodyDiv w:val="1"/>
      <w:marLeft w:val="0"/>
      <w:marRight w:val="0"/>
      <w:marTop w:val="0"/>
      <w:marBottom w:val="0"/>
      <w:divBdr>
        <w:top w:val="none" w:sz="0" w:space="0" w:color="auto"/>
        <w:left w:val="none" w:sz="0" w:space="0" w:color="auto"/>
        <w:bottom w:val="none" w:sz="0" w:space="0" w:color="auto"/>
        <w:right w:val="none" w:sz="0" w:space="0" w:color="auto"/>
      </w:divBdr>
    </w:div>
    <w:div w:id="13863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20</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4</cp:revision>
  <dcterms:created xsi:type="dcterms:W3CDTF">2018-10-03T08:03:00Z</dcterms:created>
  <dcterms:modified xsi:type="dcterms:W3CDTF">2018-10-03T09:48:00Z</dcterms:modified>
</cp:coreProperties>
</file>