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3" w:rsidRDefault="00C91F33" w:rsidP="00A677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F515CF" w:rsidRPr="00A67745" w:rsidRDefault="00F515CF" w:rsidP="00A6774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A6774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67745" w:rsidRDefault="001304CF" w:rsidP="00A677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774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67745">
        <w:rPr>
          <w:rFonts w:ascii="Arial" w:eastAsia="Times New Roman" w:hAnsi="Arial" w:cs="Arial"/>
          <w:b/>
          <w:sz w:val="24"/>
          <w:szCs w:val="24"/>
        </w:rPr>
        <w:t>R</w:t>
      </w:r>
      <w:r w:rsidRPr="00A6774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6774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67745" w:rsidRDefault="001168CA" w:rsidP="00A6774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A67745" w:rsidRDefault="00FD7F03" w:rsidP="00A6774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A67745" w:rsidRDefault="00F515CF" w:rsidP="00A6774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A6774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84257" w:rsidRPr="00A6774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A67745" w:rsidRPr="00A67745">
        <w:rPr>
          <w:rFonts w:ascii="Arial" w:eastAsia="Times New Roman" w:hAnsi="Arial" w:cs="Arial"/>
          <w:b/>
          <w:bCs/>
          <w:sz w:val="24"/>
          <w:szCs w:val="24"/>
        </w:rPr>
        <w:t>323</w:t>
      </w:r>
    </w:p>
    <w:p w:rsidR="00FF1348" w:rsidRPr="00A67745" w:rsidRDefault="00F515CF" w:rsidP="00A6774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6774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67745" w:rsidRDefault="00687C52" w:rsidP="00A6774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84257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591726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10</w:t>
      </w:r>
      <w:r w:rsidR="00591726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84257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A6774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69DE" w:rsidRPr="00A67745" w:rsidRDefault="006869DE" w:rsidP="00A6774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A67745" w:rsidRDefault="00A67745" w:rsidP="00A67745">
      <w:pPr>
        <w:spacing w:after="0" w:line="240" w:lineRule="auto"/>
        <w:ind w:right="28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A67745">
        <w:rPr>
          <w:rFonts w:ascii="Arial" w:hAnsi="Arial" w:cs="Arial"/>
          <w:b/>
          <w:bCs/>
          <w:sz w:val="24"/>
          <w:szCs w:val="24"/>
          <w:lang w:val="en-GB"/>
        </w:rPr>
        <w:t>2323.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A67745">
        <w:rPr>
          <w:rFonts w:ascii="Arial" w:hAnsi="Arial" w:cs="Arial"/>
          <w:b/>
          <w:bCs/>
          <w:sz w:val="24"/>
          <w:szCs w:val="24"/>
          <w:lang w:val="en-GB"/>
        </w:rPr>
        <w:t xml:space="preserve">Mrs M R </w:t>
      </w:r>
      <w:proofErr w:type="spellStart"/>
      <w:r w:rsidRPr="00A67745">
        <w:rPr>
          <w:rFonts w:ascii="Arial" w:hAnsi="Arial" w:cs="Arial"/>
          <w:b/>
          <w:bCs/>
          <w:sz w:val="24"/>
          <w:szCs w:val="24"/>
          <w:lang w:val="en-GB"/>
        </w:rPr>
        <w:t>Mohlala</w:t>
      </w:r>
      <w:proofErr w:type="spellEnd"/>
      <w:r w:rsidRPr="00A67745">
        <w:rPr>
          <w:rFonts w:ascii="Arial" w:hAnsi="Arial" w:cs="Arial"/>
          <w:b/>
          <w:bCs/>
          <w:sz w:val="24"/>
          <w:szCs w:val="24"/>
          <w:lang w:val="en-GB"/>
        </w:rPr>
        <w:t xml:space="preserve"> (EFF) to </w:t>
      </w:r>
      <w:r w:rsidRPr="00A67745">
        <w:rPr>
          <w:rFonts w:ascii="Arial" w:hAnsi="Arial" w:cs="Arial"/>
          <w:b/>
          <w:sz w:val="24"/>
          <w:szCs w:val="24"/>
        </w:rPr>
        <w:t>ask</w:t>
      </w:r>
      <w:r w:rsidRPr="00A67745">
        <w:rPr>
          <w:rFonts w:ascii="Arial" w:hAnsi="Arial" w:cs="Arial"/>
          <w:b/>
          <w:bCs/>
          <w:sz w:val="24"/>
          <w:szCs w:val="24"/>
          <w:lang w:val="en-GB"/>
        </w:rPr>
        <w:t xml:space="preserve"> the Minister of </w:t>
      </w:r>
      <w:r w:rsidRPr="00A67745">
        <w:rPr>
          <w:rFonts w:ascii="Arial" w:hAnsi="Arial" w:cs="Arial"/>
          <w:b/>
          <w:bCs/>
          <w:sz w:val="24"/>
          <w:szCs w:val="24"/>
        </w:rPr>
        <w:t xml:space="preserve">Agriculture, Land Reform and Rural </w:t>
      </w:r>
      <w:r w:rsidRPr="00A67745">
        <w:rPr>
          <w:rFonts w:ascii="Arial" w:hAnsi="Arial" w:cs="Arial"/>
          <w:b/>
          <w:bCs/>
          <w:sz w:val="24"/>
          <w:szCs w:val="24"/>
          <w:lang w:val="en-GB"/>
        </w:rPr>
        <w:t>Development</w:t>
      </w:r>
      <w:r w:rsidR="00720318" w:rsidRPr="00A67745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A67745">
        <w:rPr>
          <w:rFonts w:ascii="Arial" w:hAnsi="Arial" w:cs="Arial"/>
          <w:sz w:val="24"/>
          <w:szCs w:val="24"/>
        </w:rPr>
        <w:instrText xml:space="preserve"> XE "</w:instrText>
      </w:r>
      <w:r w:rsidRPr="00A67745">
        <w:rPr>
          <w:rFonts w:ascii="Arial" w:hAnsi="Arial" w:cs="Arial"/>
          <w:b/>
          <w:bCs/>
          <w:sz w:val="24"/>
          <w:szCs w:val="24"/>
        </w:rPr>
        <w:instrText xml:space="preserve">Agriculture, Land Reform and Rural </w:instrText>
      </w:r>
      <w:r w:rsidRPr="00A67745">
        <w:rPr>
          <w:rFonts w:ascii="Arial" w:hAnsi="Arial" w:cs="Arial"/>
          <w:b/>
          <w:bCs/>
          <w:sz w:val="24"/>
          <w:szCs w:val="24"/>
          <w:lang w:val="en-GB"/>
        </w:rPr>
        <w:instrText>Development</w:instrText>
      </w:r>
      <w:r w:rsidRPr="00A67745">
        <w:rPr>
          <w:rFonts w:ascii="Arial" w:hAnsi="Arial" w:cs="Arial"/>
          <w:sz w:val="24"/>
          <w:szCs w:val="24"/>
        </w:rPr>
        <w:instrText xml:space="preserve">" </w:instrText>
      </w:r>
      <w:r w:rsidR="00720318" w:rsidRPr="00A67745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A6774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A67745" w:rsidRPr="00A67745" w:rsidRDefault="00A67745" w:rsidP="00A67745">
      <w:pPr>
        <w:spacing w:after="0" w:line="240" w:lineRule="auto"/>
        <w:ind w:left="709" w:right="28" w:hanging="709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A67745" w:rsidRPr="00A67745" w:rsidRDefault="00A67745" w:rsidP="00A67745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  <w:lang w:val="en-GB"/>
        </w:rPr>
      </w:pPr>
      <w:r w:rsidRPr="00A67745">
        <w:rPr>
          <w:rFonts w:ascii="Arial" w:hAnsi="Arial" w:cs="Arial"/>
          <w:sz w:val="24"/>
          <w:szCs w:val="24"/>
          <w:lang w:val="en-GB"/>
        </w:rPr>
        <w:t>What total number of (a) agricultural extension officers (</w:t>
      </w:r>
      <w:proofErr w:type="spellStart"/>
      <w:r w:rsidRPr="00A67745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A67745">
        <w:rPr>
          <w:rFonts w:ascii="Arial" w:hAnsi="Arial" w:cs="Arial"/>
          <w:sz w:val="24"/>
          <w:szCs w:val="24"/>
          <w:lang w:val="en-GB"/>
        </w:rPr>
        <w:t>) have been employed in (</w:t>
      </w:r>
      <w:proofErr w:type="spellStart"/>
      <w:r w:rsidRPr="00A67745">
        <w:rPr>
          <w:rFonts w:ascii="Arial" w:hAnsi="Arial" w:cs="Arial"/>
          <w:sz w:val="24"/>
          <w:szCs w:val="24"/>
          <w:lang w:val="en-GB"/>
        </w:rPr>
        <w:t>aa</w:t>
      </w:r>
      <w:proofErr w:type="spellEnd"/>
      <w:r w:rsidRPr="00A67745">
        <w:rPr>
          <w:rFonts w:ascii="Arial" w:hAnsi="Arial" w:cs="Arial"/>
          <w:sz w:val="24"/>
          <w:szCs w:val="24"/>
          <w:lang w:val="en-GB"/>
        </w:rPr>
        <w:t>) Limpopo and Mpumalanga (bb) the Eastern Cape and Northern Cape, (cc) KwaZulu-Natal and (</w:t>
      </w:r>
      <w:proofErr w:type="spellStart"/>
      <w:r w:rsidRPr="00A67745">
        <w:rPr>
          <w:rFonts w:ascii="Arial" w:hAnsi="Arial" w:cs="Arial"/>
          <w:sz w:val="24"/>
          <w:szCs w:val="24"/>
          <w:lang w:val="en-GB"/>
        </w:rPr>
        <w:t>dd</w:t>
      </w:r>
      <w:proofErr w:type="spellEnd"/>
      <w:r w:rsidRPr="00A67745">
        <w:rPr>
          <w:rFonts w:ascii="Arial" w:hAnsi="Arial" w:cs="Arial"/>
          <w:sz w:val="24"/>
          <w:szCs w:val="24"/>
          <w:lang w:val="en-GB"/>
        </w:rPr>
        <w:t xml:space="preserve">) North West in the past two financial years and (ii) qualified through government-funded bursary schemes </w:t>
      </w:r>
      <w:r w:rsidRPr="00A67745">
        <w:rPr>
          <w:rFonts w:ascii="Arial" w:hAnsi="Arial" w:cs="Arial"/>
          <w:sz w:val="24"/>
          <w:szCs w:val="24"/>
        </w:rPr>
        <w:t>in</w:t>
      </w:r>
      <w:r w:rsidRPr="00A67745">
        <w:rPr>
          <w:rFonts w:ascii="Arial" w:hAnsi="Arial" w:cs="Arial"/>
          <w:sz w:val="24"/>
          <w:szCs w:val="24"/>
          <w:lang w:val="en-GB"/>
        </w:rPr>
        <w:t xml:space="preserve"> each province and (b) black emerging farmers were (</w:t>
      </w:r>
      <w:proofErr w:type="spellStart"/>
      <w:r w:rsidRPr="00A67745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A67745">
        <w:rPr>
          <w:rFonts w:ascii="Arial" w:hAnsi="Arial" w:cs="Arial"/>
          <w:sz w:val="24"/>
          <w:szCs w:val="24"/>
          <w:lang w:val="en-GB"/>
        </w:rPr>
        <w:t>) provided with extension officers in the past two financial years and (ii) assisted with funding in the past two financial years in each province?</w:t>
      </w:r>
      <w:r w:rsidRPr="00A67745">
        <w:rPr>
          <w:rFonts w:ascii="Arial" w:hAnsi="Arial" w:cs="Arial"/>
          <w:b/>
          <w:sz w:val="24"/>
          <w:szCs w:val="24"/>
          <w:lang w:val="en-GB"/>
        </w:rPr>
        <w:tab/>
      </w:r>
      <w:r w:rsidRPr="00A67745"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 xml:space="preserve">               </w:t>
      </w:r>
      <w:r w:rsidRPr="00A67745">
        <w:rPr>
          <w:rFonts w:ascii="Arial" w:hAnsi="Arial" w:cs="Arial"/>
          <w:b/>
          <w:bCs/>
          <w:sz w:val="24"/>
          <w:szCs w:val="24"/>
          <w:lang w:val="en-GB"/>
        </w:rPr>
        <w:t>NW2742E</w:t>
      </w:r>
    </w:p>
    <w:p w:rsidR="00902FD7" w:rsidRPr="00A67745" w:rsidRDefault="00902FD7" w:rsidP="00A6774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406FC" w:rsidRPr="00A67745" w:rsidRDefault="000406FC" w:rsidP="00A6774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Default="00E433A8" w:rsidP="00A6774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6774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6774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A67745">
        <w:rPr>
          <w:rFonts w:ascii="Arial" w:hAnsi="Arial" w:cs="Arial"/>
          <w:b/>
          <w:sz w:val="24"/>
          <w:szCs w:val="24"/>
        </w:rPr>
        <w:t>:</w:t>
      </w:r>
    </w:p>
    <w:p w:rsidR="00785F55" w:rsidRDefault="00785F55" w:rsidP="00A6774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85F55" w:rsidRPr="00C91F33" w:rsidRDefault="00785F55" w:rsidP="00A67745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1F33">
        <w:rPr>
          <w:rFonts w:ascii="Arial" w:hAnsi="Arial" w:cs="Arial"/>
          <w:bCs/>
          <w:sz w:val="24"/>
          <w:szCs w:val="24"/>
        </w:rPr>
        <w:t>(a)</w:t>
      </w:r>
      <w:r w:rsidR="00C91F33"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Start"/>
      <w:r w:rsidR="00C91F33">
        <w:rPr>
          <w:rFonts w:ascii="Arial" w:hAnsi="Arial" w:cs="Arial"/>
          <w:bCs/>
          <w:sz w:val="24"/>
          <w:szCs w:val="24"/>
        </w:rPr>
        <w:t>i</w:t>
      </w:r>
      <w:proofErr w:type="spellEnd"/>
      <w:proofErr w:type="gramEnd"/>
      <w:r w:rsidR="00C91F33">
        <w:rPr>
          <w:rFonts w:ascii="Arial" w:hAnsi="Arial" w:cs="Arial"/>
          <w:bCs/>
          <w:sz w:val="24"/>
          <w:szCs w:val="24"/>
        </w:rPr>
        <w:t>)(ii)</w:t>
      </w:r>
      <w:proofErr w:type="gramStart"/>
      <w:r w:rsidR="00C91F33">
        <w:rPr>
          <w:rFonts w:ascii="Arial" w:hAnsi="Arial" w:cs="Arial"/>
          <w:bCs/>
          <w:sz w:val="24"/>
          <w:szCs w:val="24"/>
        </w:rPr>
        <w:t>,(</w:t>
      </w:r>
      <w:proofErr w:type="spellStart"/>
      <w:proofErr w:type="gramEnd"/>
      <w:r w:rsidR="00C91F33">
        <w:rPr>
          <w:rFonts w:ascii="Arial" w:hAnsi="Arial" w:cs="Arial"/>
          <w:bCs/>
          <w:sz w:val="24"/>
          <w:szCs w:val="24"/>
        </w:rPr>
        <w:t>aa</w:t>
      </w:r>
      <w:proofErr w:type="spellEnd"/>
      <w:r w:rsidR="00C91F33">
        <w:rPr>
          <w:rFonts w:ascii="Arial" w:hAnsi="Arial" w:cs="Arial"/>
          <w:bCs/>
          <w:sz w:val="24"/>
          <w:szCs w:val="24"/>
        </w:rPr>
        <w:t>),(bb),(cc),(</w:t>
      </w:r>
      <w:proofErr w:type="spellStart"/>
      <w:r w:rsidR="00C91F33">
        <w:rPr>
          <w:rFonts w:ascii="Arial" w:hAnsi="Arial" w:cs="Arial"/>
          <w:bCs/>
          <w:sz w:val="24"/>
          <w:szCs w:val="24"/>
        </w:rPr>
        <w:t>dd</w:t>
      </w:r>
      <w:proofErr w:type="spellEnd"/>
      <w:r w:rsidR="00C91F33">
        <w:rPr>
          <w:rFonts w:ascii="Arial" w:hAnsi="Arial" w:cs="Arial"/>
          <w:bCs/>
          <w:sz w:val="24"/>
          <w:szCs w:val="24"/>
        </w:rPr>
        <w:t xml:space="preserve">) </w:t>
      </w:r>
      <w:r w:rsidR="008D77DB">
        <w:rPr>
          <w:rFonts w:ascii="Arial" w:hAnsi="Arial" w:cs="Arial"/>
          <w:bCs/>
          <w:sz w:val="24"/>
          <w:szCs w:val="24"/>
        </w:rPr>
        <w:t xml:space="preserve">Agricultural </w:t>
      </w:r>
      <w:r w:rsidR="00C91F33">
        <w:rPr>
          <w:rFonts w:ascii="Arial" w:hAnsi="Arial" w:cs="Arial"/>
          <w:bCs/>
          <w:sz w:val="24"/>
          <w:szCs w:val="24"/>
        </w:rPr>
        <w:t>Extension Officers: Please refer to the table below</w:t>
      </w:r>
      <w:r w:rsidR="008D77DB">
        <w:rPr>
          <w:rFonts w:ascii="Arial" w:hAnsi="Arial" w:cs="Arial"/>
          <w:bCs/>
          <w:sz w:val="24"/>
          <w:szCs w:val="24"/>
        </w:rPr>
        <w:t>.</w:t>
      </w:r>
    </w:p>
    <w:p w:rsidR="005E4D7C" w:rsidRDefault="005E4D7C" w:rsidP="00A6774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67" w:type="dxa"/>
        <w:tblLook w:val="04A0"/>
      </w:tblPr>
      <w:tblGrid>
        <w:gridCol w:w="5035"/>
        <w:gridCol w:w="5132"/>
      </w:tblGrid>
      <w:tr w:rsidR="005E4D7C" w:rsidTr="00C91F33">
        <w:tc>
          <w:tcPr>
            <w:tcW w:w="5035" w:type="dxa"/>
            <w:shd w:val="clear" w:color="auto" w:fill="D9D9D9" w:themeFill="background1" w:themeFillShade="D9"/>
          </w:tcPr>
          <w:p w:rsidR="005E4D7C" w:rsidRDefault="00C91F33" w:rsidP="00A67745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="008F0F81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8F0F81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="008F0F81">
              <w:rPr>
                <w:rFonts w:ascii="Arial" w:hAnsi="Arial" w:cs="Arial"/>
                <w:b/>
                <w:sz w:val="24"/>
                <w:szCs w:val="24"/>
              </w:rPr>
              <w:t>) e</w:t>
            </w:r>
            <w:r w:rsidR="005E4D7C">
              <w:rPr>
                <w:rFonts w:ascii="Arial" w:hAnsi="Arial" w:cs="Arial"/>
                <w:b/>
                <w:sz w:val="24"/>
                <w:szCs w:val="24"/>
              </w:rPr>
              <w:t xml:space="preserve">mployed </w:t>
            </w:r>
            <w:r w:rsidR="00A26E5E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5E4D7C">
              <w:rPr>
                <w:rFonts w:ascii="Arial" w:hAnsi="Arial" w:cs="Arial"/>
                <w:b/>
                <w:sz w:val="24"/>
                <w:szCs w:val="24"/>
              </w:rPr>
              <w:t>the past two years</w:t>
            </w:r>
          </w:p>
        </w:tc>
        <w:tc>
          <w:tcPr>
            <w:tcW w:w="5132" w:type="dxa"/>
            <w:shd w:val="clear" w:color="auto" w:fill="D9D9D9" w:themeFill="background1" w:themeFillShade="D9"/>
          </w:tcPr>
          <w:p w:rsidR="005E4D7C" w:rsidRDefault="00C91F33" w:rsidP="00A67745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="008F0F81">
              <w:rPr>
                <w:rFonts w:ascii="Arial" w:hAnsi="Arial" w:cs="Arial"/>
                <w:b/>
                <w:sz w:val="24"/>
                <w:szCs w:val="24"/>
              </w:rPr>
              <w:t>(ii) q</w:t>
            </w:r>
            <w:r w:rsidR="005E4D7C">
              <w:rPr>
                <w:rFonts w:ascii="Arial" w:hAnsi="Arial" w:cs="Arial"/>
                <w:b/>
                <w:sz w:val="24"/>
                <w:szCs w:val="24"/>
              </w:rPr>
              <w:t>ualified through bursary schemes in each province</w:t>
            </w:r>
          </w:p>
        </w:tc>
      </w:tr>
      <w:tr w:rsidR="005E4D7C" w:rsidTr="00A43B3A">
        <w:tc>
          <w:tcPr>
            <w:tcW w:w="5035" w:type="dxa"/>
          </w:tcPr>
          <w:p w:rsidR="00412F1D" w:rsidRDefault="005E4D7C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743CF"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 w:rsidRPr="006743CF">
              <w:rPr>
                <w:rFonts w:ascii="Arial" w:hAnsi="Arial" w:cs="Arial"/>
                <w:sz w:val="24"/>
                <w:szCs w:val="24"/>
              </w:rPr>
              <w:t>) Limpopo:</w:t>
            </w:r>
            <w:r w:rsidR="009820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1CD7">
              <w:rPr>
                <w:rFonts w:ascii="Arial" w:hAnsi="Arial" w:cs="Arial"/>
                <w:sz w:val="24"/>
                <w:szCs w:val="24"/>
              </w:rPr>
              <w:t>0</w:t>
            </w:r>
            <w:r w:rsidR="009820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3CF">
              <w:rPr>
                <w:rFonts w:ascii="Arial" w:hAnsi="Arial" w:cs="Arial"/>
                <w:sz w:val="24"/>
                <w:szCs w:val="24"/>
              </w:rPr>
              <w:t>and Mpumalanga:</w:t>
            </w:r>
            <w:r w:rsidR="00A26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349" w:rsidRPr="008F0F81"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A43B3A">
              <w:rPr>
                <w:rFonts w:ascii="Arial" w:hAnsi="Arial" w:cs="Arial"/>
                <w:sz w:val="24"/>
                <w:szCs w:val="24"/>
              </w:rPr>
              <w:t xml:space="preserve"> Extension Officers</w:t>
            </w:r>
            <w:r w:rsidR="0094658C">
              <w:rPr>
                <w:rFonts w:ascii="Arial" w:hAnsi="Arial" w:cs="Arial"/>
                <w:sz w:val="24"/>
                <w:szCs w:val="24"/>
              </w:rPr>
              <w:t xml:space="preserve"> were on contract and were permanently absorbed during 2021/22 financial year</w:t>
            </w:r>
          </w:p>
          <w:p w:rsidR="00A43B3A" w:rsidRDefault="00A43B3A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2F1D" w:rsidRDefault="00412F1D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DALRRD employed Extension Officers:</w:t>
            </w:r>
          </w:p>
          <w:p w:rsidR="005E4D7C" w:rsidRDefault="00412F1D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Limpopo: </w:t>
            </w:r>
            <w:r w:rsidRPr="008F0F81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and Mpumalanga: </w:t>
            </w:r>
            <w:r w:rsidRPr="008F0F8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46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67C3">
              <w:rPr>
                <w:rFonts w:ascii="Arial" w:hAnsi="Arial" w:cs="Arial"/>
                <w:sz w:val="24"/>
                <w:szCs w:val="24"/>
              </w:rPr>
              <w:t xml:space="preserve">on contract for 3 months </w:t>
            </w:r>
          </w:p>
          <w:p w:rsidR="00A43B3A" w:rsidRPr="006743CF" w:rsidRDefault="00A43B3A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:rsidR="000F27E7" w:rsidRDefault="005E4D7C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 xml:space="preserve">Limpopo: </w:t>
            </w:r>
            <w:r w:rsidR="00F669DB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  <w:p w:rsidR="005E4D7C" w:rsidRPr="006743CF" w:rsidRDefault="005E4D7C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Mpumalanga</w:t>
            </w:r>
            <w:r w:rsidR="00A26E5E">
              <w:rPr>
                <w:rFonts w:ascii="Arial" w:hAnsi="Arial" w:cs="Arial"/>
                <w:sz w:val="24"/>
                <w:szCs w:val="24"/>
              </w:rPr>
              <w:t>: 0</w:t>
            </w:r>
          </w:p>
        </w:tc>
      </w:tr>
      <w:tr w:rsidR="005E4D7C" w:rsidTr="00A43B3A">
        <w:tc>
          <w:tcPr>
            <w:tcW w:w="5035" w:type="dxa"/>
          </w:tcPr>
          <w:p w:rsidR="005E4D7C" w:rsidRDefault="005E4D7C" w:rsidP="005E4D7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 xml:space="preserve">(bb) Eastern Cape: </w:t>
            </w:r>
            <w:r w:rsidR="00C31CD7" w:rsidRPr="008F0F81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C31C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3CF">
              <w:rPr>
                <w:rFonts w:ascii="Arial" w:hAnsi="Arial" w:cs="Arial"/>
                <w:sz w:val="24"/>
                <w:szCs w:val="24"/>
              </w:rPr>
              <w:t>and Northern Cape:</w:t>
            </w:r>
            <w:r w:rsidR="009820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1CD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43B3A" w:rsidRPr="006743CF" w:rsidRDefault="00A43B3A" w:rsidP="005E4D7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4D7C" w:rsidRDefault="00412F1D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DALRRD employed</w:t>
            </w:r>
            <w:r w:rsidR="00A43B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B3A" w:rsidRPr="008F0F8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Extension Officers</w:t>
            </w:r>
            <w:r w:rsidR="00A43B3A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:rsidR="00412F1D" w:rsidRPr="006743CF" w:rsidRDefault="00412F1D" w:rsidP="00A43B3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</w:t>
            </w:r>
            <w:r w:rsidR="00A43B3A">
              <w:rPr>
                <w:rFonts w:ascii="Arial" w:hAnsi="Arial" w:cs="Arial"/>
                <w:sz w:val="24"/>
                <w:szCs w:val="24"/>
              </w:rPr>
              <w:t xml:space="preserve">tern Cape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43B3A" w:rsidRPr="008F0F8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43B3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Northern Cape</w:t>
            </w:r>
            <w:r w:rsidR="00986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67C3" w:rsidRPr="009867C3">
              <w:rPr>
                <w:rFonts w:ascii="Arial" w:hAnsi="Arial" w:cs="Arial"/>
                <w:sz w:val="24"/>
                <w:szCs w:val="24"/>
              </w:rPr>
              <w:t>on contract for 3 months</w:t>
            </w:r>
          </w:p>
        </w:tc>
        <w:tc>
          <w:tcPr>
            <w:tcW w:w="5132" w:type="dxa"/>
          </w:tcPr>
          <w:p w:rsidR="000F27E7" w:rsidRDefault="00C31CD7" w:rsidP="00C31C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 xml:space="preserve">Eastern Cape: </w:t>
            </w:r>
            <w:r w:rsidR="009867C3">
              <w:rPr>
                <w:rFonts w:ascii="Arial" w:hAnsi="Arial" w:cs="Arial"/>
                <w:sz w:val="24"/>
                <w:szCs w:val="24"/>
              </w:rPr>
              <w:t>0</w:t>
            </w:r>
            <w:r w:rsidR="00A26E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1CD7" w:rsidRPr="006743CF" w:rsidRDefault="00C31CD7" w:rsidP="00C31C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Northern Cape:</w:t>
            </w:r>
            <w:r w:rsidR="00F669D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  <w:p w:rsidR="005E4D7C" w:rsidRPr="006743CF" w:rsidRDefault="005E4D7C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D7C" w:rsidTr="00A43B3A">
        <w:tc>
          <w:tcPr>
            <w:tcW w:w="5035" w:type="dxa"/>
          </w:tcPr>
          <w:p w:rsidR="005E4D7C" w:rsidRDefault="005E4D7C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(cc) KwaZulu-Natal:</w:t>
            </w:r>
            <w:r w:rsidRPr="008F0F81"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  <w:p w:rsidR="00A43B3A" w:rsidRDefault="00A43B3A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3B3A" w:rsidRDefault="00A43B3A" w:rsidP="00A43B3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DALRRD </w:t>
            </w:r>
            <w:r w:rsidR="00623F3E">
              <w:rPr>
                <w:rFonts w:ascii="Arial" w:hAnsi="Arial" w:cs="Arial"/>
                <w:sz w:val="24"/>
                <w:szCs w:val="24"/>
              </w:rPr>
              <w:t>employed 4</w:t>
            </w:r>
            <w:r>
              <w:rPr>
                <w:rFonts w:ascii="Arial" w:hAnsi="Arial" w:cs="Arial"/>
                <w:sz w:val="24"/>
                <w:szCs w:val="24"/>
              </w:rPr>
              <w:t xml:space="preserve"> Extension Officers in</w:t>
            </w:r>
          </w:p>
          <w:p w:rsidR="00A43B3A" w:rsidRPr="006743CF" w:rsidRDefault="00A43B3A" w:rsidP="00A43B3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KwaZulu-Natal</w:t>
            </w:r>
            <w:r w:rsidR="00986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67C3" w:rsidRPr="009867C3">
              <w:rPr>
                <w:rFonts w:ascii="Arial" w:hAnsi="Arial" w:cs="Arial"/>
                <w:sz w:val="24"/>
                <w:szCs w:val="24"/>
              </w:rPr>
              <w:t>on contract for 3 months</w:t>
            </w:r>
          </w:p>
        </w:tc>
        <w:tc>
          <w:tcPr>
            <w:tcW w:w="5132" w:type="dxa"/>
          </w:tcPr>
          <w:p w:rsidR="005E4D7C" w:rsidRPr="006743CF" w:rsidRDefault="00C31CD7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KwaZulu-Natal</w:t>
            </w:r>
            <w:r w:rsidR="00982008">
              <w:rPr>
                <w:rFonts w:ascii="Arial" w:hAnsi="Arial" w:cs="Arial"/>
                <w:sz w:val="24"/>
                <w:szCs w:val="24"/>
              </w:rPr>
              <w:t>:</w:t>
            </w:r>
            <w:r w:rsidR="000302AA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5E4D7C" w:rsidTr="00A43B3A">
        <w:tc>
          <w:tcPr>
            <w:tcW w:w="5035" w:type="dxa"/>
          </w:tcPr>
          <w:p w:rsidR="005E4D7C" w:rsidRDefault="005E4D7C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743CF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6743CF">
              <w:rPr>
                <w:rFonts w:ascii="Arial" w:hAnsi="Arial" w:cs="Arial"/>
                <w:sz w:val="24"/>
                <w:szCs w:val="24"/>
              </w:rPr>
              <w:t>) North West:</w:t>
            </w:r>
            <w:r w:rsidR="00C31CD7" w:rsidRPr="008F0F81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  <w:p w:rsidR="00A43B3A" w:rsidRDefault="00A43B3A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3B3A" w:rsidRPr="006743CF" w:rsidRDefault="00A43B3A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DALRRD employed </w:t>
            </w:r>
            <w:r w:rsidRPr="008F0F81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Extension Officers in North West</w:t>
            </w:r>
            <w:r w:rsidR="00986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67C3" w:rsidRPr="009867C3">
              <w:rPr>
                <w:rFonts w:ascii="Arial" w:hAnsi="Arial" w:cs="Arial"/>
                <w:sz w:val="24"/>
                <w:szCs w:val="24"/>
              </w:rPr>
              <w:t>on contract for 3 months</w:t>
            </w:r>
          </w:p>
        </w:tc>
        <w:tc>
          <w:tcPr>
            <w:tcW w:w="5132" w:type="dxa"/>
          </w:tcPr>
          <w:p w:rsidR="005E4D7C" w:rsidRPr="006743CF" w:rsidRDefault="00C31CD7" w:rsidP="00A6774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North West</w:t>
            </w:r>
            <w:r w:rsidR="00982008">
              <w:rPr>
                <w:rFonts w:ascii="Arial" w:hAnsi="Arial" w:cs="Arial"/>
                <w:sz w:val="24"/>
                <w:szCs w:val="24"/>
              </w:rPr>
              <w:t>:</w:t>
            </w:r>
            <w:r w:rsidR="000B59E7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</w:tbl>
    <w:p w:rsidR="00785F55" w:rsidRDefault="00785F55" w:rsidP="00A6774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43B3A" w:rsidRDefault="00A43B3A" w:rsidP="00A6774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43B3A" w:rsidRDefault="00A43B3A" w:rsidP="00A6774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91F33" w:rsidRDefault="00C91F33" w:rsidP="00A6774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43B3A" w:rsidRDefault="00A43B3A" w:rsidP="00A6774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E4D7C" w:rsidRPr="00C91F33" w:rsidRDefault="00A43B3A" w:rsidP="005E4D7C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1F33">
        <w:rPr>
          <w:rFonts w:ascii="Arial" w:hAnsi="Arial" w:cs="Arial"/>
          <w:bCs/>
          <w:sz w:val="24"/>
          <w:szCs w:val="24"/>
        </w:rPr>
        <w:t>(b</w:t>
      </w:r>
      <w:r w:rsidR="005E4D7C" w:rsidRPr="00C91F33">
        <w:rPr>
          <w:rFonts w:ascii="Arial" w:hAnsi="Arial" w:cs="Arial"/>
          <w:bCs/>
          <w:sz w:val="24"/>
          <w:szCs w:val="24"/>
        </w:rPr>
        <w:t>)</w:t>
      </w:r>
      <w:r w:rsidR="00C91F33">
        <w:rPr>
          <w:rFonts w:ascii="Arial" w:hAnsi="Arial" w:cs="Arial"/>
          <w:bCs/>
          <w:sz w:val="24"/>
          <w:szCs w:val="24"/>
        </w:rPr>
        <w:t>(</w:t>
      </w:r>
      <w:proofErr w:type="spellStart"/>
      <w:r w:rsidR="00C91F33">
        <w:rPr>
          <w:rFonts w:ascii="Arial" w:hAnsi="Arial" w:cs="Arial"/>
          <w:bCs/>
          <w:sz w:val="24"/>
          <w:szCs w:val="24"/>
        </w:rPr>
        <w:t>i</w:t>
      </w:r>
      <w:proofErr w:type="spellEnd"/>
      <w:r w:rsidR="00C91F33">
        <w:rPr>
          <w:rFonts w:ascii="Arial" w:hAnsi="Arial" w:cs="Arial"/>
          <w:bCs/>
          <w:sz w:val="24"/>
          <w:szCs w:val="24"/>
        </w:rPr>
        <w:t>)</w:t>
      </w:r>
      <w:proofErr w:type="gramStart"/>
      <w:r w:rsidR="00C91F33">
        <w:rPr>
          <w:rFonts w:ascii="Arial" w:hAnsi="Arial" w:cs="Arial"/>
          <w:bCs/>
          <w:sz w:val="24"/>
          <w:szCs w:val="24"/>
        </w:rPr>
        <w:t>,(</w:t>
      </w:r>
      <w:proofErr w:type="gramEnd"/>
      <w:r w:rsidR="00C91F33">
        <w:rPr>
          <w:rFonts w:ascii="Arial" w:hAnsi="Arial" w:cs="Arial"/>
          <w:bCs/>
          <w:sz w:val="24"/>
          <w:szCs w:val="24"/>
        </w:rPr>
        <w:t>ii) Black emerging farmers: Please refer to the table below.</w:t>
      </w:r>
    </w:p>
    <w:p w:rsidR="006743CF" w:rsidRDefault="006743CF" w:rsidP="005E4D7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67" w:type="dxa"/>
        <w:tblLook w:val="04A0"/>
      </w:tblPr>
      <w:tblGrid>
        <w:gridCol w:w="4132"/>
        <w:gridCol w:w="6035"/>
      </w:tblGrid>
      <w:tr w:rsidR="00C8250D" w:rsidTr="00C8250D">
        <w:tc>
          <w:tcPr>
            <w:tcW w:w="4132" w:type="dxa"/>
          </w:tcPr>
          <w:p w:rsidR="00C8250D" w:rsidRDefault="00C91F33" w:rsidP="0094658C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(b)</w:t>
            </w:r>
            <w:r w:rsidR="00C8250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C8250D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="00C8250D">
              <w:rPr>
                <w:rFonts w:ascii="Arial" w:hAnsi="Arial" w:cs="Arial"/>
                <w:b/>
                <w:sz w:val="24"/>
                <w:szCs w:val="24"/>
              </w:rPr>
              <w:t>) provided with extension officers in the past two years</w:t>
            </w: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5" w:type="dxa"/>
            <w:vMerge w:val="restart"/>
          </w:tcPr>
          <w:p w:rsidR="00C8250D" w:rsidRPr="00C8250D" w:rsidRDefault="00C91F33" w:rsidP="0094658C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(b)</w:t>
            </w:r>
            <w:r w:rsidR="00C8250D" w:rsidRPr="00C8250D">
              <w:rPr>
                <w:rFonts w:ascii="Arial" w:hAnsi="Arial" w:cs="Arial"/>
                <w:b/>
                <w:sz w:val="24"/>
                <w:szCs w:val="24"/>
              </w:rPr>
              <w:t>(ii) assisted with funding in the past two financial years</w:t>
            </w: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8250D" w:rsidRPr="00301CB5" w:rsidRDefault="00C8250D" w:rsidP="0094658C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1CB5">
              <w:rPr>
                <w:rFonts w:ascii="Arial" w:hAnsi="Arial" w:cs="Arial"/>
                <w:bCs/>
                <w:sz w:val="24"/>
                <w:szCs w:val="24"/>
              </w:rPr>
              <w:t xml:space="preserve">A total of 38 203 </w:t>
            </w:r>
            <w:r w:rsidR="000F27E7">
              <w:rPr>
                <w:rFonts w:ascii="Arial" w:hAnsi="Arial" w:cs="Arial"/>
                <w:bCs/>
                <w:sz w:val="24"/>
                <w:szCs w:val="24"/>
              </w:rPr>
              <w:t>smallholder</w:t>
            </w:r>
            <w:r w:rsidR="00301CB5" w:rsidRPr="00301CB5">
              <w:rPr>
                <w:rFonts w:ascii="Arial" w:hAnsi="Arial" w:cs="Arial"/>
                <w:bCs/>
                <w:sz w:val="24"/>
                <w:szCs w:val="24"/>
              </w:rPr>
              <w:t xml:space="preserve"> producers </w:t>
            </w:r>
            <w:r w:rsidR="000F27E7">
              <w:rPr>
                <w:rFonts w:ascii="Arial" w:hAnsi="Arial" w:cs="Arial"/>
                <w:bCs/>
                <w:sz w:val="24"/>
                <w:szCs w:val="24"/>
              </w:rPr>
              <w:t>were supported</w:t>
            </w:r>
            <w:r w:rsidR="00301CB5" w:rsidRPr="00301CB5">
              <w:rPr>
                <w:rFonts w:ascii="Arial" w:hAnsi="Arial" w:cs="Arial"/>
                <w:bCs/>
                <w:sz w:val="24"/>
                <w:szCs w:val="24"/>
              </w:rPr>
              <w:t xml:space="preserve"> over a period of 2020/21 and 2021/22. </w:t>
            </w:r>
            <w:r w:rsidR="000F27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01CB5" w:rsidRPr="00301CB5">
              <w:rPr>
                <w:rFonts w:ascii="Arial" w:hAnsi="Arial" w:cs="Arial"/>
                <w:bCs/>
                <w:sz w:val="24"/>
                <w:szCs w:val="24"/>
              </w:rPr>
              <w:t xml:space="preserve">These are figures as reported by provinces on the </w:t>
            </w:r>
            <w:r w:rsidR="00301CB5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301CB5" w:rsidRPr="00301CB5">
              <w:rPr>
                <w:rFonts w:ascii="Arial" w:hAnsi="Arial" w:cs="Arial"/>
                <w:bCs/>
                <w:sz w:val="24"/>
                <w:szCs w:val="24"/>
              </w:rPr>
              <w:t xml:space="preserve">lectronic </w:t>
            </w:r>
            <w:r w:rsidR="00301CB5">
              <w:rPr>
                <w:rFonts w:ascii="Arial" w:hAnsi="Arial" w:cs="Arial"/>
                <w:bCs/>
                <w:sz w:val="24"/>
                <w:szCs w:val="24"/>
              </w:rPr>
              <w:t>Q</w:t>
            </w:r>
            <w:r w:rsidR="00301CB5" w:rsidRPr="00301CB5">
              <w:rPr>
                <w:rFonts w:ascii="Arial" w:hAnsi="Arial" w:cs="Arial"/>
                <w:bCs/>
                <w:sz w:val="24"/>
                <w:szCs w:val="24"/>
              </w:rPr>
              <w:t xml:space="preserve">uarterly </w:t>
            </w:r>
            <w:r w:rsidR="00301CB5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301CB5" w:rsidRPr="00301CB5">
              <w:rPr>
                <w:rFonts w:ascii="Arial" w:hAnsi="Arial" w:cs="Arial"/>
                <w:bCs/>
                <w:sz w:val="24"/>
                <w:szCs w:val="24"/>
              </w:rPr>
              <w:t xml:space="preserve">eport </w:t>
            </w:r>
            <w:r w:rsidR="00301CB5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301CB5" w:rsidRPr="00301CB5">
              <w:rPr>
                <w:rFonts w:ascii="Arial" w:hAnsi="Arial" w:cs="Arial"/>
                <w:bCs/>
                <w:sz w:val="24"/>
                <w:szCs w:val="24"/>
              </w:rPr>
              <w:t>ystem</w:t>
            </w:r>
            <w:r w:rsidR="00301C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01CB5" w:rsidRPr="00301CB5">
              <w:rPr>
                <w:rFonts w:ascii="Arial" w:hAnsi="Arial" w:cs="Arial"/>
                <w:bCs/>
                <w:sz w:val="24"/>
                <w:szCs w:val="24"/>
              </w:rPr>
              <w:t>(e</w:t>
            </w:r>
            <w:r w:rsidR="00301CB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301CB5" w:rsidRPr="00301CB5">
              <w:rPr>
                <w:rFonts w:ascii="Arial" w:hAnsi="Arial" w:cs="Arial"/>
                <w:bCs/>
                <w:sz w:val="24"/>
                <w:szCs w:val="24"/>
              </w:rPr>
              <w:t>QPRS)</w:t>
            </w: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tbl>
            <w:tblPr>
              <w:tblW w:w="5809" w:type="dxa"/>
              <w:tblLook w:val="04A0"/>
            </w:tblPr>
            <w:tblGrid>
              <w:gridCol w:w="1009"/>
              <w:gridCol w:w="960"/>
              <w:gridCol w:w="960"/>
              <w:gridCol w:w="960"/>
              <w:gridCol w:w="960"/>
              <w:gridCol w:w="960"/>
            </w:tblGrid>
            <w:tr w:rsidR="00C8250D" w:rsidRPr="00C8250D" w:rsidTr="00C8250D">
              <w:trPr>
                <w:trHeight w:val="550"/>
              </w:trPr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Province</w:t>
                  </w:r>
                </w:p>
              </w:tc>
              <w:tc>
                <w:tcPr>
                  <w:tcW w:w="38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 xml:space="preserve">2020/21 Smallholder producers supported as reported in </w:t>
                  </w:r>
                  <w:proofErr w:type="spellStart"/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eQPRS</w:t>
                  </w:r>
                  <w:proofErr w:type="spellEnd"/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Total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Q1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Q2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Q3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Q4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EC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3616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4169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8025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FS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286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GP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235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KZN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1797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1985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1205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1058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6045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LP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878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1927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1512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4317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MP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532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NC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711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1021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NW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365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WC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61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20887</w:t>
                  </w:r>
                </w:p>
              </w:tc>
            </w:tr>
          </w:tbl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tbl>
            <w:tblPr>
              <w:tblW w:w="5760" w:type="dxa"/>
              <w:tblLook w:val="04A0"/>
            </w:tblPr>
            <w:tblGrid>
              <w:gridCol w:w="1009"/>
              <w:gridCol w:w="780"/>
              <w:gridCol w:w="1020"/>
              <w:gridCol w:w="1020"/>
              <w:gridCol w:w="1020"/>
              <w:gridCol w:w="960"/>
            </w:tblGrid>
            <w:tr w:rsidR="00C8250D" w:rsidRPr="00C8250D" w:rsidTr="00C8250D">
              <w:trPr>
                <w:trHeight w:val="55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Province</w:t>
                  </w:r>
                </w:p>
              </w:tc>
              <w:tc>
                <w:tcPr>
                  <w:tcW w:w="38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 xml:space="preserve">2021/22 Smallholder producers supported as reported in </w:t>
                  </w:r>
                  <w:proofErr w:type="spellStart"/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eQPRS</w:t>
                  </w:r>
                  <w:proofErr w:type="spellEnd"/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Total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Q1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Q2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Q3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Q4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EC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753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917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479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3717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5866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FS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103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GP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73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37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246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KZN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1849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2259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1894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6002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LP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312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354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286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1198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MP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438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198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660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1583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NC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1237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795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2032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NW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61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243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WC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color w:val="000000"/>
                      <w:lang w:eastAsia="en-ZA"/>
                    </w:rPr>
                    <w:t>43</w:t>
                  </w:r>
                </w:p>
              </w:tc>
            </w:tr>
            <w:tr w:rsidR="00C8250D" w:rsidRPr="00C8250D" w:rsidTr="00C8250D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Total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0D" w:rsidRPr="00C8250D" w:rsidRDefault="00C8250D" w:rsidP="00C825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C825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ZA"/>
                    </w:rPr>
                    <w:t>17316</w:t>
                  </w:r>
                </w:p>
              </w:tc>
            </w:tr>
          </w:tbl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50D" w:rsidTr="00C8250D">
        <w:tc>
          <w:tcPr>
            <w:tcW w:w="4132" w:type="dxa"/>
          </w:tcPr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743CF"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 w:rsidRPr="006743CF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040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Limpopo: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91D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B404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5F691D">
              <w:rPr>
                <w:rFonts w:ascii="Arial" w:hAnsi="Arial" w:cs="Arial"/>
                <w:b/>
                <w:sz w:val="24"/>
                <w:szCs w:val="24"/>
              </w:rPr>
              <w:t>444</w:t>
            </w:r>
            <w:r w:rsidR="003B404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743CF">
              <w:rPr>
                <w:rFonts w:ascii="Arial" w:hAnsi="Arial" w:cs="Arial"/>
                <w:sz w:val="24"/>
                <w:szCs w:val="24"/>
              </w:rPr>
              <w:t xml:space="preserve"> and </w:t>
            </w: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Mpumalanga: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91D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5F691D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  <w:p w:rsidR="00C8250D" w:rsidRPr="006743CF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5" w:type="dxa"/>
            <w:vMerge/>
          </w:tcPr>
          <w:p w:rsidR="00C8250D" w:rsidRPr="006743CF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0D" w:rsidTr="00C8250D">
        <w:tc>
          <w:tcPr>
            <w:tcW w:w="4132" w:type="dxa"/>
          </w:tcPr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(bb) </w:t>
            </w: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Eastern Cape:</w:t>
            </w:r>
            <w:r w:rsidRPr="006743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3B404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351</w:t>
            </w:r>
            <w:r w:rsidR="003B4040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3CF">
              <w:rPr>
                <w:rFonts w:ascii="Arial" w:hAnsi="Arial" w:cs="Arial"/>
                <w:sz w:val="24"/>
                <w:szCs w:val="24"/>
              </w:rPr>
              <w:t xml:space="preserve">and </w:t>
            </w: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50D" w:rsidRPr="006743CF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Northern Cape: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7E06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647E06">
              <w:rPr>
                <w:rFonts w:ascii="Arial" w:hAnsi="Arial" w:cs="Arial"/>
                <w:b/>
                <w:sz w:val="24"/>
                <w:szCs w:val="24"/>
              </w:rPr>
              <w:t>075</w:t>
            </w:r>
          </w:p>
          <w:p w:rsidR="00C8250D" w:rsidRPr="006743CF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5" w:type="dxa"/>
            <w:vMerge/>
          </w:tcPr>
          <w:p w:rsidR="00C8250D" w:rsidRPr="006743CF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0D" w:rsidTr="00C8250D">
        <w:tc>
          <w:tcPr>
            <w:tcW w:w="4132" w:type="dxa"/>
          </w:tcPr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 xml:space="preserve">(cc) </w:t>
            </w: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KwaZulu-Natal: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F81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8F0F81">
              <w:rPr>
                <w:rFonts w:ascii="Arial" w:hAnsi="Arial" w:cs="Arial"/>
                <w:b/>
                <w:sz w:val="24"/>
                <w:szCs w:val="24"/>
              </w:rPr>
              <w:t>984</w:t>
            </w:r>
          </w:p>
          <w:p w:rsidR="00C8250D" w:rsidRPr="006743CF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5" w:type="dxa"/>
            <w:vMerge/>
          </w:tcPr>
          <w:p w:rsidR="00C8250D" w:rsidRPr="006743CF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0D" w:rsidTr="00C8250D">
        <w:tc>
          <w:tcPr>
            <w:tcW w:w="4132" w:type="dxa"/>
          </w:tcPr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743CF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6743CF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43CF">
              <w:rPr>
                <w:rFonts w:ascii="Arial" w:hAnsi="Arial" w:cs="Arial"/>
                <w:sz w:val="24"/>
                <w:szCs w:val="24"/>
              </w:rPr>
              <w:t>North West: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91D"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5F691D">
              <w:rPr>
                <w:rFonts w:ascii="Arial" w:hAnsi="Arial" w:cs="Arial"/>
                <w:b/>
                <w:sz w:val="24"/>
                <w:szCs w:val="24"/>
              </w:rPr>
              <w:t>356</w:t>
            </w:r>
          </w:p>
          <w:p w:rsidR="00C8250D" w:rsidRPr="006743CF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5" w:type="dxa"/>
            <w:vMerge/>
          </w:tcPr>
          <w:p w:rsidR="00C8250D" w:rsidRPr="006743CF" w:rsidRDefault="00C8250D" w:rsidP="0094658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0D" w:rsidTr="00C8250D">
        <w:tc>
          <w:tcPr>
            <w:tcW w:w="4132" w:type="dxa"/>
          </w:tcPr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5" w:type="dxa"/>
            <w:vMerge/>
          </w:tcPr>
          <w:p w:rsidR="00C8250D" w:rsidRDefault="00C8250D" w:rsidP="0094658C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2008" w:rsidRDefault="00982008" w:rsidP="005E4D7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982008" w:rsidSect="008A737E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4E" w:rsidRDefault="00455C4E" w:rsidP="00523628">
      <w:pPr>
        <w:spacing w:after="0" w:line="240" w:lineRule="auto"/>
      </w:pPr>
      <w:r>
        <w:separator/>
      </w:r>
    </w:p>
  </w:endnote>
  <w:endnote w:type="continuationSeparator" w:id="0">
    <w:p w:rsidR="00455C4E" w:rsidRDefault="00455C4E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4E" w:rsidRDefault="00455C4E" w:rsidP="00523628">
      <w:pPr>
        <w:spacing w:after="0" w:line="240" w:lineRule="auto"/>
      </w:pPr>
      <w:r>
        <w:separator/>
      </w:r>
    </w:p>
  </w:footnote>
  <w:footnote w:type="continuationSeparator" w:id="0">
    <w:p w:rsidR="00455C4E" w:rsidRDefault="00455C4E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A7D32"/>
    <w:multiLevelType w:val="hybridMultilevel"/>
    <w:tmpl w:val="28EC61A0"/>
    <w:lvl w:ilvl="0" w:tplc="66F689D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461BD"/>
    <w:multiLevelType w:val="hybridMultilevel"/>
    <w:tmpl w:val="BBBCB67A"/>
    <w:lvl w:ilvl="0" w:tplc="5C00D1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65060"/>
    <w:multiLevelType w:val="hybridMultilevel"/>
    <w:tmpl w:val="1EDA11E4"/>
    <w:lvl w:ilvl="0" w:tplc="27C056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95461"/>
    <w:multiLevelType w:val="hybridMultilevel"/>
    <w:tmpl w:val="6E24B88A"/>
    <w:lvl w:ilvl="0" w:tplc="843C86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A079E"/>
    <w:multiLevelType w:val="hybridMultilevel"/>
    <w:tmpl w:val="FD9604AC"/>
    <w:lvl w:ilvl="0" w:tplc="D1FAF9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17"/>
  </w:num>
  <w:num w:numId="12">
    <w:abstractNumId w:val="4"/>
  </w:num>
  <w:num w:numId="13">
    <w:abstractNumId w:val="13"/>
  </w:num>
  <w:num w:numId="14">
    <w:abstractNumId w:val="16"/>
  </w:num>
  <w:num w:numId="15">
    <w:abstractNumId w:val="7"/>
  </w:num>
  <w:num w:numId="16">
    <w:abstractNumId w:val="8"/>
  </w:num>
  <w:num w:numId="17">
    <w:abstractNumId w:val="5"/>
  </w:num>
  <w:num w:numId="18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2AA"/>
    <w:rsid w:val="00030CD2"/>
    <w:rsid w:val="000316E6"/>
    <w:rsid w:val="00031BA9"/>
    <w:rsid w:val="00032651"/>
    <w:rsid w:val="000368F2"/>
    <w:rsid w:val="000406FC"/>
    <w:rsid w:val="00055E7D"/>
    <w:rsid w:val="000633B8"/>
    <w:rsid w:val="0006729B"/>
    <w:rsid w:val="000768E6"/>
    <w:rsid w:val="00076CD1"/>
    <w:rsid w:val="00083A63"/>
    <w:rsid w:val="00092494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59E7"/>
    <w:rsid w:val="000B7E81"/>
    <w:rsid w:val="000C00FD"/>
    <w:rsid w:val="000C4AD5"/>
    <w:rsid w:val="000C4C13"/>
    <w:rsid w:val="000E1870"/>
    <w:rsid w:val="000F0921"/>
    <w:rsid w:val="000F27E7"/>
    <w:rsid w:val="00101158"/>
    <w:rsid w:val="00112595"/>
    <w:rsid w:val="00113CF8"/>
    <w:rsid w:val="001168CA"/>
    <w:rsid w:val="00117A37"/>
    <w:rsid w:val="00122668"/>
    <w:rsid w:val="001304CF"/>
    <w:rsid w:val="00133E20"/>
    <w:rsid w:val="00137772"/>
    <w:rsid w:val="00141744"/>
    <w:rsid w:val="00143147"/>
    <w:rsid w:val="001453DE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2D53"/>
    <w:rsid w:val="00297E5F"/>
    <w:rsid w:val="002A00D0"/>
    <w:rsid w:val="002B3185"/>
    <w:rsid w:val="002C5DC3"/>
    <w:rsid w:val="002D7DCF"/>
    <w:rsid w:val="002F2A5B"/>
    <w:rsid w:val="002F31C6"/>
    <w:rsid w:val="002F7193"/>
    <w:rsid w:val="00301CB5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B4040"/>
    <w:rsid w:val="003C11E4"/>
    <w:rsid w:val="003D1330"/>
    <w:rsid w:val="003D548B"/>
    <w:rsid w:val="003E310F"/>
    <w:rsid w:val="003E6D11"/>
    <w:rsid w:val="003F27D2"/>
    <w:rsid w:val="004031A4"/>
    <w:rsid w:val="004034CA"/>
    <w:rsid w:val="00410A6E"/>
    <w:rsid w:val="00412A28"/>
    <w:rsid w:val="00412F1D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5C4E"/>
    <w:rsid w:val="00456125"/>
    <w:rsid w:val="00473A47"/>
    <w:rsid w:val="00475929"/>
    <w:rsid w:val="004835D2"/>
    <w:rsid w:val="00485314"/>
    <w:rsid w:val="004860A7"/>
    <w:rsid w:val="004877BD"/>
    <w:rsid w:val="00487BB5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0CE"/>
    <w:rsid w:val="00554B5D"/>
    <w:rsid w:val="00556504"/>
    <w:rsid w:val="0056490D"/>
    <w:rsid w:val="00567BDA"/>
    <w:rsid w:val="0058378C"/>
    <w:rsid w:val="0058427A"/>
    <w:rsid w:val="00591726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E4D7C"/>
    <w:rsid w:val="005F30F3"/>
    <w:rsid w:val="005F691D"/>
    <w:rsid w:val="0060380D"/>
    <w:rsid w:val="006102B9"/>
    <w:rsid w:val="00612F05"/>
    <w:rsid w:val="00616333"/>
    <w:rsid w:val="0062079E"/>
    <w:rsid w:val="00623F3E"/>
    <w:rsid w:val="00631065"/>
    <w:rsid w:val="00631E49"/>
    <w:rsid w:val="0063216C"/>
    <w:rsid w:val="00632EBD"/>
    <w:rsid w:val="006362A0"/>
    <w:rsid w:val="00646471"/>
    <w:rsid w:val="00647E06"/>
    <w:rsid w:val="00652A80"/>
    <w:rsid w:val="00653DD7"/>
    <w:rsid w:val="00661A1E"/>
    <w:rsid w:val="00665264"/>
    <w:rsid w:val="00667C44"/>
    <w:rsid w:val="00667CFA"/>
    <w:rsid w:val="006743CF"/>
    <w:rsid w:val="00677FBF"/>
    <w:rsid w:val="00680DD7"/>
    <w:rsid w:val="006869DE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1E33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6F7349"/>
    <w:rsid w:val="0070540A"/>
    <w:rsid w:val="0070553A"/>
    <w:rsid w:val="00710414"/>
    <w:rsid w:val="00713BAD"/>
    <w:rsid w:val="00715981"/>
    <w:rsid w:val="00720318"/>
    <w:rsid w:val="00726E7F"/>
    <w:rsid w:val="00730EBE"/>
    <w:rsid w:val="007457D6"/>
    <w:rsid w:val="00751CFE"/>
    <w:rsid w:val="007567C5"/>
    <w:rsid w:val="0076120A"/>
    <w:rsid w:val="00765FB4"/>
    <w:rsid w:val="00767976"/>
    <w:rsid w:val="00785F55"/>
    <w:rsid w:val="007A557F"/>
    <w:rsid w:val="007C43AC"/>
    <w:rsid w:val="007C5DF5"/>
    <w:rsid w:val="007E44C9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27768"/>
    <w:rsid w:val="008317A9"/>
    <w:rsid w:val="008328A6"/>
    <w:rsid w:val="00836399"/>
    <w:rsid w:val="00850C74"/>
    <w:rsid w:val="00854733"/>
    <w:rsid w:val="0085632E"/>
    <w:rsid w:val="00857B46"/>
    <w:rsid w:val="00875F4D"/>
    <w:rsid w:val="00877601"/>
    <w:rsid w:val="00877B3F"/>
    <w:rsid w:val="00877FFE"/>
    <w:rsid w:val="00890974"/>
    <w:rsid w:val="008966A1"/>
    <w:rsid w:val="008A2C9C"/>
    <w:rsid w:val="008A340B"/>
    <w:rsid w:val="008A4FB7"/>
    <w:rsid w:val="008A737E"/>
    <w:rsid w:val="008B4F52"/>
    <w:rsid w:val="008B5050"/>
    <w:rsid w:val="008B6C49"/>
    <w:rsid w:val="008B7CF7"/>
    <w:rsid w:val="008D1ABE"/>
    <w:rsid w:val="008D2F2D"/>
    <w:rsid w:val="008D3AF8"/>
    <w:rsid w:val="008D406E"/>
    <w:rsid w:val="008D77DB"/>
    <w:rsid w:val="008E3464"/>
    <w:rsid w:val="008E686A"/>
    <w:rsid w:val="008F0F81"/>
    <w:rsid w:val="008F1E1B"/>
    <w:rsid w:val="008F22DD"/>
    <w:rsid w:val="008F3012"/>
    <w:rsid w:val="008F7745"/>
    <w:rsid w:val="00901E7D"/>
    <w:rsid w:val="00902BA5"/>
    <w:rsid w:val="00902FD7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0342"/>
    <w:rsid w:val="009457EF"/>
    <w:rsid w:val="0094588B"/>
    <w:rsid w:val="0094658C"/>
    <w:rsid w:val="00951DB4"/>
    <w:rsid w:val="00956AE7"/>
    <w:rsid w:val="009621BB"/>
    <w:rsid w:val="0097678F"/>
    <w:rsid w:val="00976DDC"/>
    <w:rsid w:val="00982008"/>
    <w:rsid w:val="009823D6"/>
    <w:rsid w:val="009867C3"/>
    <w:rsid w:val="0098693A"/>
    <w:rsid w:val="00995E51"/>
    <w:rsid w:val="009961DA"/>
    <w:rsid w:val="009B00AA"/>
    <w:rsid w:val="009C1DC2"/>
    <w:rsid w:val="009C2402"/>
    <w:rsid w:val="009D5720"/>
    <w:rsid w:val="009D7D3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26E5E"/>
    <w:rsid w:val="00A43B3A"/>
    <w:rsid w:val="00A47CFD"/>
    <w:rsid w:val="00A5099E"/>
    <w:rsid w:val="00A540A2"/>
    <w:rsid w:val="00A5760D"/>
    <w:rsid w:val="00A67622"/>
    <w:rsid w:val="00A67745"/>
    <w:rsid w:val="00A757DA"/>
    <w:rsid w:val="00A811CD"/>
    <w:rsid w:val="00A86A88"/>
    <w:rsid w:val="00A87D2F"/>
    <w:rsid w:val="00AA440F"/>
    <w:rsid w:val="00AA7F90"/>
    <w:rsid w:val="00AB204B"/>
    <w:rsid w:val="00AC01E8"/>
    <w:rsid w:val="00AC0777"/>
    <w:rsid w:val="00AC0D7E"/>
    <w:rsid w:val="00AC3D58"/>
    <w:rsid w:val="00AD68C7"/>
    <w:rsid w:val="00AE01CB"/>
    <w:rsid w:val="00AE3B9A"/>
    <w:rsid w:val="00AE5EA0"/>
    <w:rsid w:val="00AF5D3E"/>
    <w:rsid w:val="00AF6C6E"/>
    <w:rsid w:val="00B119D1"/>
    <w:rsid w:val="00B11F00"/>
    <w:rsid w:val="00B125DB"/>
    <w:rsid w:val="00B23562"/>
    <w:rsid w:val="00B24E52"/>
    <w:rsid w:val="00B27A1B"/>
    <w:rsid w:val="00B3043A"/>
    <w:rsid w:val="00B34E81"/>
    <w:rsid w:val="00B35E24"/>
    <w:rsid w:val="00B474CC"/>
    <w:rsid w:val="00B60B33"/>
    <w:rsid w:val="00B719CA"/>
    <w:rsid w:val="00B71E7C"/>
    <w:rsid w:val="00B72514"/>
    <w:rsid w:val="00B768C3"/>
    <w:rsid w:val="00B81AD0"/>
    <w:rsid w:val="00B84257"/>
    <w:rsid w:val="00B8633E"/>
    <w:rsid w:val="00B8650F"/>
    <w:rsid w:val="00B957D7"/>
    <w:rsid w:val="00B97E5C"/>
    <w:rsid w:val="00BB0024"/>
    <w:rsid w:val="00BB2068"/>
    <w:rsid w:val="00BB2FDE"/>
    <w:rsid w:val="00BB46C2"/>
    <w:rsid w:val="00BC0341"/>
    <w:rsid w:val="00BC2F11"/>
    <w:rsid w:val="00BC55EF"/>
    <w:rsid w:val="00C02862"/>
    <w:rsid w:val="00C06BBA"/>
    <w:rsid w:val="00C120FE"/>
    <w:rsid w:val="00C123AE"/>
    <w:rsid w:val="00C14953"/>
    <w:rsid w:val="00C31CD7"/>
    <w:rsid w:val="00C358F6"/>
    <w:rsid w:val="00C366DC"/>
    <w:rsid w:val="00C41BE9"/>
    <w:rsid w:val="00C47238"/>
    <w:rsid w:val="00C72A57"/>
    <w:rsid w:val="00C773D2"/>
    <w:rsid w:val="00C8250D"/>
    <w:rsid w:val="00C82E4D"/>
    <w:rsid w:val="00C83915"/>
    <w:rsid w:val="00C91F3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6AFC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20EF"/>
    <w:rsid w:val="00D4758D"/>
    <w:rsid w:val="00D53921"/>
    <w:rsid w:val="00D66976"/>
    <w:rsid w:val="00D67FFE"/>
    <w:rsid w:val="00D760A8"/>
    <w:rsid w:val="00D767A4"/>
    <w:rsid w:val="00D850B2"/>
    <w:rsid w:val="00D86E2C"/>
    <w:rsid w:val="00D87A79"/>
    <w:rsid w:val="00D97EFF"/>
    <w:rsid w:val="00DB0BB6"/>
    <w:rsid w:val="00DC25CC"/>
    <w:rsid w:val="00DC4132"/>
    <w:rsid w:val="00DC48AF"/>
    <w:rsid w:val="00DC5F77"/>
    <w:rsid w:val="00DD0909"/>
    <w:rsid w:val="00DD3420"/>
    <w:rsid w:val="00DD380D"/>
    <w:rsid w:val="00DD5CF8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A5577"/>
    <w:rsid w:val="00EB298B"/>
    <w:rsid w:val="00EC6216"/>
    <w:rsid w:val="00ED6209"/>
    <w:rsid w:val="00EF1D88"/>
    <w:rsid w:val="00EF1FE4"/>
    <w:rsid w:val="00EF2563"/>
    <w:rsid w:val="00EF468C"/>
    <w:rsid w:val="00EF4DD8"/>
    <w:rsid w:val="00F02A67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669DB"/>
    <w:rsid w:val="00F67DE9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  <w:style w:type="table" w:styleId="TableGrid">
    <w:name w:val="Table Grid"/>
    <w:basedOn w:val="TableNormal"/>
    <w:uiPriority w:val="59"/>
    <w:rsid w:val="005E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8B29-21DF-40DC-93F5-7BE3E901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2022-06-13T09:53:00Z</cp:lastPrinted>
  <dcterms:created xsi:type="dcterms:W3CDTF">2022-06-23T09:32:00Z</dcterms:created>
  <dcterms:modified xsi:type="dcterms:W3CDTF">2022-06-23T09:32:00Z</dcterms:modified>
</cp:coreProperties>
</file>