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Pr="0047133C" w:rsidRDefault="008A7DCE" w:rsidP="008A7DCE">
      <w:pPr>
        <w:pStyle w:val="Title"/>
        <w:rPr>
          <w:rFonts w:cs="Arial"/>
          <w:szCs w:val="22"/>
          <w:lang w:val="en-GB"/>
        </w:rPr>
      </w:pPr>
      <w:bookmarkStart w:id="0" w:name="_GoBack"/>
      <w:bookmarkEnd w:id="0"/>
      <w:r w:rsidRPr="0047133C">
        <w:rPr>
          <w:rFonts w:cs="Arial"/>
          <w:szCs w:val="22"/>
          <w:lang w:val="en-GB"/>
        </w:rPr>
        <w:t>NATIONAL</w:t>
      </w:r>
      <w:r w:rsidR="0054086E" w:rsidRPr="0047133C">
        <w:rPr>
          <w:rFonts w:cs="Arial"/>
          <w:szCs w:val="22"/>
          <w:lang w:val="en-GB"/>
        </w:rPr>
        <w:t xml:space="preserve"> </w:t>
      </w:r>
      <w:r w:rsidR="002A20E3" w:rsidRPr="0047133C">
        <w:rPr>
          <w:rFonts w:cs="Arial"/>
          <w:szCs w:val="22"/>
          <w:lang w:val="en-GB"/>
        </w:rPr>
        <w:t>ASSEMBLY</w:t>
      </w:r>
    </w:p>
    <w:p w:rsidR="008A7DCE" w:rsidRPr="0047133C" w:rsidRDefault="008A7DCE" w:rsidP="008A7DCE">
      <w:pPr>
        <w:pStyle w:val="Title"/>
        <w:jc w:val="both"/>
        <w:rPr>
          <w:rFonts w:cs="Arial"/>
          <w:szCs w:val="22"/>
          <w:lang w:val="en-GB"/>
        </w:rPr>
      </w:pPr>
    </w:p>
    <w:p w:rsidR="008A7DCE" w:rsidRPr="0047133C" w:rsidRDefault="008A7DCE" w:rsidP="008A7DCE">
      <w:pPr>
        <w:jc w:val="both"/>
        <w:rPr>
          <w:rFonts w:ascii="Arial" w:hAnsi="Arial" w:cs="Arial"/>
          <w:b/>
          <w:sz w:val="22"/>
          <w:szCs w:val="22"/>
          <w:u w:val="single"/>
        </w:rPr>
      </w:pPr>
      <w:r w:rsidRPr="0047133C">
        <w:rPr>
          <w:rFonts w:ascii="Arial" w:hAnsi="Arial" w:cs="Arial"/>
          <w:b/>
          <w:sz w:val="22"/>
          <w:szCs w:val="22"/>
          <w:u w:val="single"/>
        </w:rPr>
        <w:t xml:space="preserve">FOR </w:t>
      </w:r>
      <w:r w:rsidR="00B2076A" w:rsidRPr="0047133C">
        <w:rPr>
          <w:rFonts w:ascii="Arial" w:hAnsi="Arial" w:cs="Arial"/>
          <w:b/>
          <w:sz w:val="22"/>
          <w:szCs w:val="22"/>
          <w:u w:val="single"/>
        </w:rPr>
        <w:t>WRITTEN</w:t>
      </w:r>
      <w:r w:rsidRPr="0047133C">
        <w:rPr>
          <w:rFonts w:ascii="Arial" w:hAnsi="Arial" w:cs="Arial"/>
          <w:b/>
          <w:sz w:val="22"/>
          <w:szCs w:val="22"/>
          <w:u w:val="single"/>
        </w:rPr>
        <w:t xml:space="preserve"> REPLY</w:t>
      </w:r>
    </w:p>
    <w:p w:rsidR="008A7DCE" w:rsidRPr="0047133C" w:rsidRDefault="008A7DCE" w:rsidP="008A7DCE">
      <w:pPr>
        <w:jc w:val="both"/>
        <w:rPr>
          <w:rFonts w:ascii="Arial" w:hAnsi="Arial" w:cs="Arial"/>
          <w:b/>
          <w:sz w:val="22"/>
          <w:szCs w:val="22"/>
          <w:u w:val="single"/>
        </w:rPr>
      </w:pPr>
    </w:p>
    <w:p w:rsidR="008A7DCE" w:rsidRPr="0047133C" w:rsidRDefault="00245891" w:rsidP="008A7DCE">
      <w:pPr>
        <w:jc w:val="both"/>
        <w:rPr>
          <w:rFonts w:ascii="Arial" w:hAnsi="Arial" w:cs="Arial"/>
          <w:b/>
          <w:sz w:val="22"/>
          <w:szCs w:val="22"/>
          <w:u w:val="single"/>
        </w:rPr>
      </w:pPr>
      <w:r w:rsidRPr="0047133C">
        <w:rPr>
          <w:rFonts w:ascii="Arial" w:hAnsi="Arial" w:cs="Arial"/>
          <w:b/>
          <w:sz w:val="22"/>
          <w:szCs w:val="22"/>
          <w:u w:val="single"/>
        </w:rPr>
        <w:t xml:space="preserve">QUESTION NO </w:t>
      </w:r>
      <w:r w:rsidR="00CC3370">
        <w:rPr>
          <w:rFonts w:ascii="Arial" w:hAnsi="Arial" w:cs="Arial"/>
          <w:b/>
          <w:sz w:val="22"/>
          <w:szCs w:val="22"/>
          <w:u w:val="single"/>
          <w:lang w:val="en-ZA"/>
        </w:rPr>
        <w:t>2322</w:t>
      </w:r>
    </w:p>
    <w:p w:rsidR="008A7DCE" w:rsidRPr="0047133C" w:rsidRDefault="008A7DCE" w:rsidP="008A7DCE">
      <w:pPr>
        <w:jc w:val="both"/>
        <w:rPr>
          <w:rFonts w:ascii="Arial" w:hAnsi="Arial" w:cs="Arial"/>
          <w:b/>
          <w:sz w:val="22"/>
          <w:szCs w:val="22"/>
          <w:u w:val="single"/>
        </w:rPr>
      </w:pPr>
    </w:p>
    <w:p w:rsidR="008A7DCE" w:rsidRPr="0047133C" w:rsidRDefault="008A7DCE" w:rsidP="008A7DCE">
      <w:pPr>
        <w:jc w:val="both"/>
        <w:rPr>
          <w:rFonts w:ascii="Arial" w:hAnsi="Arial" w:cs="Arial"/>
          <w:b/>
          <w:sz w:val="22"/>
          <w:szCs w:val="22"/>
          <w:u w:val="single"/>
        </w:rPr>
      </w:pPr>
      <w:r w:rsidRPr="0047133C">
        <w:rPr>
          <w:rFonts w:ascii="Arial" w:hAnsi="Arial" w:cs="Arial"/>
          <w:b/>
          <w:sz w:val="22"/>
          <w:szCs w:val="22"/>
          <w:u w:val="single"/>
        </w:rPr>
        <w:t xml:space="preserve">DATE OF PUBLICATION IN INTERNAL QUESTION PAPER:  </w:t>
      </w:r>
      <w:r w:rsidR="002D2083" w:rsidRPr="0047133C">
        <w:rPr>
          <w:rFonts w:ascii="Arial" w:hAnsi="Arial" w:cs="Arial"/>
          <w:b/>
          <w:sz w:val="22"/>
          <w:szCs w:val="22"/>
          <w:u w:val="single"/>
        </w:rPr>
        <w:t>17 AUGUST</w:t>
      </w:r>
      <w:r w:rsidR="002E3463" w:rsidRPr="0047133C">
        <w:rPr>
          <w:rFonts w:ascii="Arial" w:hAnsi="Arial" w:cs="Arial"/>
          <w:b/>
          <w:sz w:val="22"/>
          <w:szCs w:val="22"/>
          <w:u w:val="single"/>
        </w:rPr>
        <w:t xml:space="preserve"> 2018</w:t>
      </w:r>
    </w:p>
    <w:p w:rsidR="003A6E69" w:rsidRPr="0047133C" w:rsidRDefault="005A1EE0" w:rsidP="00E60945">
      <w:pPr>
        <w:tabs>
          <w:tab w:val="left" w:pos="1418"/>
        </w:tabs>
        <w:jc w:val="both"/>
        <w:rPr>
          <w:rFonts w:ascii="Arial" w:hAnsi="Arial" w:cs="Arial"/>
          <w:b/>
          <w:sz w:val="22"/>
          <w:szCs w:val="22"/>
          <w:u w:val="single"/>
        </w:rPr>
      </w:pPr>
      <w:r w:rsidRPr="0047133C">
        <w:rPr>
          <w:rFonts w:ascii="Arial" w:hAnsi="Arial" w:cs="Arial"/>
          <w:b/>
          <w:sz w:val="22"/>
          <w:szCs w:val="22"/>
          <w:u w:val="single"/>
        </w:rPr>
        <w:t xml:space="preserve">(INTERNAL QUESTION PAPER NO. </w:t>
      </w:r>
      <w:r w:rsidR="006533F0" w:rsidRPr="0047133C">
        <w:rPr>
          <w:rFonts w:ascii="Arial" w:hAnsi="Arial" w:cs="Arial"/>
          <w:b/>
          <w:sz w:val="22"/>
          <w:szCs w:val="22"/>
          <w:u w:val="single"/>
        </w:rPr>
        <w:t>2</w:t>
      </w:r>
      <w:r w:rsidR="002D2083" w:rsidRPr="0047133C">
        <w:rPr>
          <w:rFonts w:ascii="Arial" w:hAnsi="Arial" w:cs="Arial"/>
          <w:b/>
          <w:sz w:val="22"/>
          <w:szCs w:val="22"/>
          <w:u w:val="single"/>
        </w:rPr>
        <w:t>3</w:t>
      </w:r>
      <w:r w:rsidR="00E010BD" w:rsidRPr="0047133C">
        <w:rPr>
          <w:rFonts w:ascii="Arial" w:hAnsi="Arial" w:cs="Arial"/>
          <w:b/>
          <w:sz w:val="22"/>
          <w:szCs w:val="22"/>
          <w:u w:val="single"/>
        </w:rPr>
        <w:t>)</w:t>
      </w:r>
    </w:p>
    <w:p w:rsidR="00160204" w:rsidRPr="0047133C" w:rsidRDefault="00160204" w:rsidP="00160204">
      <w:pPr>
        <w:spacing w:before="100" w:beforeAutospacing="1" w:after="100" w:afterAutospacing="1"/>
        <w:ind w:left="709" w:hanging="709"/>
        <w:jc w:val="both"/>
        <w:outlineLvl w:val="0"/>
        <w:rPr>
          <w:rFonts w:ascii="Arial" w:eastAsia="Calibri" w:hAnsi="Arial" w:cs="Arial"/>
          <w:b/>
          <w:sz w:val="22"/>
          <w:szCs w:val="22"/>
          <w:lang w:val="en-ZA"/>
        </w:rPr>
      </w:pPr>
      <w:r w:rsidRPr="0047133C">
        <w:rPr>
          <w:rFonts w:ascii="Arial" w:eastAsia="Calibri" w:hAnsi="Arial" w:cs="Arial"/>
          <w:b/>
          <w:sz w:val="22"/>
          <w:szCs w:val="22"/>
          <w:lang w:val="en-ZA"/>
        </w:rPr>
        <w:t>2322.</w:t>
      </w:r>
      <w:r w:rsidRPr="0047133C">
        <w:rPr>
          <w:rFonts w:ascii="Arial" w:eastAsia="Calibri" w:hAnsi="Arial" w:cs="Arial"/>
          <w:b/>
          <w:sz w:val="22"/>
          <w:szCs w:val="22"/>
          <w:lang w:val="en-ZA"/>
        </w:rPr>
        <w:tab/>
        <w:t>Ms M S Khawula (EFF) to ask the Minister of Water and Sanitation:</w:t>
      </w:r>
    </w:p>
    <w:p w:rsidR="00160204" w:rsidRPr="0047133C" w:rsidRDefault="00160204" w:rsidP="00160204">
      <w:pPr>
        <w:spacing w:before="100" w:beforeAutospacing="1" w:after="100" w:afterAutospacing="1"/>
        <w:ind w:left="1440" w:hanging="720"/>
        <w:jc w:val="both"/>
        <w:rPr>
          <w:rFonts w:ascii="Arial" w:eastAsia="Calibri" w:hAnsi="Arial" w:cs="Arial"/>
          <w:sz w:val="22"/>
          <w:szCs w:val="22"/>
          <w:lang w:val="en-ZA"/>
        </w:rPr>
      </w:pPr>
      <w:r w:rsidRPr="0047133C">
        <w:rPr>
          <w:rFonts w:ascii="Arial" w:eastAsia="Calibri" w:hAnsi="Arial" w:cs="Arial"/>
          <w:sz w:val="22"/>
          <w:szCs w:val="22"/>
          <w:lang w:val="en-ZA"/>
        </w:rPr>
        <w:t>(1)</w:t>
      </w:r>
      <w:r w:rsidRPr="0047133C">
        <w:rPr>
          <w:rFonts w:ascii="Arial" w:eastAsia="Calibri" w:hAnsi="Arial" w:cs="Arial"/>
          <w:sz w:val="22"/>
          <w:szCs w:val="22"/>
          <w:lang w:val="en-ZA"/>
        </w:rPr>
        <w:tab/>
        <w:t xml:space="preserve">(a) What number of labour disputes are currently being faced by (i) his department and (ii) the entities reporting to him, (b) what is the cause of each dispute, (c) what is the </w:t>
      </w:r>
      <w:r w:rsidRPr="0047133C">
        <w:rPr>
          <w:rFonts w:ascii="Arial" w:eastAsia="Calibri" w:hAnsi="Arial" w:cs="Arial"/>
          <w:color w:val="000000"/>
          <w:sz w:val="22"/>
          <w:szCs w:val="22"/>
          <w:lang w:val="en-ZA" w:eastAsia="en-ZA"/>
        </w:rPr>
        <w:t>nature</w:t>
      </w:r>
      <w:r w:rsidRPr="0047133C">
        <w:rPr>
          <w:rFonts w:ascii="Arial" w:eastAsia="Calibri" w:hAnsi="Arial" w:cs="Arial"/>
          <w:sz w:val="22"/>
          <w:szCs w:val="22"/>
          <w:lang w:val="en-ZA"/>
        </w:rPr>
        <w:t xml:space="preserve"> of each dispute and (d) on what date was each dispute (i) reported and (ii) resolved;</w:t>
      </w:r>
    </w:p>
    <w:p w:rsidR="007D57D6" w:rsidRPr="0047133C" w:rsidRDefault="00160204" w:rsidP="00160204">
      <w:pPr>
        <w:spacing w:before="100" w:beforeAutospacing="1" w:after="100" w:afterAutospacing="1"/>
        <w:ind w:left="1440" w:hanging="720"/>
        <w:jc w:val="both"/>
        <w:rPr>
          <w:rFonts w:ascii="Arial" w:eastAsia="Calibri" w:hAnsi="Arial" w:cs="Arial"/>
          <w:sz w:val="22"/>
          <w:szCs w:val="22"/>
          <w:lang w:val="en-ZA"/>
        </w:rPr>
      </w:pPr>
      <w:r w:rsidRPr="0047133C">
        <w:rPr>
          <w:rFonts w:ascii="Arial" w:eastAsia="Calibri" w:hAnsi="Arial" w:cs="Arial"/>
          <w:sz w:val="22"/>
          <w:szCs w:val="22"/>
          <w:lang w:val="en-ZA"/>
        </w:rPr>
        <w:t>(2)</w:t>
      </w:r>
      <w:r w:rsidRPr="0047133C">
        <w:rPr>
          <w:rFonts w:ascii="Arial" w:eastAsia="Calibri" w:hAnsi="Arial" w:cs="Arial"/>
          <w:sz w:val="22"/>
          <w:szCs w:val="22"/>
          <w:lang w:val="en-ZA"/>
        </w:rPr>
        <w:tab/>
        <w:t xml:space="preserve">(a)(i) what number of employees have been dismissed by his department in the past five years and (ii) for what reason was each employee dismissed and (b)(i) what number of the </w:t>
      </w:r>
      <w:r w:rsidRPr="0047133C">
        <w:rPr>
          <w:rFonts w:ascii="Arial" w:eastAsia="Calibri" w:hAnsi="Arial" w:cs="Arial"/>
          <w:color w:val="000000"/>
          <w:sz w:val="22"/>
          <w:szCs w:val="22"/>
          <w:lang w:val="en-ZA" w:eastAsia="en-ZA"/>
        </w:rPr>
        <w:t>specified</w:t>
      </w:r>
      <w:r w:rsidRPr="0047133C">
        <w:rPr>
          <w:rFonts w:ascii="Arial" w:eastAsia="Calibri" w:hAnsi="Arial" w:cs="Arial"/>
          <w:sz w:val="22"/>
          <w:szCs w:val="22"/>
          <w:lang w:val="en-ZA"/>
        </w:rPr>
        <w:t xml:space="preserve"> employees were paid severance packages and (ii) what was the monetary value of each severance package?</w:t>
      </w:r>
      <w:r w:rsidRPr="0047133C">
        <w:rPr>
          <w:rFonts w:ascii="Arial" w:eastAsia="Calibri" w:hAnsi="Arial" w:cs="Arial"/>
          <w:sz w:val="22"/>
          <w:szCs w:val="22"/>
          <w:lang w:val="en-ZA"/>
        </w:rPr>
        <w:tab/>
      </w:r>
      <w:r w:rsidRPr="0047133C">
        <w:rPr>
          <w:rFonts w:ascii="Arial" w:eastAsia="Calibri" w:hAnsi="Arial" w:cs="Arial"/>
          <w:sz w:val="22"/>
          <w:szCs w:val="22"/>
          <w:lang w:val="en-ZA"/>
        </w:rPr>
        <w:tab/>
      </w:r>
      <w:r w:rsidRPr="0047133C">
        <w:rPr>
          <w:rFonts w:ascii="Arial" w:eastAsia="Calibri" w:hAnsi="Arial" w:cs="Arial"/>
          <w:sz w:val="22"/>
          <w:szCs w:val="22"/>
          <w:lang w:val="en-ZA"/>
        </w:rPr>
        <w:tab/>
      </w:r>
      <w:r w:rsidRPr="0047133C">
        <w:rPr>
          <w:rFonts w:ascii="Arial" w:eastAsia="Calibri" w:hAnsi="Arial" w:cs="Arial"/>
          <w:sz w:val="22"/>
          <w:szCs w:val="22"/>
          <w:lang w:val="en-ZA"/>
        </w:rPr>
        <w:tab/>
      </w:r>
      <w:r w:rsidRPr="005B48F3">
        <w:rPr>
          <w:rFonts w:ascii="Arial" w:eastAsia="Calibri" w:hAnsi="Arial" w:cs="Arial"/>
          <w:sz w:val="16"/>
          <w:szCs w:val="16"/>
          <w:lang w:val="en-ZA"/>
        </w:rPr>
        <w:t>NW2499E</w:t>
      </w:r>
    </w:p>
    <w:p w:rsidR="00767DEC" w:rsidRDefault="008A7DCE" w:rsidP="005C2C3E">
      <w:pPr>
        <w:jc w:val="center"/>
        <w:rPr>
          <w:rFonts w:ascii="Arial" w:hAnsi="Arial" w:cs="Arial"/>
          <w:sz w:val="22"/>
          <w:szCs w:val="22"/>
        </w:rPr>
      </w:pPr>
      <w:r w:rsidRPr="0047133C">
        <w:rPr>
          <w:rFonts w:ascii="Arial" w:hAnsi="Arial" w:cs="Arial"/>
          <w:sz w:val="22"/>
          <w:szCs w:val="22"/>
        </w:rPr>
        <w:t>---00O00---</w:t>
      </w:r>
    </w:p>
    <w:p w:rsidR="005B48F3" w:rsidRDefault="005B48F3" w:rsidP="005B48F3">
      <w:pPr>
        <w:jc w:val="both"/>
        <w:rPr>
          <w:rFonts w:ascii="Arial" w:hAnsi="Arial" w:cs="Arial"/>
          <w:sz w:val="22"/>
          <w:szCs w:val="22"/>
        </w:rPr>
      </w:pPr>
    </w:p>
    <w:p w:rsidR="005B48F3" w:rsidRPr="009B1473" w:rsidRDefault="005B48F3" w:rsidP="005B48F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5B48F3" w:rsidRDefault="005B48F3" w:rsidP="005B48F3">
      <w:pPr>
        <w:tabs>
          <w:tab w:val="left" w:pos="1110"/>
        </w:tabs>
        <w:rPr>
          <w:rFonts w:ascii="Arial" w:hAnsi="Arial" w:cs="Arial"/>
          <w:sz w:val="22"/>
          <w:szCs w:val="22"/>
        </w:rPr>
      </w:pPr>
    </w:p>
    <w:p w:rsidR="005B48F3" w:rsidRDefault="005B48F3" w:rsidP="0034385E">
      <w:pPr>
        <w:tabs>
          <w:tab w:val="left" w:pos="1110"/>
        </w:tabs>
        <w:ind w:left="1440"/>
        <w:jc w:val="both"/>
        <w:rPr>
          <w:rFonts w:ascii="Arial" w:hAnsi="Arial" w:cs="Arial"/>
          <w:sz w:val="22"/>
          <w:szCs w:val="22"/>
        </w:rPr>
      </w:pPr>
      <w:r>
        <w:rPr>
          <w:rFonts w:ascii="Arial" w:hAnsi="Arial" w:cs="Arial"/>
          <w:sz w:val="22"/>
          <w:szCs w:val="22"/>
        </w:rPr>
        <w:t>Refer to the table</w:t>
      </w:r>
      <w:r w:rsidR="004A3C2B">
        <w:rPr>
          <w:rFonts w:ascii="Arial" w:hAnsi="Arial" w:cs="Arial"/>
          <w:sz w:val="22"/>
          <w:szCs w:val="22"/>
        </w:rPr>
        <w:t>s</w:t>
      </w:r>
      <w:r>
        <w:rPr>
          <w:rFonts w:ascii="Arial" w:hAnsi="Arial" w:cs="Arial"/>
          <w:sz w:val="22"/>
          <w:szCs w:val="22"/>
        </w:rPr>
        <w:t xml:space="preserve"> below for the number of labour disputes</w:t>
      </w:r>
      <w:r w:rsidR="0034385E">
        <w:rPr>
          <w:rFonts w:ascii="Arial" w:hAnsi="Arial" w:cs="Arial"/>
          <w:sz w:val="22"/>
          <w:szCs w:val="22"/>
        </w:rPr>
        <w:t xml:space="preserve"> and the number of employees dismissed</w:t>
      </w:r>
      <w:r>
        <w:rPr>
          <w:rFonts w:ascii="Arial" w:hAnsi="Arial" w:cs="Arial"/>
          <w:sz w:val="22"/>
          <w:szCs w:val="22"/>
        </w:rPr>
        <w:t xml:space="preserve"> by the Department and the entities reporting to me</w:t>
      </w:r>
      <w:r w:rsidR="0034385E">
        <w:rPr>
          <w:rFonts w:ascii="Arial" w:hAnsi="Arial" w:cs="Arial"/>
          <w:sz w:val="22"/>
          <w:szCs w:val="22"/>
        </w:rPr>
        <w:t xml:space="preserve"> for the past five years</w:t>
      </w:r>
      <w:r>
        <w:rPr>
          <w:rFonts w:ascii="Arial" w:hAnsi="Arial" w:cs="Arial"/>
          <w:sz w:val="22"/>
          <w:szCs w:val="22"/>
        </w:rPr>
        <w:t xml:space="preserve">. </w:t>
      </w:r>
    </w:p>
    <w:p w:rsidR="005B48F3" w:rsidRDefault="005B48F3" w:rsidP="005B48F3">
      <w:pPr>
        <w:rPr>
          <w:rFonts w:ascii="Arial" w:hAnsi="Arial" w:cs="Arial"/>
          <w:sz w:val="22"/>
          <w:szCs w:val="22"/>
        </w:rPr>
      </w:pPr>
    </w:p>
    <w:p w:rsidR="005B48F3" w:rsidRPr="005B48F3" w:rsidRDefault="005B48F3" w:rsidP="005B48F3">
      <w:pPr>
        <w:rPr>
          <w:rFonts w:ascii="Arial" w:hAnsi="Arial" w:cs="Arial"/>
          <w:sz w:val="22"/>
          <w:szCs w:val="22"/>
        </w:rPr>
        <w:sectPr w:rsidR="005B48F3" w:rsidRPr="005B48F3" w:rsidSect="003E5759">
          <w:headerReference w:type="even" r:id="rId7"/>
          <w:footerReference w:type="default" r:id="rId8"/>
          <w:headerReference w:type="first" r:id="rId9"/>
          <w:footerReference w:type="first" r:id="rId10"/>
          <w:pgSz w:w="11906" w:h="16838"/>
          <w:pgMar w:top="540" w:right="1133" w:bottom="540" w:left="1080" w:header="706" w:footer="706" w:gutter="0"/>
          <w:cols w:space="720"/>
          <w:titlePg/>
          <w:docGrid w:linePitch="360"/>
        </w:sectPr>
      </w:pPr>
    </w:p>
    <w:p w:rsidR="00FE45A4" w:rsidRPr="0047133C" w:rsidRDefault="00FE45A4" w:rsidP="009B1473">
      <w:pPr>
        <w:tabs>
          <w:tab w:val="left" w:pos="6105"/>
        </w:tabs>
        <w:jc w:val="both"/>
        <w:rPr>
          <w:rFonts w:ascii="Arial" w:hAnsi="Arial" w:cs="Arial"/>
          <w:b/>
          <w:bCs/>
          <w:sz w:val="22"/>
          <w:szCs w:val="22"/>
        </w:rPr>
      </w:pPr>
    </w:p>
    <w:p w:rsidR="00426F30" w:rsidRPr="00267069" w:rsidRDefault="0028413A" w:rsidP="004A3C2B">
      <w:pPr>
        <w:pStyle w:val="ListParagraph"/>
        <w:numPr>
          <w:ilvl w:val="0"/>
          <w:numId w:val="15"/>
        </w:num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Refer to the table below</w:t>
      </w:r>
      <w:r w:rsidR="004A3C2B">
        <w:rPr>
          <w:rFonts w:ascii="Arial" w:hAnsi="Arial" w:cs="Arial"/>
          <w:sz w:val="22"/>
          <w:szCs w:val="22"/>
        </w:rPr>
        <w:t xml:space="preserve"> </w:t>
      </w:r>
      <w:r w:rsidR="004A3C2B" w:rsidRPr="004A3C2B">
        <w:rPr>
          <w:rFonts w:ascii="Arial" w:hAnsi="Arial" w:cs="Arial"/>
          <w:sz w:val="22"/>
          <w:szCs w:val="22"/>
        </w:rPr>
        <w:t>for t</w:t>
      </w:r>
      <w:r w:rsidR="004A3C2B">
        <w:rPr>
          <w:rFonts w:ascii="Arial" w:hAnsi="Arial" w:cs="Arial"/>
          <w:sz w:val="22"/>
          <w:szCs w:val="22"/>
        </w:rPr>
        <w:t>he number of labour disputes</w:t>
      </w:r>
      <w:r>
        <w:rPr>
          <w:rFonts w:ascii="Arial" w:hAnsi="Arial" w:cs="Arial"/>
          <w:sz w:val="22"/>
          <w:szCs w:val="22"/>
        </w:rPr>
        <w:t>:</w:t>
      </w:r>
      <w:r w:rsidR="004D1B6B" w:rsidRPr="00267069">
        <w:rPr>
          <w:rFonts w:ascii="Arial" w:hAnsi="Arial" w:cs="Arial"/>
          <w:sz w:val="22"/>
          <w:szCs w:val="22"/>
        </w:rPr>
        <w:tab/>
      </w:r>
      <w:r w:rsidR="004B1BAE" w:rsidRPr="00267069">
        <w:rPr>
          <w:rFonts w:ascii="Arial" w:hAnsi="Arial" w:cs="Arial"/>
          <w:sz w:val="22"/>
          <w:szCs w:val="22"/>
        </w:rPr>
        <w:t xml:space="preserve">  </w:t>
      </w:r>
    </w:p>
    <w:tbl>
      <w:tblPr>
        <w:tblStyle w:val="TableGrid"/>
        <w:tblW w:w="14034" w:type="dxa"/>
        <w:tblInd w:w="108" w:type="dxa"/>
        <w:tblLayout w:type="fixed"/>
        <w:tblLook w:val="04A0"/>
      </w:tblPr>
      <w:tblGrid>
        <w:gridCol w:w="1715"/>
        <w:gridCol w:w="3247"/>
        <w:gridCol w:w="2268"/>
        <w:gridCol w:w="2409"/>
        <w:gridCol w:w="2410"/>
        <w:gridCol w:w="1985"/>
      </w:tblGrid>
      <w:tr w:rsidR="00767DEC" w:rsidRPr="0047133C" w:rsidTr="00691F2B">
        <w:trPr>
          <w:trHeight w:val="193"/>
          <w:tblHeader/>
        </w:trPr>
        <w:tc>
          <w:tcPr>
            <w:tcW w:w="1715" w:type="dxa"/>
            <w:shd w:val="clear" w:color="auto" w:fill="C6D9F1" w:themeFill="text2" w:themeFillTint="33"/>
          </w:tcPr>
          <w:p w:rsidR="00767DEC" w:rsidRPr="0047133C" w:rsidRDefault="005B48F3" w:rsidP="00463DCD">
            <w:pPr>
              <w:spacing w:before="100" w:beforeAutospacing="1" w:after="100" w:afterAutospacing="1"/>
              <w:jc w:val="both"/>
              <w:rPr>
                <w:rFonts w:ascii="Arial" w:hAnsi="Arial" w:cs="Arial"/>
                <w:b/>
                <w:sz w:val="22"/>
                <w:szCs w:val="22"/>
              </w:rPr>
            </w:pPr>
            <w:r>
              <w:rPr>
                <w:rFonts w:ascii="Arial" w:hAnsi="Arial" w:cs="Arial"/>
                <w:b/>
                <w:sz w:val="22"/>
                <w:szCs w:val="22"/>
              </w:rPr>
              <w:t xml:space="preserve">Department / </w:t>
            </w:r>
            <w:r w:rsidR="00767DEC" w:rsidRPr="0047133C">
              <w:rPr>
                <w:rFonts w:ascii="Arial" w:hAnsi="Arial" w:cs="Arial"/>
                <w:b/>
                <w:sz w:val="22"/>
                <w:szCs w:val="22"/>
              </w:rPr>
              <w:t>Entity</w:t>
            </w:r>
          </w:p>
        </w:tc>
        <w:tc>
          <w:tcPr>
            <w:tcW w:w="3247" w:type="dxa"/>
            <w:shd w:val="clear" w:color="auto" w:fill="C6D9F1" w:themeFill="text2" w:themeFillTint="33"/>
          </w:tcPr>
          <w:p w:rsidR="00767DEC" w:rsidRPr="0047133C" w:rsidRDefault="005B48F3" w:rsidP="005C2C3E">
            <w:pPr>
              <w:spacing w:before="100" w:beforeAutospacing="1" w:after="100" w:afterAutospacing="1"/>
              <w:jc w:val="both"/>
              <w:rPr>
                <w:rFonts w:ascii="Arial" w:hAnsi="Arial" w:cs="Arial"/>
                <w:b/>
                <w:sz w:val="22"/>
                <w:szCs w:val="22"/>
              </w:rPr>
            </w:pPr>
            <w:r>
              <w:rPr>
                <w:rFonts w:ascii="Arial" w:hAnsi="Arial" w:cs="Arial"/>
                <w:b/>
                <w:sz w:val="22"/>
                <w:szCs w:val="22"/>
              </w:rPr>
              <w:t>(1)</w:t>
            </w:r>
            <w:r w:rsidR="00767DEC" w:rsidRPr="0047133C">
              <w:rPr>
                <w:rFonts w:ascii="Arial" w:hAnsi="Arial" w:cs="Arial"/>
                <w:b/>
                <w:sz w:val="22"/>
                <w:szCs w:val="22"/>
              </w:rPr>
              <w:t>(a)(ii)</w:t>
            </w:r>
            <w:r w:rsidR="00691F2B">
              <w:rPr>
                <w:rFonts w:ascii="Arial" w:hAnsi="Arial" w:cs="Arial"/>
                <w:b/>
                <w:sz w:val="22"/>
                <w:szCs w:val="22"/>
              </w:rPr>
              <w:t xml:space="preserve"> </w:t>
            </w:r>
            <w:r w:rsidR="00691F2B" w:rsidRPr="00691F2B">
              <w:rPr>
                <w:rFonts w:ascii="Arial" w:hAnsi="Arial" w:cs="Arial"/>
                <w:b/>
                <w:sz w:val="22"/>
                <w:szCs w:val="22"/>
              </w:rPr>
              <w:t>What number of labour disputes are currently being faced</w:t>
            </w:r>
          </w:p>
        </w:tc>
        <w:tc>
          <w:tcPr>
            <w:tcW w:w="2268" w:type="dxa"/>
            <w:shd w:val="clear" w:color="auto" w:fill="C6D9F1" w:themeFill="text2" w:themeFillTint="33"/>
          </w:tcPr>
          <w:p w:rsidR="00767DEC" w:rsidRPr="0047133C" w:rsidRDefault="005B48F3" w:rsidP="006D6DE7">
            <w:pPr>
              <w:spacing w:before="100" w:beforeAutospacing="1" w:after="100" w:afterAutospacing="1"/>
              <w:jc w:val="both"/>
              <w:rPr>
                <w:rFonts w:ascii="Arial" w:hAnsi="Arial" w:cs="Arial"/>
                <w:b/>
                <w:sz w:val="22"/>
                <w:szCs w:val="22"/>
              </w:rPr>
            </w:pPr>
            <w:r>
              <w:rPr>
                <w:rFonts w:ascii="Arial" w:hAnsi="Arial" w:cs="Arial"/>
                <w:b/>
                <w:sz w:val="22"/>
                <w:szCs w:val="22"/>
              </w:rPr>
              <w:t>(1)</w:t>
            </w:r>
            <w:r w:rsidR="00767DEC" w:rsidRPr="0047133C">
              <w:rPr>
                <w:rFonts w:ascii="Arial" w:hAnsi="Arial" w:cs="Arial"/>
                <w:b/>
                <w:sz w:val="22"/>
                <w:szCs w:val="22"/>
              </w:rPr>
              <w:t>(b)</w:t>
            </w:r>
            <w:r w:rsidR="00691F2B">
              <w:rPr>
                <w:rFonts w:ascii="Arial" w:hAnsi="Arial" w:cs="Arial"/>
                <w:b/>
                <w:sz w:val="22"/>
                <w:szCs w:val="22"/>
              </w:rPr>
              <w:t xml:space="preserve"> </w:t>
            </w:r>
            <w:r w:rsidR="00691F2B" w:rsidRPr="00691F2B">
              <w:rPr>
                <w:rFonts w:ascii="Arial" w:hAnsi="Arial" w:cs="Arial"/>
                <w:b/>
                <w:sz w:val="22"/>
                <w:szCs w:val="22"/>
              </w:rPr>
              <w:t>what is the cause of each dispute</w:t>
            </w:r>
          </w:p>
        </w:tc>
        <w:tc>
          <w:tcPr>
            <w:tcW w:w="2409" w:type="dxa"/>
            <w:shd w:val="clear" w:color="auto" w:fill="C6D9F1" w:themeFill="text2" w:themeFillTint="33"/>
          </w:tcPr>
          <w:p w:rsidR="00767DEC" w:rsidRPr="0047133C" w:rsidRDefault="005B48F3" w:rsidP="006D6DE7">
            <w:pPr>
              <w:spacing w:before="100" w:beforeAutospacing="1" w:after="100" w:afterAutospacing="1"/>
              <w:jc w:val="both"/>
              <w:rPr>
                <w:rFonts w:ascii="Arial" w:hAnsi="Arial" w:cs="Arial"/>
                <w:b/>
                <w:sz w:val="22"/>
                <w:szCs w:val="22"/>
              </w:rPr>
            </w:pPr>
            <w:r>
              <w:rPr>
                <w:rFonts w:ascii="Arial" w:hAnsi="Arial" w:cs="Arial"/>
                <w:b/>
                <w:sz w:val="22"/>
                <w:szCs w:val="22"/>
              </w:rPr>
              <w:t>(1)</w:t>
            </w:r>
            <w:r w:rsidR="00767DEC" w:rsidRPr="0047133C">
              <w:rPr>
                <w:rFonts w:ascii="Arial" w:hAnsi="Arial" w:cs="Arial"/>
                <w:b/>
                <w:sz w:val="22"/>
                <w:szCs w:val="22"/>
              </w:rPr>
              <w:t>(c)</w:t>
            </w:r>
            <w:r w:rsidR="00691F2B">
              <w:rPr>
                <w:rFonts w:ascii="Arial" w:hAnsi="Arial" w:cs="Arial"/>
                <w:b/>
                <w:sz w:val="22"/>
                <w:szCs w:val="22"/>
              </w:rPr>
              <w:t xml:space="preserve"> </w:t>
            </w:r>
            <w:r w:rsidR="00691F2B" w:rsidRPr="00691F2B">
              <w:rPr>
                <w:rFonts w:ascii="Arial" w:hAnsi="Arial" w:cs="Arial"/>
                <w:b/>
                <w:sz w:val="22"/>
                <w:szCs w:val="22"/>
              </w:rPr>
              <w:t>what is the nature of each dispute</w:t>
            </w:r>
          </w:p>
        </w:tc>
        <w:tc>
          <w:tcPr>
            <w:tcW w:w="2410" w:type="dxa"/>
            <w:shd w:val="clear" w:color="auto" w:fill="C6D9F1" w:themeFill="text2" w:themeFillTint="33"/>
          </w:tcPr>
          <w:p w:rsidR="00767DEC" w:rsidRPr="0047133C" w:rsidRDefault="005B48F3" w:rsidP="006D6DE7">
            <w:pPr>
              <w:spacing w:before="100" w:beforeAutospacing="1" w:after="100" w:afterAutospacing="1"/>
              <w:jc w:val="both"/>
              <w:rPr>
                <w:rFonts w:ascii="Arial" w:hAnsi="Arial" w:cs="Arial"/>
                <w:b/>
                <w:sz w:val="22"/>
                <w:szCs w:val="22"/>
              </w:rPr>
            </w:pPr>
            <w:r>
              <w:rPr>
                <w:rFonts w:ascii="Arial" w:hAnsi="Arial" w:cs="Arial"/>
                <w:b/>
                <w:sz w:val="22"/>
                <w:szCs w:val="22"/>
              </w:rPr>
              <w:t>(1)</w:t>
            </w:r>
            <w:r w:rsidR="00767DEC" w:rsidRPr="0047133C">
              <w:rPr>
                <w:rFonts w:ascii="Arial" w:hAnsi="Arial" w:cs="Arial"/>
                <w:b/>
                <w:sz w:val="22"/>
                <w:szCs w:val="22"/>
              </w:rPr>
              <w:t>(d)(i)</w:t>
            </w:r>
            <w:r w:rsidR="00691F2B">
              <w:rPr>
                <w:rFonts w:ascii="Arial" w:hAnsi="Arial" w:cs="Arial"/>
                <w:b/>
                <w:sz w:val="22"/>
                <w:szCs w:val="22"/>
              </w:rPr>
              <w:t xml:space="preserve"> </w:t>
            </w:r>
            <w:r w:rsidR="00691F2B" w:rsidRPr="00691F2B">
              <w:rPr>
                <w:rFonts w:ascii="Arial" w:hAnsi="Arial" w:cs="Arial"/>
                <w:b/>
                <w:sz w:val="22"/>
                <w:szCs w:val="22"/>
              </w:rPr>
              <w:t>on what date was each dispute</w:t>
            </w:r>
            <w:r w:rsidR="00691F2B">
              <w:rPr>
                <w:rFonts w:ascii="Arial" w:hAnsi="Arial" w:cs="Arial"/>
                <w:b/>
                <w:sz w:val="22"/>
                <w:szCs w:val="22"/>
              </w:rPr>
              <w:t xml:space="preserve"> </w:t>
            </w:r>
            <w:r w:rsidR="00691F2B" w:rsidRPr="00691F2B">
              <w:rPr>
                <w:rFonts w:ascii="Arial" w:hAnsi="Arial" w:cs="Arial"/>
                <w:b/>
                <w:sz w:val="22"/>
                <w:szCs w:val="22"/>
              </w:rPr>
              <w:t>reported</w:t>
            </w:r>
          </w:p>
        </w:tc>
        <w:tc>
          <w:tcPr>
            <w:tcW w:w="1985" w:type="dxa"/>
            <w:shd w:val="clear" w:color="auto" w:fill="C6D9F1" w:themeFill="text2" w:themeFillTint="33"/>
          </w:tcPr>
          <w:p w:rsidR="00767DEC" w:rsidRPr="0047133C" w:rsidRDefault="005B48F3" w:rsidP="006D6DE7">
            <w:pPr>
              <w:spacing w:before="100" w:beforeAutospacing="1" w:after="100" w:afterAutospacing="1"/>
              <w:jc w:val="both"/>
              <w:rPr>
                <w:rFonts w:ascii="Arial" w:hAnsi="Arial" w:cs="Arial"/>
                <w:b/>
                <w:sz w:val="22"/>
                <w:szCs w:val="22"/>
              </w:rPr>
            </w:pPr>
            <w:r>
              <w:rPr>
                <w:rFonts w:ascii="Arial" w:hAnsi="Arial" w:cs="Arial"/>
                <w:b/>
                <w:sz w:val="22"/>
                <w:szCs w:val="22"/>
              </w:rPr>
              <w:t>(1)</w:t>
            </w:r>
            <w:r w:rsidR="00767DEC" w:rsidRPr="0047133C">
              <w:rPr>
                <w:rFonts w:ascii="Arial" w:hAnsi="Arial" w:cs="Arial"/>
                <w:b/>
                <w:sz w:val="22"/>
                <w:szCs w:val="22"/>
              </w:rPr>
              <w:t>(d)(ii)</w:t>
            </w:r>
            <w:r w:rsidR="00691F2B">
              <w:rPr>
                <w:rFonts w:ascii="Arial" w:hAnsi="Arial" w:cs="Arial"/>
                <w:b/>
                <w:sz w:val="22"/>
                <w:szCs w:val="22"/>
              </w:rPr>
              <w:t xml:space="preserve"> </w:t>
            </w:r>
            <w:r w:rsidR="00691F2B" w:rsidRPr="00691F2B">
              <w:rPr>
                <w:rFonts w:ascii="Arial" w:hAnsi="Arial" w:cs="Arial"/>
                <w:b/>
                <w:sz w:val="22"/>
                <w:szCs w:val="22"/>
              </w:rPr>
              <w:t>on what date was each dispute</w:t>
            </w:r>
            <w:r w:rsidR="00691F2B">
              <w:rPr>
                <w:rFonts w:ascii="Arial" w:hAnsi="Arial" w:cs="Arial"/>
                <w:b/>
                <w:sz w:val="22"/>
                <w:szCs w:val="22"/>
              </w:rPr>
              <w:t xml:space="preserve"> </w:t>
            </w:r>
            <w:r w:rsidR="00691F2B" w:rsidRPr="00691F2B">
              <w:rPr>
                <w:rFonts w:ascii="Arial" w:hAnsi="Arial" w:cs="Arial"/>
                <w:b/>
                <w:sz w:val="22"/>
                <w:szCs w:val="22"/>
              </w:rPr>
              <w:t>resolved</w:t>
            </w:r>
          </w:p>
        </w:tc>
      </w:tr>
      <w:tr w:rsidR="0028413A" w:rsidRPr="00267069" w:rsidTr="00691F2B">
        <w:trPr>
          <w:trHeight w:val="193"/>
        </w:trPr>
        <w:tc>
          <w:tcPr>
            <w:tcW w:w="1715" w:type="dxa"/>
            <w:vMerge w:val="restart"/>
          </w:tcPr>
          <w:p w:rsidR="0028413A" w:rsidRPr="00267069" w:rsidRDefault="0028413A" w:rsidP="00463DCD">
            <w:pPr>
              <w:spacing w:before="100" w:beforeAutospacing="1" w:after="100" w:afterAutospacing="1"/>
              <w:jc w:val="both"/>
              <w:rPr>
                <w:rFonts w:ascii="Arial" w:hAnsi="Arial" w:cs="Arial"/>
                <w:sz w:val="22"/>
                <w:szCs w:val="22"/>
              </w:rPr>
            </w:pPr>
            <w:r w:rsidRPr="00267069">
              <w:rPr>
                <w:rFonts w:ascii="Arial" w:hAnsi="Arial" w:cs="Arial"/>
                <w:sz w:val="22"/>
                <w:szCs w:val="22"/>
              </w:rPr>
              <w:t>The Department</w:t>
            </w:r>
          </w:p>
        </w:tc>
        <w:tc>
          <w:tcPr>
            <w:tcW w:w="3247" w:type="dxa"/>
            <w:vMerge w:val="restart"/>
          </w:tcPr>
          <w:p w:rsidR="0028413A" w:rsidRPr="00267069" w:rsidRDefault="0028413A" w:rsidP="006D6DE7">
            <w:pPr>
              <w:spacing w:before="100" w:beforeAutospacing="1" w:after="100" w:afterAutospacing="1"/>
              <w:jc w:val="both"/>
              <w:rPr>
                <w:rFonts w:ascii="Arial" w:hAnsi="Arial" w:cs="Arial"/>
                <w:sz w:val="22"/>
                <w:szCs w:val="22"/>
              </w:rPr>
            </w:pPr>
            <w:r>
              <w:rPr>
                <w:rFonts w:ascii="Arial" w:hAnsi="Arial" w:cs="Arial"/>
                <w:sz w:val="22"/>
                <w:szCs w:val="22"/>
              </w:rPr>
              <w:t>A total of 244</w:t>
            </w: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Employee dismissed for Fraud</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dismissal</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31 March 2015</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18 March 2016</w:t>
            </w:r>
          </w:p>
        </w:tc>
      </w:tr>
      <w:tr w:rsidR="0028413A" w:rsidRPr="0047133C" w:rsidTr="00691F2B">
        <w:trPr>
          <w:trHeight w:val="193"/>
        </w:trPr>
        <w:tc>
          <w:tcPr>
            <w:tcW w:w="1715"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Employee dismissed for fraud</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dismissal</w:t>
            </w:r>
          </w:p>
        </w:tc>
        <w:tc>
          <w:tcPr>
            <w:tcW w:w="2410" w:type="dxa"/>
          </w:tcPr>
          <w:p w:rsidR="0028413A" w:rsidRPr="0028413A" w:rsidRDefault="00691F2B" w:rsidP="00F60F9E">
            <w:pPr>
              <w:rPr>
                <w:rFonts w:ascii="Arial" w:hAnsi="Arial" w:cs="Arial"/>
                <w:sz w:val="22"/>
                <w:szCs w:val="22"/>
              </w:rPr>
            </w:pPr>
            <w:r>
              <w:rPr>
                <w:rFonts w:ascii="Arial" w:hAnsi="Arial" w:cs="Arial"/>
                <w:sz w:val="22"/>
                <w:szCs w:val="22"/>
              </w:rPr>
              <w:t>25 February 2014</w:t>
            </w:r>
          </w:p>
        </w:tc>
        <w:tc>
          <w:tcPr>
            <w:tcW w:w="1985" w:type="dxa"/>
          </w:tcPr>
          <w:p w:rsidR="0028413A" w:rsidRPr="0028413A" w:rsidRDefault="00691F2B" w:rsidP="00F60F9E">
            <w:pPr>
              <w:rPr>
                <w:rFonts w:ascii="Arial" w:hAnsi="Arial" w:cs="Arial"/>
                <w:sz w:val="22"/>
                <w:szCs w:val="22"/>
              </w:rPr>
            </w:pPr>
            <w:r>
              <w:rPr>
                <w:rFonts w:ascii="Arial" w:hAnsi="Arial" w:cs="Arial"/>
                <w:sz w:val="22"/>
                <w:szCs w:val="22"/>
              </w:rPr>
              <w:t>25 June 2015</w:t>
            </w:r>
          </w:p>
        </w:tc>
      </w:tr>
      <w:tr w:rsidR="0028413A" w:rsidRPr="0047133C" w:rsidTr="00691F2B">
        <w:trPr>
          <w:trHeight w:val="193"/>
        </w:trPr>
        <w:tc>
          <w:tcPr>
            <w:tcW w:w="1715"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The department  did absorb the employee to Higher OSD position</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labour practice: Promotion</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09 February 2016</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09 February 2018</w:t>
            </w:r>
          </w:p>
        </w:tc>
      </w:tr>
      <w:tr w:rsidR="0028413A" w:rsidRPr="0047133C" w:rsidTr="00691F2B">
        <w:trPr>
          <w:trHeight w:val="193"/>
        </w:trPr>
        <w:tc>
          <w:tcPr>
            <w:tcW w:w="1715"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 xml:space="preserve"> Failure by the department to upgrade  employees(56 x1)</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labour practice: benefits</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09 June 2017</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10 January 201</w:t>
            </w:r>
            <w:r w:rsidR="008938A4">
              <w:rPr>
                <w:rFonts w:ascii="Arial" w:hAnsi="Arial" w:cs="Arial"/>
                <w:sz w:val="22"/>
                <w:szCs w:val="22"/>
              </w:rPr>
              <w:t>8</w:t>
            </w:r>
          </w:p>
        </w:tc>
      </w:tr>
      <w:tr w:rsidR="0028413A" w:rsidRPr="0047133C" w:rsidTr="00691F2B">
        <w:trPr>
          <w:trHeight w:val="193"/>
        </w:trPr>
        <w:tc>
          <w:tcPr>
            <w:tcW w:w="1715"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Employee dismissed for being involved in a serious accident with a state vehicle without permission</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 xml:space="preserve">Unfair dismissal </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3 April 2018</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28 June 2018</w:t>
            </w:r>
          </w:p>
        </w:tc>
      </w:tr>
      <w:tr w:rsidR="0028413A" w:rsidRPr="0047133C" w:rsidTr="00691F2B">
        <w:trPr>
          <w:trHeight w:val="193"/>
        </w:trPr>
        <w:tc>
          <w:tcPr>
            <w:tcW w:w="1715"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267069">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Employee dismissed for sexual harassment</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dismissal</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11 April 2016</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25 April 2016</w:t>
            </w:r>
          </w:p>
        </w:tc>
      </w:tr>
      <w:tr w:rsidR="0028413A" w:rsidRPr="0047133C" w:rsidTr="00691F2B">
        <w:trPr>
          <w:trHeight w:val="193"/>
        </w:trPr>
        <w:tc>
          <w:tcPr>
            <w:tcW w:w="1715" w:type="dxa"/>
            <w:vMerge/>
          </w:tcPr>
          <w:p w:rsidR="0028413A" w:rsidRPr="0047133C" w:rsidRDefault="0028413A" w:rsidP="00463DCD">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6D6DE7">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Failure by the department to upgrade employees to salary level 10 &amp; 12  ( 46X1)</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Interpretation of the Public Service Co-ordinating Bargaining Council: Clause 18.1: Resolution no 1 of 2012</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4 December 2017</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30 May 201</w:t>
            </w:r>
            <w:r w:rsidR="008938A4">
              <w:rPr>
                <w:rFonts w:ascii="Arial" w:hAnsi="Arial" w:cs="Arial"/>
                <w:sz w:val="22"/>
                <w:szCs w:val="22"/>
              </w:rPr>
              <w:t>8</w:t>
            </w:r>
          </w:p>
        </w:tc>
      </w:tr>
      <w:tr w:rsidR="0028413A" w:rsidRPr="0047133C" w:rsidTr="00691F2B">
        <w:trPr>
          <w:trHeight w:val="193"/>
        </w:trPr>
        <w:tc>
          <w:tcPr>
            <w:tcW w:w="1715" w:type="dxa"/>
            <w:vMerge/>
          </w:tcPr>
          <w:p w:rsidR="0028413A" w:rsidRPr="0047133C" w:rsidRDefault="0028413A" w:rsidP="00463DCD">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6D6DE7">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Unfair discrimination  (41X1)</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 xml:space="preserve">Equal pay for equal value ( One Senior Messenger upgraded to salary 4 in 2010  </w:t>
            </w:r>
            <w:r w:rsidRPr="0028413A">
              <w:rPr>
                <w:rFonts w:ascii="Arial" w:hAnsi="Arial" w:cs="Arial"/>
                <w:sz w:val="22"/>
                <w:szCs w:val="22"/>
              </w:rPr>
              <w:lastRenderedPageBreak/>
              <w:t>whereas the others upgraded in 2016</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lastRenderedPageBreak/>
              <w:t>22 May 2018</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18 September 2018</w:t>
            </w:r>
          </w:p>
        </w:tc>
      </w:tr>
      <w:tr w:rsidR="0028413A" w:rsidRPr="0047133C" w:rsidTr="00691F2B">
        <w:trPr>
          <w:trHeight w:val="193"/>
        </w:trPr>
        <w:tc>
          <w:tcPr>
            <w:tcW w:w="1715" w:type="dxa"/>
            <w:vMerge/>
          </w:tcPr>
          <w:p w:rsidR="0028413A" w:rsidRPr="0047133C" w:rsidRDefault="0028413A" w:rsidP="00463DCD">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6D6DE7">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Unfair labour Practice: Benefits: Failure by the department to job evaluate the applicants (15X1)</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 xml:space="preserve">Unfair labour Practice: Benefits: Failure by the department to job evaluate the applicants </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4 June 2018</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23 July 2018</w:t>
            </w:r>
          </w:p>
        </w:tc>
      </w:tr>
      <w:tr w:rsidR="0028413A" w:rsidRPr="0047133C" w:rsidTr="00691F2B">
        <w:trPr>
          <w:trHeight w:val="193"/>
        </w:trPr>
        <w:tc>
          <w:tcPr>
            <w:tcW w:w="1715" w:type="dxa"/>
            <w:vMerge/>
          </w:tcPr>
          <w:p w:rsidR="0028413A" w:rsidRPr="0047133C" w:rsidRDefault="0028413A" w:rsidP="00463DCD">
            <w:pPr>
              <w:spacing w:before="100" w:beforeAutospacing="1" w:after="100" w:afterAutospacing="1"/>
              <w:jc w:val="both"/>
              <w:rPr>
                <w:rFonts w:ascii="Arial" w:hAnsi="Arial" w:cs="Arial"/>
                <w:sz w:val="22"/>
                <w:szCs w:val="22"/>
              </w:rPr>
            </w:pPr>
          </w:p>
        </w:tc>
        <w:tc>
          <w:tcPr>
            <w:tcW w:w="3247" w:type="dxa"/>
            <w:vMerge/>
          </w:tcPr>
          <w:p w:rsidR="0028413A" w:rsidRPr="0047133C" w:rsidRDefault="0028413A" w:rsidP="006D6DE7">
            <w:pPr>
              <w:spacing w:before="100" w:beforeAutospacing="1" w:after="100" w:afterAutospacing="1"/>
              <w:jc w:val="both"/>
              <w:rPr>
                <w:rFonts w:ascii="Arial" w:hAnsi="Arial" w:cs="Arial"/>
                <w:sz w:val="22"/>
                <w:szCs w:val="22"/>
              </w:rPr>
            </w:pPr>
          </w:p>
        </w:tc>
        <w:tc>
          <w:tcPr>
            <w:tcW w:w="2268" w:type="dxa"/>
          </w:tcPr>
          <w:p w:rsidR="0028413A" w:rsidRPr="0028413A" w:rsidRDefault="0028413A" w:rsidP="00F60F9E">
            <w:pPr>
              <w:rPr>
                <w:rFonts w:ascii="Arial" w:hAnsi="Arial" w:cs="Arial"/>
                <w:sz w:val="22"/>
                <w:szCs w:val="22"/>
              </w:rPr>
            </w:pPr>
            <w:r w:rsidRPr="0028413A">
              <w:rPr>
                <w:rFonts w:ascii="Arial" w:hAnsi="Arial" w:cs="Arial"/>
                <w:sz w:val="22"/>
                <w:szCs w:val="22"/>
              </w:rPr>
              <w:t>Withdrawal of maximum engine category of 3000cc on official vehicle kilometers claims (2x1)</w:t>
            </w:r>
          </w:p>
        </w:tc>
        <w:tc>
          <w:tcPr>
            <w:tcW w:w="2409" w:type="dxa"/>
          </w:tcPr>
          <w:p w:rsidR="0028413A" w:rsidRPr="0028413A" w:rsidRDefault="0028413A" w:rsidP="00F60F9E">
            <w:pPr>
              <w:rPr>
                <w:rFonts w:ascii="Arial" w:hAnsi="Arial" w:cs="Arial"/>
                <w:sz w:val="22"/>
                <w:szCs w:val="22"/>
              </w:rPr>
            </w:pPr>
            <w:r w:rsidRPr="0028413A">
              <w:rPr>
                <w:rFonts w:ascii="Arial" w:hAnsi="Arial" w:cs="Arial"/>
                <w:sz w:val="22"/>
                <w:szCs w:val="22"/>
              </w:rPr>
              <w:t>Unfair labour practice benefits</w:t>
            </w:r>
          </w:p>
        </w:tc>
        <w:tc>
          <w:tcPr>
            <w:tcW w:w="2410" w:type="dxa"/>
          </w:tcPr>
          <w:p w:rsidR="0028413A" w:rsidRPr="0028413A" w:rsidRDefault="0028413A" w:rsidP="00F60F9E">
            <w:pPr>
              <w:rPr>
                <w:rFonts w:ascii="Arial" w:hAnsi="Arial" w:cs="Arial"/>
                <w:sz w:val="22"/>
                <w:szCs w:val="22"/>
              </w:rPr>
            </w:pPr>
            <w:r w:rsidRPr="0028413A">
              <w:rPr>
                <w:rFonts w:ascii="Arial" w:hAnsi="Arial" w:cs="Arial"/>
                <w:sz w:val="22"/>
                <w:szCs w:val="22"/>
              </w:rPr>
              <w:t>3 April 2018</w:t>
            </w:r>
          </w:p>
        </w:tc>
        <w:tc>
          <w:tcPr>
            <w:tcW w:w="1985" w:type="dxa"/>
          </w:tcPr>
          <w:p w:rsidR="0028413A" w:rsidRPr="0028413A" w:rsidRDefault="0028413A" w:rsidP="00F60F9E">
            <w:pPr>
              <w:rPr>
                <w:rFonts w:ascii="Arial" w:hAnsi="Arial" w:cs="Arial"/>
                <w:sz w:val="22"/>
                <w:szCs w:val="22"/>
              </w:rPr>
            </w:pPr>
            <w:r w:rsidRPr="0028413A">
              <w:rPr>
                <w:rFonts w:ascii="Arial" w:hAnsi="Arial" w:cs="Arial"/>
                <w:sz w:val="22"/>
                <w:szCs w:val="22"/>
              </w:rPr>
              <w:t>28 June 2018</w:t>
            </w:r>
          </w:p>
        </w:tc>
      </w:tr>
      <w:tr w:rsidR="00767DEC" w:rsidRPr="0047133C" w:rsidTr="00691F2B">
        <w:trPr>
          <w:trHeight w:val="193"/>
        </w:trPr>
        <w:tc>
          <w:tcPr>
            <w:tcW w:w="1715" w:type="dxa"/>
          </w:tcPr>
          <w:p w:rsidR="00767DEC" w:rsidRPr="0047133C" w:rsidRDefault="00767DEC"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Amatola Water</w:t>
            </w:r>
          </w:p>
        </w:tc>
        <w:tc>
          <w:tcPr>
            <w:tcW w:w="3247" w:type="dxa"/>
          </w:tcPr>
          <w:p w:rsidR="00767DEC" w:rsidRPr="0047133C" w:rsidRDefault="00767DEC"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Illegal strike by 28% of workforce</w:t>
            </w:r>
          </w:p>
        </w:tc>
        <w:tc>
          <w:tcPr>
            <w:tcW w:w="2268" w:type="dxa"/>
          </w:tcPr>
          <w:p w:rsidR="00767DEC" w:rsidRPr="0047133C" w:rsidRDefault="00767DEC"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Over wages in respect of 2017/18 and 2018/19</w:t>
            </w:r>
            <w:r w:rsidR="000D51D8">
              <w:rPr>
                <w:rFonts w:ascii="Arial" w:hAnsi="Arial" w:cs="Arial"/>
                <w:sz w:val="22"/>
                <w:szCs w:val="22"/>
              </w:rPr>
              <w:t>.</w:t>
            </w:r>
          </w:p>
        </w:tc>
        <w:tc>
          <w:tcPr>
            <w:tcW w:w="2409" w:type="dxa"/>
          </w:tcPr>
          <w:p w:rsidR="00767DEC" w:rsidRPr="0047133C" w:rsidRDefault="00767DEC"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Illegal strike</w:t>
            </w:r>
          </w:p>
        </w:tc>
        <w:tc>
          <w:tcPr>
            <w:tcW w:w="2410" w:type="dxa"/>
          </w:tcPr>
          <w:p w:rsidR="00767DEC" w:rsidRPr="0047133C" w:rsidRDefault="00767DEC"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Dispute declared via deadlock on wages effective</w:t>
            </w:r>
            <w:r w:rsidR="0000008F" w:rsidRPr="0047133C">
              <w:rPr>
                <w:rFonts w:ascii="Arial" w:hAnsi="Arial" w:cs="Arial"/>
                <w:sz w:val="22"/>
                <w:szCs w:val="22"/>
              </w:rPr>
              <w:t xml:space="preserve"> 23 October 2017 and illegal strike from 2 August 20</w:t>
            </w:r>
            <w:r w:rsidRPr="0047133C">
              <w:rPr>
                <w:rFonts w:ascii="Arial" w:hAnsi="Arial" w:cs="Arial"/>
                <w:sz w:val="22"/>
                <w:szCs w:val="22"/>
              </w:rPr>
              <w:t>18</w:t>
            </w:r>
          </w:p>
        </w:tc>
        <w:tc>
          <w:tcPr>
            <w:tcW w:w="1985" w:type="dxa"/>
          </w:tcPr>
          <w:p w:rsidR="00767DEC" w:rsidRPr="0047133C" w:rsidRDefault="00767DEC"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Not as yet resolved</w:t>
            </w:r>
          </w:p>
        </w:tc>
      </w:tr>
      <w:tr w:rsidR="00FE475E" w:rsidRPr="0047133C" w:rsidTr="00691F2B">
        <w:trPr>
          <w:trHeight w:val="193"/>
        </w:trPr>
        <w:tc>
          <w:tcPr>
            <w:tcW w:w="1715" w:type="dxa"/>
            <w:vMerge w:val="restart"/>
          </w:tcPr>
          <w:p w:rsidR="00FE475E" w:rsidRPr="0047133C" w:rsidRDefault="00FE475E"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Bloem Water</w:t>
            </w:r>
          </w:p>
        </w:tc>
        <w:tc>
          <w:tcPr>
            <w:tcW w:w="3247" w:type="dxa"/>
            <w:vMerge w:val="restart"/>
          </w:tcPr>
          <w:p w:rsidR="00FE475E" w:rsidRPr="0047133C" w:rsidRDefault="00FE475E"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3 current disputes</w:t>
            </w:r>
          </w:p>
        </w:tc>
        <w:tc>
          <w:tcPr>
            <w:tcW w:w="2268"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Matter referred back from labour appeal court to be heard on the merits</w:t>
            </w:r>
            <w:r w:rsidR="000D51D8">
              <w:rPr>
                <w:rFonts w:ascii="Arial" w:hAnsi="Arial" w:cs="Arial"/>
                <w:sz w:val="22"/>
                <w:szCs w:val="22"/>
              </w:rPr>
              <w:t>.</w:t>
            </w:r>
          </w:p>
        </w:tc>
        <w:tc>
          <w:tcPr>
            <w:tcW w:w="2409"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Alleged Unfair dismissal</w:t>
            </w:r>
          </w:p>
        </w:tc>
        <w:tc>
          <w:tcPr>
            <w:tcW w:w="2410"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29 June 2017</w:t>
            </w:r>
          </w:p>
        </w:tc>
        <w:tc>
          <w:tcPr>
            <w:tcW w:w="1985"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Pending</w:t>
            </w:r>
          </w:p>
          <w:p w:rsidR="00FE475E" w:rsidRPr="0047133C" w:rsidRDefault="00FE475E" w:rsidP="006D6DE7">
            <w:pPr>
              <w:rPr>
                <w:rFonts w:ascii="Arial" w:hAnsi="Arial" w:cs="Arial"/>
                <w:sz w:val="22"/>
                <w:szCs w:val="22"/>
              </w:rPr>
            </w:pPr>
          </w:p>
        </w:tc>
      </w:tr>
      <w:tr w:rsidR="00FE475E" w:rsidRPr="0047133C" w:rsidTr="00691F2B">
        <w:trPr>
          <w:trHeight w:val="193"/>
        </w:trPr>
        <w:tc>
          <w:tcPr>
            <w:tcW w:w="1715" w:type="dxa"/>
            <w:vMerge/>
          </w:tcPr>
          <w:p w:rsidR="00FE475E" w:rsidRPr="0047133C" w:rsidRDefault="00FE475E" w:rsidP="00463DCD">
            <w:pPr>
              <w:spacing w:before="100" w:beforeAutospacing="1" w:after="100" w:afterAutospacing="1"/>
              <w:jc w:val="both"/>
              <w:rPr>
                <w:rFonts w:ascii="Arial" w:hAnsi="Arial" w:cs="Arial"/>
                <w:sz w:val="22"/>
                <w:szCs w:val="22"/>
              </w:rPr>
            </w:pPr>
          </w:p>
        </w:tc>
        <w:tc>
          <w:tcPr>
            <w:tcW w:w="3247" w:type="dxa"/>
            <w:vMerge/>
          </w:tcPr>
          <w:p w:rsidR="00FE475E" w:rsidRPr="0047133C" w:rsidRDefault="00FE475E" w:rsidP="006D6DE7">
            <w:pPr>
              <w:spacing w:before="100" w:beforeAutospacing="1" w:after="100" w:afterAutospacing="1"/>
              <w:jc w:val="both"/>
              <w:rPr>
                <w:rFonts w:ascii="Arial" w:hAnsi="Arial" w:cs="Arial"/>
                <w:sz w:val="22"/>
                <w:szCs w:val="22"/>
              </w:rPr>
            </w:pPr>
          </w:p>
        </w:tc>
        <w:tc>
          <w:tcPr>
            <w:tcW w:w="2268"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Resolved at arbitration; dismissal confirmed as fair. Matter taken on review</w:t>
            </w:r>
            <w:r w:rsidR="000D51D8">
              <w:rPr>
                <w:rFonts w:ascii="Arial" w:hAnsi="Arial" w:cs="Arial"/>
                <w:sz w:val="22"/>
                <w:szCs w:val="22"/>
              </w:rPr>
              <w:t>.</w:t>
            </w:r>
          </w:p>
        </w:tc>
        <w:tc>
          <w:tcPr>
            <w:tcW w:w="2409"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Review Application</w:t>
            </w:r>
          </w:p>
        </w:tc>
        <w:tc>
          <w:tcPr>
            <w:tcW w:w="2410"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20 October 2016</w:t>
            </w:r>
          </w:p>
        </w:tc>
        <w:tc>
          <w:tcPr>
            <w:tcW w:w="1985"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Pending</w:t>
            </w:r>
          </w:p>
        </w:tc>
      </w:tr>
      <w:tr w:rsidR="00FE475E" w:rsidRPr="0047133C" w:rsidTr="00691F2B">
        <w:trPr>
          <w:trHeight w:val="193"/>
        </w:trPr>
        <w:tc>
          <w:tcPr>
            <w:tcW w:w="1715" w:type="dxa"/>
            <w:vMerge/>
          </w:tcPr>
          <w:p w:rsidR="00FE475E" w:rsidRPr="0047133C" w:rsidRDefault="00FE475E" w:rsidP="00463DCD">
            <w:pPr>
              <w:spacing w:before="100" w:beforeAutospacing="1" w:after="100" w:afterAutospacing="1"/>
              <w:jc w:val="both"/>
              <w:rPr>
                <w:rFonts w:ascii="Arial" w:hAnsi="Arial" w:cs="Arial"/>
                <w:sz w:val="22"/>
                <w:szCs w:val="22"/>
              </w:rPr>
            </w:pPr>
          </w:p>
        </w:tc>
        <w:tc>
          <w:tcPr>
            <w:tcW w:w="3247" w:type="dxa"/>
            <w:vMerge/>
          </w:tcPr>
          <w:p w:rsidR="00FE475E" w:rsidRPr="0047133C" w:rsidRDefault="00FE475E" w:rsidP="006D6DE7">
            <w:pPr>
              <w:spacing w:before="100" w:beforeAutospacing="1" w:after="100" w:afterAutospacing="1"/>
              <w:jc w:val="both"/>
              <w:rPr>
                <w:rFonts w:ascii="Arial" w:hAnsi="Arial" w:cs="Arial"/>
                <w:sz w:val="22"/>
                <w:szCs w:val="22"/>
              </w:rPr>
            </w:pPr>
          </w:p>
        </w:tc>
        <w:tc>
          <w:tcPr>
            <w:tcW w:w="2268"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Employee resigned and later claimed constructive dismissal</w:t>
            </w:r>
            <w:r w:rsidR="000D51D8">
              <w:rPr>
                <w:rFonts w:ascii="Arial" w:hAnsi="Arial" w:cs="Arial"/>
                <w:sz w:val="22"/>
                <w:szCs w:val="22"/>
              </w:rPr>
              <w:t>.</w:t>
            </w:r>
          </w:p>
        </w:tc>
        <w:tc>
          <w:tcPr>
            <w:tcW w:w="2409"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Alleged constructive dismissal. Late submission: arbitration in favor of employer. Review application</w:t>
            </w:r>
          </w:p>
        </w:tc>
        <w:tc>
          <w:tcPr>
            <w:tcW w:w="2410"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March 2018</w:t>
            </w:r>
          </w:p>
        </w:tc>
        <w:tc>
          <w:tcPr>
            <w:tcW w:w="1985" w:type="dxa"/>
          </w:tcPr>
          <w:p w:rsidR="00FE475E" w:rsidRPr="0047133C" w:rsidRDefault="00FE475E" w:rsidP="006D6DE7">
            <w:pPr>
              <w:tabs>
                <w:tab w:val="left" w:pos="720"/>
                <w:tab w:val="left" w:pos="1440"/>
                <w:tab w:val="left" w:pos="3180"/>
              </w:tabs>
              <w:spacing w:before="100" w:beforeAutospacing="1" w:after="100" w:afterAutospacing="1"/>
              <w:jc w:val="both"/>
              <w:rPr>
                <w:rFonts w:ascii="Arial" w:hAnsi="Arial" w:cs="Arial"/>
                <w:sz w:val="22"/>
                <w:szCs w:val="22"/>
              </w:rPr>
            </w:pPr>
            <w:r w:rsidRPr="0047133C">
              <w:rPr>
                <w:rFonts w:ascii="Arial" w:hAnsi="Arial" w:cs="Arial"/>
                <w:sz w:val="22"/>
                <w:szCs w:val="22"/>
              </w:rPr>
              <w:t>Pending</w:t>
            </w:r>
          </w:p>
        </w:tc>
      </w:tr>
      <w:tr w:rsidR="002D3ACB" w:rsidRPr="0047133C" w:rsidTr="00691F2B">
        <w:trPr>
          <w:trHeight w:val="193"/>
        </w:trPr>
        <w:tc>
          <w:tcPr>
            <w:tcW w:w="1715" w:type="dxa"/>
            <w:vMerge w:val="restart"/>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Lepelle Northern Water</w:t>
            </w:r>
          </w:p>
        </w:tc>
        <w:tc>
          <w:tcPr>
            <w:tcW w:w="3247" w:type="dxa"/>
            <w:vMerge w:val="restart"/>
            <w:shd w:val="clear" w:color="auto" w:fill="auto"/>
          </w:tcPr>
          <w:p w:rsidR="002D3ACB" w:rsidRPr="0047133C" w:rsidRDefault="002D3ACB" w:rsidP="006D6DE7">
            <w:pPr>
              <w:spacing w:before="100" w:beforeAutospacing="1" w:after="100" w:afterAutospacing="1"/>
              <w:jc w:val="both"/>
              <w:rPr>
                <w:rFonts w:ascii="Arial" w:hAnsi="Arial" w:cs="Arial"/>
                <w:sz w:val="22"/>
                <w:szCs w:val="22"/>
              </w:rPr>
            </w:pPr>
            <w:r>
              <w:rPr>
                <w:rFonts w:ascii="Arial" w:hAnsi="Arial" w:cs="Arial"/>
                <w:sz w:val="22"/>
                <w:szCs w:val="22"/>
              </w:rPr>
              <w:t xml:space="preserve">Four (4) current disputes </w:t>
            </w:r>
          </w:p>
        </w:tc>
        <w:tc>
          <w:tcPr>
            <w:tcW w:w="2268" w:type="dxa"/>
            <w:shd w:val="clear" w:color="auto" w:fill="auto"/>
          </w:tcPr>
          <w:p w:rsidR="002D3ACB" w:rsidRPr="000D51D8" w:rsidRDefault="002D3ACB" w:rsidP="000D51D8">
            <w:pPr>
              <w:spacing w:before="100" w:beforeAutospacing="1" w:after="100" w:afterAutospacing="1"/>
              <w:jc w:val="both"/>
              <w:rPr>
                <w:rFonts w:ascii="Arial" w:hAnsi="Arial" w:cs="Arial"/>
                <w:sz w:val="22"/>
                <w:szCs w:val="22"/>
              </w:rPr>
            </w:pPr>
            <w:r w:rsidRPr="000D51D8">
              <w:rPr>
                <w:rFonts w:ascii="Arial" w:eastAsia="Arial" w:hAnsi="Arial" w:cs="Arial"/>
                <w:sz w:val="22"/>
                <w:szCs w:val="22"/>
              </w:rPr>
              <w:t>The employee is undergoing a disciplinary enquiry for violating the disciplinary code, the case is at the CCMA: MM Masipa.</w:t>
            </w:r>
          </w:p>
        </w:tc>
        <w:tc>
          <w:tcPr>
            <w:tcW w:w="2409" w:type="dxa"/>
            <w:shd w:val="clear" w:color="auto" w:fill="auto"/>
          </w:tcPr>
          <w:p w:rsidR="002D3ACB" w:rsidRPr="000D51D8" w:rsidRDefault="002D3ACB" w:rsidP="000D51D8">
            <w:pPr>
              <w:spacing w:before="100" w:beforeAutospacing="1" w:after="100" w:afterAutospacing="1"/>
              <w:jc w:val="both"/>
              <w:rPr>
                <w:rFonts w:ascii="Arial" w:hAnsi="Arial" w:cs="Arial"/>
                <w:sz w:val="22"/>
                <w:szCs w:val="22"/>
              </w:rPr>
            </w:pPr>
            <w:r w:rsidRPr="000D51D8">
              <w:rPr>
                <w:rFonts w:ascii="Arial" w:hAnsi="Arial" w:cs="Arial"/>
                <w:sz w:val="22"/>
                <w:szCs w:val="22"/>
              </w:rPr>
              <w:t>Misconduct</w:t>
            </w:r>
          </w:p>
          <w:p w:rsidR="002D3ACB" w:rsidRPr="005C6868" w:rsidRDefault="002D3ACB" w:rsidP="002D3ACB">
            <w:pPr>
              <w:pStyle w:val="ListParagraph"/>
              <w:spacing w:before="100" w:beforeAutospacing="1" w:after="100" w:afterAutospacing="1"/>
              <w:ind w:left="459"/>
              <w:jc w:val="both"/>
              <w:rPr>
                <w:rFonts w:ascii="Arial" w:hAnsi="Arial" w:cs="Arial"/>
                <w:sz w:val="22"/>
                <w:szCs w:val="22"/>
              </w:rPr>
            </w:pPr>
          </w:p>
        </w:tc>
        <w:tc>
          <w:tcPr>
            <w:tcW w:w="2410" w:type="dxa"/>
            <w:shd w:val="clear" w:color="auto" w:fill="auto"/>
          </w:tcPr>
          <w:p w:rsidR="002D3ACB" w:rsidRPr="000D51D8" w:rsidRDefault="002D3ACB" w:rsidP="000D51D8">
            <w:pPr>
              <w:spacing w:before="100" w:beforeAutospacing="1" w:after="100" w:afterAutospacing="1"/>
              <w:jc w:val="both"/>
              <w:rPr>
                <w:rFonts w:ascii="Arial" w:hAnsi="Arial" w:cs="Arial"/>
                <w:sz w:val="22"/>
                <w:szCs w:val="22"/>
              </w:rPr>
            </w:pPr>
            <w:r w:rsidRPr="000D51D8">
              <w:rPr>
                <w:rFonts w:ascii="Arial" w:eastAsia="Arial" w:hAnsi="Arial" w:cs="Arial"/>
                <w:sz w:val="22"/>
                <w:szCs w:val="22"/>
              </w:rPr>
              <w:t>December 2015</w:t>
            </w:r>
          </w:p>
          <w:p w:rsidR="002D3ACB" w:rsidRPr="005C6868" w:rsidRDefault="002D3ACB" w:rsidP="002D3ACB">
            <w:pPr>
              <w:pStyle w:val="ListParagraph"/>
              <w:spacing w:before="100" w:beforeAutospacing="1" w:after="100" w:afterAutospacing="1"/>
              <w:ind w:left="457"/>
              <w:jc w:val="both"/>
              <w:rPr>
                <w:rFonts w:ascii="Arial" w:hAnsi="Arial" w:cs="Arial"/>
                <w:sz w:val="22"/>
                <w:szCs w:val="22"/>
              </w:rPr>
            </w:pPr>
          </w:p>
        </w:tc>
        <w:tc>
          <w:tcPr>
            <w:tcW w:w="1985" w:type="dxa"/>
            <w:shd w:val="clear" w:color="auto" w:fill="auto"/>
          </w:tcPr>
          <w:p w:rsidR="002D3ACB" w:rsidRPr="000D51D8" w:rsidRDefault="002D3ACB" w:rsidP="000D51D8">
            <w:pPr>
              <w:spacing w:before="100" w:beforeAutospacing="1" w:after="100" w:afterAutospacing="1"/>
              <w:jc w:val="both"/>
              <w:rPr>
                <w:rFonts w:ascii="Arial" w:hAnsi="Arial" w:cs="Arial"/>
                <w:sz w:val="22"/>
                <w:szCs w:val="22"/>
              </w:rPr>
            </w:pPr>
            <w:r w:rsidRPr="000D51D8">
              <w:rPr>
                <w:rFonts w:ascii="Arial" w:hAnsi="Arial" w:cs="Arial"/>
                <w:sz w:val="22"/>
                <w:szCs w:val="22"/>
              </w:rPr>
              <w:t>Pending</w:t>
            </w:r>
          </w:p>
        </w:tc>
      </w:tr>
      <w:tr w:rsidR="002D3ACB" w:rsidRPr="0047133C" w:rsidTr="00691F2B">
        <w:trPr>
          <w:trHeight w:val="193"/>
        </w:trPr>
        <w:tc>
          <w:tcPr>
            <w:tcW w:w="1715" w:type="dxa"/>
            <w:vMerge/>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p>
        </w:tc>
        <w:tc>
          <w:tcPr>
            <w:tcW w:w="3247" w:type="dxa"/>
            <w:vMerge/>
            <w:shd w:val="clear" w:color="auto" w:fill="auto"/>
          </w:tcPr>
          <w:p w:rsidR="002D3ACB" w:rsidRDefault="002D3ACB" w:rsidP="006D6DE7">
            <w:pPr>
              <w:spacing w:before="100" w:beforeAutospacing="1" w:after="100" w:afterAutospacing="1"/>
              <w:jc w:val="both"/>
              <w:rPr>
                <w:rFonts w:ascii="Arial" w:hAnsi="Arial" w:cs="Arial"/>
                <w:sz w:val="22"/>
                <w:szCs w:val="22"/>
              </w:rPr>
            </w:pPr>
          </w:p>
        </w:tc>
        <w:tc>
          <w:tcPr>
            <w:tcW w:w="2268" w:type="dxa"/>
            <w:shd w:val="clear" w:color="auto" w:fill="auto"/>
          </w:tcPr>
          <w:p w:rsidR="002D3ACB" w:rsidRPr="000D51D8" w:rsidRDefault="002D3ACB" w:rsidP="000D51D8">
            <w:pPr>
              <w:rPr>
                <w:rFonts w:ascii="Arial" w:eastAsia="Arial" w:hAnsi="Arial" w:cs="Arial"/>
                <w:sz w:val="22"/>
                <w:szCs w:val="22"/>
              </w:rPr>
            </w:pPr>
            <w:r w:rsidRPr="000D51D8">
              <w:rPr>
                <w:rFonts w:ascii="Arial" w:eastAsia="Arial" w:hAnsi="Arial" w:cs="Arial"/>
                <w:sz w:val="22"/>
                <w:szCs w:val="22"/>
              </w:rPr>
              <w:t xml:space="preserve">The employee is undergoing a disciplinary enquiry for violating the disciplinary code: T Monnathebe. </w:t>
            </w:r>
          </w:p>
        </w:tc>
        <w:tc>
          <w:tcPr>
            <w:tcW w:w="2409" w:type="dxa"/>
            <w:shd w:val="clear" w:color="auto" w:fill="auto"/>
          </w:tcPr>
          <w:p w:rsidR="002D3ACB" w:rsidRPr="005C6868" w:rsidRDefault="002D3ACB" w:rsidP="002D3ACB">
            <w:pPr>
              <w:pStyle w:val="ListParagraph"/>
              <w:spacing w:before="100" w:beforeAutospacing="1" w:after="100" w:afterAutospacing="1"/>
              <w:ind w:left="459" w:hanging="425"/>
              <w:jc w:val="both"/>
              <w:rPr>
                <w:rFonts w:ascii="Arial" w:hAnsi="Arial" w:cs="Arial"/>
                <w:sz w:val="22"/>
                <w:szCs w:val="22"/>
              </w:rPr>
            </w:pPr>
            <w:r w:rsidRPr="002D3ACB">
              <w:rPr>
                <w:rFonts w:ascii="Arial" w:hAnsi="Arial" w:cs="Arial"/>
                <w:sz w:val="22"/>
                <w:szCs w:val="22"/>
              </w:rPr>
              <w:t>Misconduct</w:t>
            </w:r>
          </w:p>
        </w:tc>
        <w:tc>
          <w:tcPr>
            <w:tcW w:w="2410" w:type="dxa"/>
            <w:shd w:val="clear" w:color="auto" w:fill="auto"/>
          </w:tcPr>
          <w:p w:rsidR="002D3ACB" w:rsidRPr="005C6868" w:rsidRDefault="002D3ACB" w:rsidP="002D3ACB">
            <w:pPr>
              <w:pStyle w:val="ListParagraph"/>
              <w:tabs>
                <w:tab w:val="left" w:pos="457"/>
              </w:tabs>
              <w:spacing w:before="100" w:beforeAutospacing="1" w:after="100" w:afterAutospacing="1"/>
              <w:ind w:left="32"/>
              <w:jc w:val="both"/>
              <w:rPr>
                <w:rFonts w:ascii="Arial" w:eastAsia="Arial" w:hAnsi="Arial" w:cs="Arial"/>
                <w:sz w:val="22"/>
                <w:szCs w:val="22"/>
              </w:rPr>
            </w:pPr>
            <w:r w:rsidRPr="002D3ACB">
              <w:rPr>
                <w:rFonts w:ascii="Arial" w:eastAsia="Arial" w:hAnsi="Arial" w:cs="Arial"/>
                <w:sz w:val="22"/>
                <w:szCs w:val="22"/>
              </w:rPr>
              <w:t>April 2018</w:t>
            </w:r>
          </w:p>
        </w:tc>
        <w:tc>
          <w:tcPr>
            <w:tcW w:w="1985" w:type="dxa"/>
            <w:shd w:val="clear" w:color="auto" w:fill="auto"/>
          </w:tcPr>
          <w:p w:rsidR="002D3ACB" w:rsidRDefault="002D3ACB" w:rsidP="002D3ACB">
            <w:pPr>
              <w:pStyle w:val="ListParagraph"/>
              <w:tabs>
                <w:tab w:val="left" w:pos="336"/>
              </w:tabs>
              <w:spacing w:before="100" w:beforeAutospacing="1" w:after="100" w:afterAutospacing="1"/>
              <w:ind w:left="0"/>
              <w:jc w:val="both"/>
              <w:rPr>
                <w:rFonts w:ascii="Arial" w:hAnsi="Arial" w:cs="Arial"/>
                <w:sz w:val="22"/>
                <w:szCs w:val="22"/>
              </w:rPr>
            </w:pPr>
            <w:r w:rsidRPr="002D3ACB">
              <w:rPr>
                <w:rFonts w:ascii="Arial" w:hAnsi="Arial" w:cs="Arial"/>
                <w:sz w:val="22"/>
                <w:szCs w:val="22"/>
              </w:rPr>
              <w:t>Pending</w:t>
            </w:r>
          </w:p>
        </w:tc>
      </w:tr>
      <w:tr w:rsidR="002D3ACB" w:rsidRPr="0047133C" w:rsidTr="00691F2B">
        <w:trPr>
          <w:trHeight w:val="193"/>
        </w:trPr>
        <w:tc>
          <w:tcPr>
            <w:tcW w:w="1715" w:type="dxa"/>
            <w:vMerge/>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p>
        </w:tc>
        <w:tc>
          <w:tcPr>
            <w:tcW w:w="3247" w:type="dxa"/>
            <w:vMerge/>
            <w:shd w:val="clear" w:color="auto" w:fill="auto"/>
          </w:tcPr>
          <w:p w:rsidR="002D3ACB" w:rsidRDefault="002D3ACB" w:rsidP="006D6DE7">
            <w:pPr>
              <w:spacing w:before="100" w:beforeAutospacing="1" w:after="100" w:afterAutospacing="1"/>
              <w:jc w:val="both"/>
              <w:rPr>
                <w:rFonts w:ascii="Arial" w:hAnsi="Arial" w:cs="Arial"/>
                <w:sz w:val="22"/>
                <w:szCs w:val="22"/>
              </w:rPr>
            </w:pPr>
          </w:p>
        </w:tc>
        <w:tc>
          <w:tcPr>
            <w:tcW w:w="2268" w:type="dxa"/>
            <w:shd w:val="clear" w:color="auto" w:fill="auto"/>
          </w:tcPr>
          <w:p w:rsidR="002D3ACB" w:rsidRPr="000D51D8" w:rsidRDefault="002D3ACB" w:rsidP="000D51D8">
            <w:pPr>
              <w:rPr>
                <w:rFonts w:ascii="Arial" w:eastAsia="Arial" w:hAnsi="Arial" w:cs="Arial"/>
                <w:sz w:val="22"/>
                <w:szCs w:val="22"/>
              </w:rPr>
            </w:pPr>
            <w:r w:rsidRPr="000D51D8">
              <w:rPr>
                <w:rFonts w:ascii="Arial" w:eastAsia="Arial" w:hAnsi="Arial" w:cs="Arial"/>
                <w:sz w:val="22"/>
                <w:szCs w:val="22"/>
              </w:rPr>
              <w:t>The employee is undergoing a disciplinary enquiry for violating the disciplinary code: K Kganane.</w:t>
            </w:r>
          </w:p>
        </w:tc>
        <w:tc>
          <w:tcPr>
            <w:tcW w:w="2409" w:type="dxa"/>
            <w:shd w:val="clear" w:color="auto" w:fill="auto"/>
          </w:tcPr>
          <w:p w:rsidR="002D3ACB" w:rsidRPr="005C6868" w:rsidRDefault="002D3ACB" w:rsidP="002D3ACB">
            <w:pPr>
              <w:pStyle w:val="ListParagraph"/>
              <w:spacing w:before="100" w:beforeAutospacing="1" w:after="100" w:afterAutospacing="1"/>
              <w:ind w:left="459" w:hanging="459"/>
              <w:jc w:val="both"/>
              <w:rPr>
                <w:rFonts w:ascii="Arial" w:hAnsi="Arial" w:cs="Arial"/>
                <w:sz w:val="22"/>
                <w:szCs w:val="22"/>
              </w:rPr>
            </w:pPr>
            <w:r w:rsidRPr="002D3ACB">
              <w:rPr>
                <w:rFonts w:ascii="Arial" w:hAnsi="Arial" w:cs="Arial"/>
                <w:sz w:val="22"/>
                <w:szCs w:val="22"/>
              </w:rPr>
              <w:t>Misconduct</w:t>
            </w:r>
          </w:p>
        </w:tc>
        <w:tc>
          <w:tcPr>
            <w:tcW w:w="2410" w:type="dxa"/>
            <w:shd w:val="clear" w:color="auto" w:fill="auto"/>
          </w:tcPr>
          <w:p w:rsidR="002D3ACB" w:rsidRPr="005C6868" w:rsidRDefault="002D3ACB" w:rsidP="002D3ACB">
            <w:pPr>
              <w:pStyle w:val="ListParagraph"/>
              <w:tabs>
                <w:tab w:val="left" w:pos="457"/>
              </w:tabs>
              <w:spacing w:before="100" w:beforeAutospacing="1" w:after="100" w:afterAutospacing="1"/>
              <w:ind w:left="32"/>
              <w:jc w:val="both"/>
              <w:rPr>
                <w:rFonts w:ascii="Arial" w:eastAsia="Arial" w:hAnsi="Arial" w:cs="Arial"/>
                <w:sz w:val="22"/>
                <w:szCs w:val="22"/>
              </w:rPr>
            </w:pPr>
            <w:r w:rsidRPr="002D3ACB">
              <w:rPr>
                <w:rFonts w:ascii="Arial" w:eastAsia="Arial" w:hAnsi="Arial" w:cs="Arial"/>
                <w:sz w:val="22"/>
                <w:szCs w:val="22"/>
              </w:rPr>
              <w:t>July 2018</w:t>
            </w:r>
          </w:p>
        </w:tc>
        <w:tc>
          <w:tcPr>
            <w:tcW w:w="1985" w:type="dxa"/>
            <w:shd w:val="clear" w:color="auto" w:fill="auto"/>
          </w:tcPr>
          <w:p w:rsidR="002D3ACB" w:rsidRDefault="002D3ACB" w:rsidP="002D3ACB">
            <w:pPr>
              <w:pStyle w:val="ListParagraph"/>
              <w:tabs>
                <w:tab w:val="left" w:pos="336"/>
              </w:tabs>
              <w:spacing w:before="100" w:beforeAutospacing="1" w:after="100" w:afterAutospacing="1"/>
              <w:ind w:left="0"/>
              <w:jc w:val="both"/>
              <w:rPr>
                <w:rFonts w:ascii="Arial" w:hAnsi="Arial" w:cs="Arial"/>
                <w:sz w:val="22"/>
                <w:szCs w:val="22"/>
              </w:rPr>
            </w:pPr>
            <w:r w:rsidRPr="002D3ACB">
              <w:rPr>
                <w:rFonts w:ascii="Arial" w:hAnsi="Arial" w:cs="Arial"/>
                <w:sz w:val="22"/>
                <w:szCs w:val="22"/>
              </w:rPr>
              <w:t>Pending</w:t>
            </w:r>
          </w:p>
        </w:tc>
      </w:tr>
      <w:tr w:rsidR="002D3ACB" w:rsidRPr="0047133C" w:rsidTr="00691F2B">
        <w:trPr>
          <w:trHeight w:val="193"/>
        </w:trPr>
        <w:tc>
          <w:tcPr>
            <w:tcW w:w="1715" w:type="dxa"/>
            <w:vMerge/>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p>
        </w:tc>
        <w:tc>
          <w:tcPr>
            <w:tcW w:w="3247" w:type="dxa"/>
            <w:vMerge/>
            <w:shd w:val="clear" w:color="auto" w:fill="auto"/>
          </w:tcPr>
          <w:p w:rsidR="002D3ACB" w:rsidRDefault="002D3ACB" w:rsidP="006D6DE7">
            <w:pPr>
              <w:spacing w:before="100" w:beforeAutospacing="1" w:after="100" w:afterAutospacing="1"/>
              <w:jc w:val="both"/>
              <w:rPr>
                <w:rFonts w:ascii="Arial" w:hAnsi="Arial" w:cs="Arial"/>
                <w:sz w:val="22"/>
                <w:szCs w:val="22"/>
              </w:rPr>
            </w:pPr>
          </w:p>
        </w:tc>
        <w:tc>
          <w:tcPr>
            <w:tcW w:w="2268" w:type="dxa"/>
            <w:shd w:val="clear" w:color="auto" w:fill="auto"/>
          </w:tcPr>
          <w:p w:rsidR="002D3ACB" w:rsidRPr="000D51D8" w:rsidRDefault="002D3ACB" w:rsidP="000D51D8">
            <w:pPr>
              <w:spacing w:before="100" w:beforeAutospacing="1" w:after="100" w:afterAutospacing="1"/>
              <w:jc w:val="both"/>
              <w:rPr>
                <w:rFonts w:ascii="Arial" w:eastAsia="Arial" w:hAnsi="Arial" w:cs="Arial"/>
                <w:sz w:val="22"/>
                <w:szCs w:val="22"/>
              </w:rPr>
            </w:pPr>
            <w:r w:rsidRPr="000D51D8">
              <w:rPr>
                <w:rFonts w:ascii="Arial" w:eastAsia="Arial" w:hAnsi="Arial" w:cs="Arial"/>
                <w:sz w:val="22"/>
                <w:szCs w:val="22"/>
              </w:rPr>
              <w:t>The dispute is about non-r</w:t>
            </w:r>
            <w:r w:rsidR="000D51D8">
              <w:rPr>
                <w:rFonts w:ascii="Arial" w:eastAsia="Arial" w:hAnsi="Arial" w:cs="Arial"/>
                <w:sz w:val="22"/>
                <w:szCs w:val="22"/>
              </w:rPr>
              <w:t xml:space="preserve">enewal of fixed term contract: </w:t>
            </w:r>
            <w:r w:rsidRPr="000D51D8">
              <w:rPr>
                <w:rFonts w:ascii="Arial" w:eastAsia="Arial" w:hAnsi="Arial" w:cs="Arial"/>
                <w:sz w:val="22"/>
                <w:szCs w:val="22"/>
              </w:rPr>
              <w:t>M Phokanoka.</w:t>
            </w:r>
          </w:p>
        </w:tc>
        <w:tc>
          <w:tcPr>
            <w:tcW w:w="2409" w:type="dxa"/>
            <w:shd w:val="clear" w:color="auto" w:fill="auto"/>
          </w:tcPr>
          <w:p w:rsidR="002D3ACB" w:rsidRPr="005C6868" w:rsidRDefault="002D3ACB" w:rsidP="002D3ACB">
            <w:pPr>
              <w:pStyle w:val="ListParagraph"/>
              <w:tabs>
                <w:tab w:val="left" w:pos="459"/>
              </w:tabs>
              <w:spacing w:before="100" w:beforeAutospacing="1" w:after="100" w:afterAutospacing="1"/>
              <w:ind w:left="0"/>
              <w:jc w:val="both"/>
              <w:rPr>
                <w:rFonts w:ascii="Arial" w:hAnsi="Arial" w:cs="Arial"/>
                <w:sz w:val="22"/>
                <w:szCs w:val="22"/>
              </w:rPr>
            </w:pPr>
            <w:r w:rsidRPr="002D3ACB">
              <w:rPr>
                <w:rFonts w:ascii="Arial" w:hAnsi="Arial" w:cs="Arial"/>
                <w:sz w:val="22"/>
                <w:szCs w:val="22"/>
              </w:rPr>
              <w:t>Unfair labour practice</w:t>
            </w:r>
          </w:p>
        </w:tc>
        <w:tc>
          <w:tcPr>
            <w:tcW w:w="2410" w:type="dxa"/>
            <w:shd w:val="clear" w:color="auto" w:fill="auto"/>
          </w:tcPr>
          <w:p w:rsidR="002D3ACB" w:rsidRPr="005C6868" w:rsidRDefault="002D3ACB" w:rsidP="002D3ACB">
            <w:pPr>
              <w:pStyle w:val="ListParagraph"/>
              <w:tabs>
                <w:tab w:val="left" w:pos="457"/>
              </w:tabs>
              <w:spacing w:before="100" w:beforeAutospacing="1" w:after="100" w:afterAutospacing="1"/>
              <w:ind w:left="32"/>
              <w:jc w:val="both"/>
              <w:rPr>
                <w:rFonts w:ascii="Arial" w:eastAsia="Arial" w:hAnsi="Arial" w:cs="Arial"/>
                <w:sz w:val="22"/>
                <w:szCs w:val="22"/>
              </w:rPr>
            </w:pPr>
            <w:r w:rsidRPr="002D3ACB">
              <w:rPr>
                <w:rFonts w:ascii="Arial" w:eastAsia="Arial" w:hAnsi="Arial" w:cs="Arial"/>
                <w:sz w:val="22"/>
                <w:szCs w:val="22"/>
              </w:rPr>
              <w:t>July 2018</w:t>
            </w:r>
          </w:p>
        </w:tc>
        <w:tc>
          <w:tcPr>
            <w:tcW w:w="1985" w:type="dxa"/>
            <w:shd w:val="clear" w:color="auto" w:fill="auto"/>
          </w:tcPr>
          <w:p w:rsidR="002D3ACB" w:rsidRDefault="002D3ACB" w:rsidP="002D3ACB">
            <w:pPr>
              <w:pStyle w:val="ListParagraph"/>
              <w:tabs>
                <w:tab w:val="left" w:pos="336"/>
              </w:tabs>
              <w:spacing w:before="100" w:beforeAutospacing="1" w:after="100" w:afterAutospacing="1"/>
              <w:ind w:left="0"/>
              <w:jc w:val="both"/>
              <w:rPr>
                <w:rFonts w:ascii="Arial" w:hAnsi="Arial" w:cs="Arial"/>
                <w:sz w:val="22"/>
                <w:szCs w:val="22"/>
              </w:rPr>
            </w:pPr>
            <w:r w:rsidRPr="002D3ACB">
              <w:rPr>
                <w:rFonts w:ascii="Arial" w:hAnsi="Arial" w:cs="Arial"/>
                <w:sz w:val="22"/>
                <w:szCs w:val="22"/>
              </w:rPr>
              <w:t>Pending</w:t>
            </w:r>
          </w:p>
        </w:tc>
      </w:tr>
      <w:tr w:rsidR="000D51D8" w:rsidRPr="0047133C" w:rsidTr="00691F2B">
        <w:trPr>
          <w:trHeight w:val="485"/>
        </w:trPr>
        <w:tc>
          <w:tcPr>
            <w:tcW w:w="1715" w:type="dxa"/>
            <w:vMerge w:val="restart"/>
          </w:tcPr>
          <w:p w:rsidR="000D51D8" w:rsidRPr="0047133C" w:rsidRDefault="000D51D8"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Magalies Water</w:t>
            </w:r>
          </w:p>
        </w:tc>
        <w:tc>
          <w:tcPr>
            <w:tcW w:w="3247" w:type="dxa"/>
            <w:vMerge w:val="restart"/>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Seven (7) labour disputes</w:t>
            </w: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Salary disparity</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labour practice related to benefits</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30 August 2018</w:t>
            </w:r>
          </w:p>
        </w:tc>
        <w:tc>
          <w:tcPr>
            <w:tcW w:w="1985" w:type="dxa"/>
          </w:tcPr>
          <w:p w:rsidR="000D51D8" w:rsidRPr="0047133C" w:rsidRDefault="000D51D8" w:rsidP="008938A4">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Pending </w:t>
            </w:r>
          </w:p>
        </w:tc>
      </w:tr>
      <w:tr w:rsidR="000D51D8" w:rsidRPr="0047133C" w:rsidTr="00691F2B">
        <w:trPr>
          <w:trHeight w:val="600"/>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Suspension of employee for disrupting interviews</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Suspension</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14 March 2018</w:t>
            </w: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tc>
      </w:tr>
      <w:tr w:rsidR="000D51D8" w:rsidRPr="0047133C" w:rsidTr="00691F2B">
        <w:trPr>
          <w:trHeight w:val="900"/>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Suspension of employee for leaking of confidential information</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Suspension</w:t>
            </w:r>
          </w:p>
          <w:p w:rsidR="000D51D8" w:rsidRPr="0047133C" w:rsidRDefault="000D51D8" w:rsidP="006D6DE7">
            <w:pPr>
              <w:spacing w:before="100" w:beforeAutospacing="1" w:after="100" w:afterAutospacing="1"/>
              <w:jc w:val="both"/>
              <w:rPr>
                <w:rFonts w:ascii="Arial" w:hAnsi="Arial" w:cs="Arial"/>
                <w:sz w:val="22"/>
                <w:szCs w:val="22"/>
              </w:rPr>
            </w:pP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29 November 2017</w:t>
            </w:r>
          </w:p>
          <w:p w:rsidR="000D51D8" w:rsidRPr="0047133C" w:rsidRDefault="000D51D8" w:rsidP="006D6DE7">
            <w:pPr>
              <w:spacing w:before="100" w:beforeAutospacing="1" w:after="100" w:afterAutospacing="1"/>
              <w:jc w:val="both"/>
              <w:rPr>
                <w:rFonts w:ascii="Arial" w:hAnsi="Arial" w:cs="Arial"/>
                <w:sz w:val="22"/>
                <w:szCs w:val="22"/>
              </w:rPr>
            </w:pP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p w:rsidR="000D51D8" w:rsidRPr="0047133C" w:rsidRDefault="000D51D8" w:rsidP="006D6DE7">
            <w:pPr>
              <w:spacing w:before="100" w:beforeAutospacing="1" w:after="100" w:afterAutospacing="1"/>
              <w:jc w:val="both"/>
              <w:rPr>
                <w:rFonts w:ascii="Arial" w:hAnsi="Arial" w:cs="Arial"/>
                <w:sz w:val="22"/>
                <w:szCs w:val="22"/>
              </w:rPr>
            </w:pPr>
          </w:p>
        </w:tc>
      </w:tr>
      <w:tr w:rsidR="000D51D8" w:rsidRPr="0047133C" w:rsidTr="00691F2B">
        <w:trPr>
          <w:trHeight w:val="888"/>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Failure by employer to shortlist employee for a higher advertised position</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labour practice related to promotion</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27 July 2018</w:t>
            </w:r>
          </w:p>
          <w:p w:rsidR="000D51D8" w:rsidRPr="0047133C" w:rsidRDefault="000D51D8" w:rsidP="006D6DE7">
            <w:pPr>
              <w:spacing w:before="100" w:beforeAutospacing="1" w:after="100" w:afterAutospacing="1"/>
              <w:jc w:val="both"/>
              <w:rPr>
                <w:rFonts w:ascii="Arial" w:hAnsi="Arial" w:cs="Arial"/>
                <w:sz w:val="22"/>
                <w:szCs w:val="22"/>
              </w:rPr>
            </w:pP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p w:rsidR="000D51D8" w:rsidRPr="0047133C" w:rsidRDefault="000D51D8" w:rsidP="006D6DE7">
            <w:pPr>
              <w:spacing w:before="100" w:beforeAutospacing="1" w:after="100" w:afterAutospacing="1"/>
              <w:jc w:val="both"/>
              <w:rPr>
                <w:rFonts w:ascii="Arial" w:hAnsi="Arial" w:cs="Arial"/>
                <w:sz w:val="22"/>
                <w:szCs w:val="22"/>
              </w:rPr>
            </w:pPr>
          </w:p>
        </w:tc>
      </w:tr>
      <w:tr w:rsidR="000D51D8" w:rsidRPr="0047133C" w:rsidTr="00691F2B">
        <w:trPr>
          <w:trHeight w:val="852"/>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Failure by employer to shortlist employee for a higher advertised position</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labour practice related to promotion</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6 April 2018</w:t>
            </w:r>
          </w:p>
          <w:p w:rsidR="000D51D8" w:rsidRPr="0047133C" w:rsidRDefault="000D51D8" w:rsidP="006D6DE7">
            <w:pPr>
              <w:spacing w:before="100" w:beforeAutospacing="1" w:after="100" w:afterAutospacing="1"/>
              <w:jc w:val="both"/>
              <w:rPr>
                <w:rFonts w:ascii="Arial" w:hAnsi="Arial" w:cs="Arial"/>
                <w:sz w:val="22"/>
                <w:szCs w:val="22"/>
              </w:rPr>
            </w:pP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p w:rsidR="000D51D8" w:rsidRPr="0047133C" w:rsidRDefault="000D51D8" w:rsidP="006D6DE7">
            <w:pPr>
              <w:spacing w:before="100" w:beforeAutospacing="1" w:after="100" w:afterAutospacing="1"/>
              <w:jc w:val="both"/>
              <w:rPr>
                <w:rFonts w:ascii="Arial" w:hAnsi="Arial" w:cs="Arial"/>
                <w:sz w:val="22"/>
                <w:szCs w:val="22"/>
              </w:rPr>
            </w:pPr>
          </w:p>
        </w:tc>
      </w:tr>
      <w:tr w:rsidR="000D51D8" w:rsidRPr="0047133C" w:rsidTr="00691F2B">
        <w:trPr>
          <w:trHeight w:val="600"/>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Theft of scrap material from the plant</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dismissal</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17 March 2015</w:t>
            </w: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tc>
      </w:tr>
      <w:tr w:rsidR="000D51D8" w:rsidRPr="0047133C" w:rsidTr="00691F2B">
        <w:trPr>
          <w:trHeight w:val="903"/>
        </w:trPr>
        <w:tc>
          <w:tcPr>
            <w:tcW w:w="1715" w:type="dxa"/>
            <w:vMerge/>
          </w:tcPr>
          <w:p w:rsidR="000D51D8" w:rsidRPr="0047133C" w:rsidRDefault="000D51D8" w:rsidP="00463DCD">
            <w:pPr>
              <w:spacing w:before="100" w:beforeAutospacing="1" w:after="100" w:afterAutospacing="1"/>
              <w:jc w:val="both"/>
              <w:rPr>
                <w:rFonts w:ascii="Arial" w:hAnsi="Arial" w:cs="Arial"/>
                <w:sz w:val="22"/>
                <w:szCs w:val="22"/>
              </w:rPr>
            </w:pPr>
          </w:p>
        </w:tc>
        <w:tc>
          <w:tcPr>
            <w:tcW w:w="3247" w:type="dxa"/>
            <w:vMerge/>
          </w:tcPr>
          <w:p w:rsidR="000D51D8" w:rsidRPr="0047133C" w:rsidRDefault="000D51D8" w:rsidP="006D6DE7">
            <w:pPr>
              <w:spacing w:before="100" w:beforeAutospacing="1" w:after="100" w:afterAutospacing="1"/>
              <w:jc w:val="both"/>
              <w:rPr>
                <w:rFonts w:ascii="Arial" w:hAnsi="Arial" w:cs="Arial"/>
                <w:sz w:val="22"/>
                <w:szCs w:val="22"/>
              </w:rPr>
            </w:pPr>
          </w:p>
        </w:tc>
        <w:tc>
          <w:tcPr>
            <w:tcW w:w="2268"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Failure by employee to follow instructions from line manager</w:t>
            </w:r>
            <w:r>
              <w:rPr>
                <w:rFonts w:ascii="Arial" w:hAnsi="Arial" w:cs="Arial"/>
                <w:sz w:val="22"/>
                <w:szCs w:val="22"/>
              </w:rPr>
              <w:t>.</w:t>
            </w:r>
          </w:p>
        </w:tc>
        <w:tc>
          <w:tcPr>
            <w:tcW w:w="2409"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Unfair dismissal</w:t>
            </w:r>
          </w:p>
        </w:tc>
        <w:tc>
          <w:tcPr>
            <w:tcW w:w="2410"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4 April 2015</w:t>
            </w:r>
          </w:p>
        </w:tc>
        <w:tc>
          <w:tcPr>
            <w:tcW w:w="1985" w:type="dxa"/>
          </w:tcPr>
          <w:p w:rsidR="000D51D8" w:rsidRPr="0047133C" w:rsidRDefault="000D51D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tc>
      </w:tr>
      <w:tr w:rsidR="002D3ACB" w:rsidRPr="0047133C" w:rsidTr="00691F2B">
        <w:trPr>
          <w:trHeight w:val="193"/>
        </w:trPr>
        <w:tc>
          <w:tcPr>
            <w:tcW w:w="1715" w:type="dxa"/>
            <w:vMerge w:val="restart"/>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Mhlathuze Water</w:t>
            </w:r>
          </w:p>
        </w:tc>
        <w:tc>
          <w:tcPr>
            <w:tcW w:w="3247" w:type="dxa"/>
            <w:vMerge w:val="restart"/>
            <w:shd w:val="clear" w:color="auto" w:fill="auto"/>
          </w:tcPr>
          <w:p w:rsidR="002D3ACB" w:rsidRPr="0047133C" w:rsidRDefault="002D3ACB" w:rsidP="000C0001">
            <w:pPr>
              <w:spacing w:before="100" w:beforeAutospacing="1" w:after="100" w:afterAutospacing="1"/>
              <w:jc w:val="both"/>
              <w:rPr>
                <w:rFonts w:ascii="Arial" w:hAnsi="Arial" w:cs="Arial"/>
                <w:sz w:val="22"/>
                <w:szCs w:val="22"/>
              </w:rPr>
            </w:pPr>
            <w:r>
              <w:rPr>
                <w:rFonts w:ascii="Arial" w:hAnsi="Arial" w:cs="Arial"/>
                <w:sz w:val="22"/>
                <w:szCs w:val="22"/>
              </w:rPr>
              <w:t>T</w:t>
            </w:r>
            <w:r w:rsidRPr="000C0001">
              <w:rPr>
                <w:rFonts w:ascii="Arial" w:hAnsi="Arial" w:cs="Arial"/>
                <w:sz w:val="22"/>
                <w:szCs w:val="22"/>
              </w:rPr>
              <w:t>wo</w:t>
            </w:r>
            <w:r>
              <w:rPr>
                <w:rFonts w:ascii="Arial" w:hAnsi="Arial" w:cs="Arial"/>
                <w:sz w:val="22"/>
                <w:szCs w:val="22"/>
              </w:rPr>
              <w:t xml:space="preserve"> (2)</w:t>
            </w:r>
            <w:r w:rsidRPr="000C0001">
              <w:rPr>
                <w:rFonts w:ascii="Arial" w:hAnsi="Arial" w:cs="Arial"/>
                <w:sz w:val="22"/>
                <w:szCs w:val="22"/>
              </w:rPr>
              <w:t xml:space="preserve"> labour disputes</w:t>
            </w:r>
          </w:p>
        </w:tc>
        <w:tc>
          <w:tcPr>
            <w:tcW w:w="2268" w:type="dxa"/>
            <w:shd w:val="clear" w:color="auto" w:fill="auto"/>
          </w:tcPr>
          <w:p w:rsidR="002D3ACB" w:rsidRPr="000D51D8" w:rsidRDefault="002D3ACB" w:rsidP="000D51D8">
            <w:pPr>
              <w:jc w:val="both"/>
              <w:rPr>
                <w:rFonts w:ascii="Arial" w:hAnsi="Arial" w:cs="Arial"/>
                <w:sz w:val="22"/>
                <w:szCs w:val="22"/>
              </w:rPr>
            </w:pPr>
            <w:r w:rsidRPr="000D51D8">
              <w:rPr>
                <w:rFonts w:ascii="Arial" w:hAnsi="Arial" w:cs="Arial"/>
                <w:sz w:val="22"/>
                <w:szCs w:val="22"/>
              </w:rPr>
              <w:t>Chief Executive Officer is on suspension pending a disciplinary enquiry. The employee made an application for an interdict against the disciplinary action, the matter is awaiting a court date at the Supreme Court of Appeal.</w:t>
            </w:r>
          </w:p>
        </w:tc>
        <w:tc>
          <w:tcPr>
            <w:tcW w:w="2409" w:type="dxa"/>
            <w:shd w:val="clear" w:color="auto" w:fill="auto"/>
          </w:tcPr>
          <w:p w:rsidR="002D3ACB" w:rsidRPr="00DE273D" w:rsidRDefault="002D3ACB" w:rsidP="000F1A28">
            <w:pPr>
              <w:tabs>
                <w:tab w:val="left" w:pos="318"/>
              </w:tabs>
              <w:spacing w:before="100" w:beforeAutospacing="1" w:after="100" w:afterAutospacing="1"/>
              <w:jc w:val="both"/>
              <w:rPr>
                <w:rFonts w:ascii="Arial" w:hAnsi="Arial" w:cs="Arial"/>
                <w:sz w:val="22"/>
                <w:szCs w:val="22"/>
              </w:rPr>
            </w:pPr>
            <w:r>
              <w:rPr>
                <w:rFonts w:ascii="Arial" w:hAnsi="Arial" w:cs="Arial"/>
                <w:sz w:val="22"/>
                <w:szCs w:val="22"/>
              </w:rPr>
              <w:t xml:space="preserve">Unfair suspension </w:t>
            </w:r>
          </w:p>
          <w:p w:rsidR="002D3ACB" w:rsidRPr="0047133C" w:rsidRDefault="002D3ACB" w:rsidP="000F1A28">
            <w:pPr>
              <w:tabs>
                <w:tab w:val="left" w:pos="318"/>
              </w:tabs>
              <w:spacing w:before="100" w:beforeAutospacing="1" w:after="100" w:afterAutospacing="1"/>
              <w:jc w:val="both"/>
              <w:rPr>
                <w:rFonts w:ascii="Arial" w:hAnsi="Arial" w:cs="Arial"/>
                <w:sz w:val="22"/>
                <w:szCs w:val="22"/>
              </w:rPr>
            </w:pPr>
          </w:p>
        </w:tc>
        <w:tc>
          <w:tcPr>
            <w:tcW w:w="2410" w:type="dxa"/>
            <w:shd w:val="clear" w:color="auto" w:fill="auto"/>
          </w:tcPr>
          <w:p w:rsidR="002D3ACB" w:rsidRPr="0047133C" w:rsidRDefault="000B3B0F" w:rsidP="006D6DE7">
            <w:pPr>
              <w:spacing w:before="100" w:beforeAutospacing="1" w:after="100" w:afterAutospacing="1"/>
              <w:jc w:val="both"/>
              <w:rPr>
                <w:rFonts w:ascii="Arial" w:hAnsi="Arial" w:cs="Arial"/>
                <w:sz w:val="22"/>
                <w:szCs w:val="22"/>
              </w:rPr>
            </w:pPr>
            <w:r w:rsidRPr="000B3B0F">
              <w:rPr>
                <w:rFonts w:ascii="Arial" w:hAnsi="Arial" w:cs="Arial"/>
                <w:sz w:val="22"/>
                <w:szCs w:val="22"/>
              </w:rPr>
              <w:t>20 November 201</w:t>
            </w:r>
            <w:r>
              <w:rPr>
                <w:rFonts w:ascii="Arial" w:hAnsi="Arial" w:cs="Arial"/>
                <w:sz w:val="22"/>
                <w:szCs w:val="22"/>
              </w:rPr>
              <w:t>5</w:t>
            </w:r>
          </w:p>
        </w:tc>
        <w:tc>
          <w:tcPr>
            <w:tcW w:w="1985" w:type="dxa"/>
            <w:vMerge w:val="restart"/>
            <w:shd w:val="clear" w:color="auto" w:fill="auto"/>
          </w:tcPr>
          <w:p w:rsidR="002D3ACB" w:rsidRPr="00D13DB2" w:rsidRDefault="002D3ACB" w:rsidP="00D13DB2">
            <w:pPr>
              <w:spacing w:before="100" w:beforeAutospacing="1" w:after="100" w:afterAutospacing="1"/>
              <w:jc w:val="both"/>
              <w:rPr>
                <w:rFonts w:ascii="Arial" w:hAnsi="Arial" w:cs="Arial"/>
                <w:sz w:val="22"/>
                <w:szCs w:val="22"/>
              </w:rPr>
            </w:pPr>
            <w:r w:rsidRPr="00D13DB2">
              <w:rPr>
                <w:rFonts w:ascii="Arial" w:hAnsi="Arial" w:cs="Arial"/>
                <w:sz w:val="22"/>
                <w:szCs w:val="22"/>
              </w:rPr>
              <w:t>Both matters are not yet resolved</w:t>
            </w:r>
            <w:r>
              <w:rPr>
                <w:rFonts w:ascii="Arial" w:hAnsi="Arial" w:cs="Arial"/>
                <w:sz w:val="22"/>
                <w:szCs w:val="22"/>
              </w:rPr>
              <w:t>.</w:t>
            </w:r>
          </w:p>
        </w:tc>
      </w:tr>
      <w:tr w:rsidR="002D3ACB" w:rsidRPr="0047133C" w:rsidTr="00691F2B">
        <w:trPr>
          <w:trHeight w:val="193"/>
        </w:trPr>
        <w:tc>
          <w:tcPr>
            <w:tcW w:w="1715" w:type="dxa"/>
            <w:vMerge/>
            <w:shd w:val="clear" w:color="auto" w:fill="auto"/>
          </w:tcPr>
          <w:p w:rsidR="002D3ACB" w:rsidRPr="0047133C" w:rsidRDefault="002D3ACB" w:rsidP="00463DCD">
            <w:pPr>
              <w:spacing w:before="100" w:beforeAutospacing="1" w:after="100" w:afterAutospacing="1"/>
              <w:jc w:val="both"/>
              <w:rPr>
                <w:rFonts w:ascii="Arial" w:hAnsi="Arial" w:cs="Arial"/>
                <w:sz w:val="22"/>
                <w:szCs w:val="22"/>
              </w:rPr>
            </w:pPr>
          </w:p>
        </w:tc>
        <w:tc>
          <w:tcPr>
            <w:tcW w:w="3247" w:type="dxa"/>
            <w:vMerge/>
            <w:shd w:val="clear" w:color="auto" w:fill="auto"/>
          </w:tcPr>
          <w:p w:rsidR="002D3ACB" w:rsidRDefault="002D3ACB" w:rsidP="000C0001">
            <w:pPr>
              <w:spacing w:before="100" w:beforeAutospacing="1" w:after="100" w:afterAutospacing="1"/>
              <w:jc w:val="both"/>
              <w:rPr>
                <w:rFonts w:ascii="Arial" w:hAnsi="Arial" w:cs="Arial"/>
                <w:sz w:val="22"/>
                <w:szCs w:val="22"/>
              </w:rPr>
            </w:pPr>
          </w:p>
        </w:tc>
        <w:tc>
          <w:tcPr>
            <w:tcW w:w="2268" w:type="dxa"/>
            <w:shd w:val="clear" w:color="auto" w:fill="auto"/>
          </w:tcPr>
          <w:p w:rsidR="002D3ACB" w:rsidRPr="000D51D8" w:rsidRDefault="00C22BEB" w:rsidP="000D51D8">
            <w:pPr>
              <w:jc w:val="both"/>
              <w:rPr>
                <w:rFonts w:ascii="Arial" w:hAnsi="Arial" w:cs="Arial"/>
                <w:sz w:val="22"/>
                <w:szCs w:val="22"/>
              </w:rPr>
            </w:pPr>
            <w:r w:rsidRPr="00C22BEB">
              <w:rPr>
                <w:rFonts w:ascii="Arial" w:hAnsi="Arial" w:cs="Arial"/>
                <w:sz w:val="22"/>
                <w:szCs w:val="22"/>
              </w:rPr>
              <w:t xml:space="preserve">K Kruger </w:t>
            </w:r>
            <w:r>
              <w:rPr>
                <w:rFonts w:ascii="Arial" w:hAnsi="Arial" w:cs="Arial"/>
                <w:sz w:val="22"/>
                <w:szCs w:val="22"/>
              </w:rPr>
              <w:t xml:space="preserve">- </w:t>
            </w:r>
            <w:r w:rsidR="002D3ACB" w:rsidRPr="000D51D8">
              <w:rPr>
                <w:rFonts w:ascii="Arial" w:hAnsi="Arial" w:cs="Arial"/>
                <w:sz w:val="22"/>
                <w:szCs w:val="22"/>
              </w:rPr>
              <w:t>CCMA referral - Conciliation – Unfair Dismissal arising out of misconduct</w:t>
            </w:r>
            <w:r w:rsidR="000D51D8">
              <w:rPr>
                <w:rFonts w:ascii="Arial" w:hAnsi="Arial" w:cs="Arial"/>
                <w:sz w:val="22"/>
                <w:szCs w:val="22"/>
              </w:rPr>
              <w:t>.</w:t>
            </w:r>
          </w:p>
        </w:tc>
        <w:tc>
          <w:tcPr>
            <w:tcW w:w="2409" w:type="dxa"/>
            <w:shd w:val="clear" w:color="auto" w:fill="auto"/>
          </w:tcPr>
          <w:p w:rsidR="002D3ACB" w:rsidRDefault="002D3ACB" w:rsidP="000F1A28">
            <w:pPr>
              <w:tabs>
                <w:tab w:val="left" w:pos="318"/>
              </w:tabs>
              <w:spacing w:before="100" w:beforeAutospacing="1" w:after="100" w:afterAutospacing="1"/>
              <w:jc w:val="both"/>
              <w:rPr>
                <w:rFonts w:ascii="Arial" w:hAnsi="Arial" w:cs="Arial"/>
                <w:sz w:val="22"/>
                <w:szCs w:val="22"/>
              </w:rPr>
            </w:pPr>
            <w:r>
              <w:rPr>
                <w:rFonts w:ascii="Arial" w:hAnsi="Arial" w:cs="Arial"/>
                <w:sz w:val="22"/>
                <w:szCs w:val="22"/>
              </w:rPr>
              <w:t>Unfair dismissal</w:t>
            </w:r>
          </w:p>
        </w:tc>
        <w:tc>
          <w:tcPr>
            <w:tcW w:w="2410" w:type="dxa"/>
            <w:shd w:val="clear" w:color="auto" w:fill="auto"/>
          </w:tcPr>
          <w:p w:rsidR="002D3ACB" w:rsidRPr="0047133C" w:rsidRDefault="007A0898" w:rsidP="006D6DE7">
            <w:pPr>
              <w:spacing w:before="100" w:beforeAutospacing="1" w:after="100" w:afterAutospacing="1"/>
              <w:jc w:val="both"/>
              <w:rPr>
                <w:rFonts w:ascii="Arial" w:hAnsi="Arial" w:cs="Arial"/>
                <w:sz w:val="22"/>
                <w:szCs w:val="22"/>
              </w:rPr>
            </w:pPr>
            <w:r>
              <w:rPr>
                <w:rFonts w:ascii="Arial" w:hAnsi="Arial" w:cs="Arial"/>
                <w:sz w:val="22"/>
                <w:szCs w:val="22"/>
              </w:rPr>
              <w:t>31 July 2018</w:t>
            </w:r>
          </w:p>
        </w:tc>
        <w:tc>
          <w:tcPr>
            <w:tcW w:w="1985" w:type="dxa"/>
            <w:vMerge/>
            <w:shd w:val="clear" w:color="auto" w:fill="auto"/>
          </w:tcPr>
          <w:p w:rsidR="002D3ACB" w:rsidRPr="00D13DB2" w:rsidRDefault="002D3ACB" w:rsidP="00D13DB2">
            <w:pPr>
              <w:spacing w:before="100" w:beforeAutospacing="1" w:after="100" w:afterAutospacing="1"/>
              <w:jc w:val="both"/>
              <w:rPr>
                <w:rFonts w:ascii="Arial" w:hAnsi="Arial" w:cs="Arial"/>
                <w:sz w:val="22"/>
                <w:szCs w:val="22"/>
              </w:rPr>
            </w:pPr>
          </w:p>
        </w:tc>
      </w:tr>
      <w:tr w:rsidR="00C14638" w:rsidRPr="0047133C" w:rsidTr="00691F2B">
        <w:trPr>
          <w:trHeight w:val="193"/>
        </w:trPr>
        <w:tc>
          <w:tcPr>
            <w:tcW w:w="1715" w:type="dxa"/>
            <w:vMerge w:val="restart"/>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Overberg </w:t>
            </w:r>
            <w:r w:rsidRPr="0047133C">
              <w:rPr>
                <w:rFonts w:ascii="Arial" w:hAnsi="Arial" w:cs="Arial"/>
                <w:sz w:val="22"/>
                <w:szCs w:val="22"/>
              </w:rPr>
              <w:lastRenderedPageBreak/>
              <w:t>Water</w:t>
            </w:r>
          </w:p>
          <w:p w:rsidR="00C14638" w:rsidRPr="0047133C" w:rsidRDefault="00C14638" w:rsidP="006D6DE7">
            <w:pPr>
              <w:spacing w:before="100" w:beforeAutospacing="1" w:after="100" w:afterAutospacing="1"/>
              <w:jc w:val="both"/>
              <w:rPr>
                <w:rFonts w:ascii="Arial" w:hAnsi="Arial" w:cs="Arial"/>
                <w:sz w:val="22"/>
                <w:szCs w:val="22"/>
              </w:rPr>
            </w:pPr>
          </w:p>
        </w:tc>
        <w:tc>
          <w:tcPr>
            <w:tcW w:w="3247" w:type="dxa"/>
            <w:vMerge w:val="restart"/>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Three (3) registered la</w:t>
            </w:r>
            <w:r w:rsidR="000D51D8">
              <w:rPr>
                <w:rFonts w:ascii="Arial" w:hAnsi="Arial" w:cs="Arial"/>
                <w:sz w:val="22"/>
                <w:szCs w:val="22"/>
              </w:rPr>
              <w:t xml:space="preserve">bour </w:t>
            </w:r>
            <w:r w:rsidR="000D51D8">
              <w:rPr>
                <w:rFonts w:ascii="Arial" w:hAnsi="Arial" w:cs="Arial"/>
                <w:sz w:val="22"/>
                <w:szCs w:val="22"/>
              </w:rPr>
              <w:lastRenderedPageBreak/>
              <w:t>disputes at Overberg Water</w:t>
            </w:r>
          </w:p>
          <w:p w:rsidR="00C14638" w:rsidRPr="0047133C" w:rsidRDefault="00C14638" w:rsidP="006D6DE7">
            <w:pPr>
              <w:spacing w:before="100" w:beforeAutospacing="1" w:after="100" w:afterAutospacing="1"/>
              <w:jc w:val="both"/>
              <w:rPr>
                <w:rFonts w:ascii="Arial" w:hAnsi="Arial" w:cs="Arial"/>
                <w:sz w:val="22"/>
                <w:szCs w:val="22"/>
              </w:rPr>
            </w:pPr>
          </w:p>
        </w:tc>
        <w:tc>
          <w:tcPr>
            <w:tcW w:w="2268" w:type="dxa"/>
            <w:vMerge w:val="restart"/>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 xml:space="preserve">The causes are mainly </w:t>
            </w:r>
            <w:r w:rsidRPr="0047133C">
              <w:rPr>
                <w:rFonts w:ascii="Arial" w:hAnsi="Arial" w:cs="Arial"/>
                <w:sz w:val="22"/>
                <w:szCs w:val="22"/>
              </w:rPr>
              <w:lastRenderedPageBreak/>
              <w:t>administrative processes</w:t>
            </w:r>
            <w:r w:rsidR="000D51D8">
              <w:rPr>
                <w:rFonts w:ascii="Arial" w:hAnsi="Arial" w:cs="Arial"/>
                <w:sz w:val="22"/>
                <w:szCs w:val="22"/>
              </w:rPr>
              <w:t>.</w:t>
            </w:r>
          </w:p>
          <w:p w:rsidR="00C14638" w:rsidRPr="0047133C" w:rsidRDefault="00C14638" w:rsidP="006D6DE7">
            <w:pPr>
              <w:spacing w:before="100" w:beforeAutospacing="1" w:after="100" w:afterAutospacing="1"/>
              <w:jc w:val="both"/>
              <w:rPr>
                <w:rFonts w:ascii="Arial" w:hAnsi="Arial" w:cs="Arial"/>
                <w:sz w:val="22"/>
                <w:szCs w:val="22"/>
              </w:rPr>
            </w:pPr>
          </w:p>
        </w:tc>
        <w:tc>
          <w:tcPr>
            <w:tcW w:w="2409" w:type="dxa"/>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 xml:space="preserve">Former employee filed a dispute on the 7th </w:t>
            </w:r>
            <w:r w:rsidRPr="0047133C">
              <w:rPr>
                <w:rFonts w:ascii="Arial" w:hAnsi="Arial" w:cs="Arial"/>
                <w:sz w:val="22"/>
                <w:szCs w:val="22"/>
              </w:rPr>
              <w:lastRenderedPageBreak/>
              <w:t>March 2017 after being dismissed on 16 January 2017 and stated the nature of the dispute as “Reasons for dismissal not known”. The dispute was resolved at the CCMA arbitration on 24 July 2017.</w:t>
            </w:r>
          </w:p>
        </w:tc>
        <w:tc>
          <w:tcPr>
            <w:tcW w:w="2410" w:type="dxa"/>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7th March 2017</w:t>
            </w:r>
          </w:p>
        </w:tc>
        <w:tc>
          <w:tcPr>
            <w:tcW w:w="1985" w:type="dxa"/>
            <w:shd w:val="clear" w:color="auto" w:fill="auto"/>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tc>
      </w:tr>
      <w:tr w:rsidR="00C14638" w:rsidRPr="0047133C" w:rsidTr="00691F2B">
        <w:trPr>
          <w:trHeight w:val="193"/>
        </w:trPr>
        <w:tc>
          <w:tcPr>
            <w:tcW w:w="1715" w:type="dxa"/>
            <w:vMerge/>
          </w:tcPr>
          <w:p w:rsidR="00C14638" w:rsidRPr="0047133C" w:rsidRDefault="00C14638" w:rsidP="00463DCD">
            <w:pPr>
              <w:spacing w:before="100" w:beforeAutospacing="1" w:after="100" w:afterAutospacing="1"/>
              <w:jc w:val="both"/>
              <w:rPr>
                <w:rFonts w:ascii="Arial" w:hAnsi="Arial" w:cs="Arial"/>
                <w:sz w:val="22"/>
                <w:szCs w:val="22"/>
              </w:rPr>
            </w:pPr>
          </w:p>
        </w:tc>
        <w:tc>
          <w:tcPr>
            <w:tcW w:w="3247" w:type="dxa"/>
            <w:vMerge/>
          </w:tcPr>
          <w:p w:rsidR="00C14638" w:rsidRPr="0047133C" w:rsidRDefault="00C14638" w:rsidP="006D6DE7">
            <w:pPr>
              <w:spacing w:before="100" w:beforeAutospacing="1" w:after="100" w:afterAutospacing="1"/>
              <w:jc w:val="both"/>
              <w:rPr>
                <w:rFonts w:ascii="Arial" w:hAnsi="Arial" w:cs="Arial"/>
                <w:sz w:val="22"/>
                <w:szCs w:val="22"/>
              </w:rPr>
            </w:pPr>
          </w:p>
        </w:tc>
        <w:tc>
          <w:tcPr>
            <w:tcW w:w="2268" w:type="dxa"/>
            <w:vMerge/>
          </w:tcPr>
          <w:p w:rsidR="00C14638" w:rsidRPr="0047133C" w:rsidRDefault="00C14638" w:rsidP="006D6DE7">
            <w:pPr>
              <w:spacing w:before="100" w:beforeAutospacing="1" w:after="100" w:afterAutospacing="1"/>
              <w:jc w:val="both"/>
              <w:rPr>
                <w:rFonts w:ascii="Arial" w:hAnsi="Arial" w:cs="Arial"/>
                <w:sz w:val="22"/>
                <w:szCs w:val="22"/>
              </w:rPr>
            </w:pPr>
          </w:p>
        </w:tc>
        <w:tc>
          <w:tcPr>
            <w:tcW w:w="2409"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Another former employee filed a dispute on 9 March 2018 after being dismissed on 07 February 2018 and stated the nature of dispute as “Dismissal related to unfair discrimination”. The dispute was resolved at the CCMA Arbitration on 4 June 2018.</w:t>
            </w:r>
          </w:p>
        </w:tc>
        <w:tc>
          <w:tcPr>
            <w:tcW w:w="2410"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9 March 2018</w:t>
            </w:r>
          </w:p>
        </w:tc>
        <w:tc>
          <w:tcPr>
            <w:tcW w:w="1985"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Resolved</w:t>
            </w:r>
          </w:p>
        </w:tc>
      </w:tr>
      <w:tr w:rsidR="00C14638" w:rsidRPr="0047133C" w:rsidTr="00691F2B">
        <w:trPr>
          <w:trHeight w:val="193"/>
        </w:trPr>
        <w:tc>
          <w:tcPr>
            <w:tcW w:w="1715" w:type="dxa"/>
            <w:vMerge/>
          </w:tcPr>
          <w:p w:rsidR="00C14638" w:rsidRPr="0047133C" w:rsidRDefault="00C14638" w:rsidP="00463DCD">
            <w:pPr>
              <w:spacing w:before="100" w:beforeAutospacing="1" w:after="100" w:afterAutospacing="1"/>
              <w:jc w:val="both"/>
              <w:rPr>
                <w:rFonts w:ascii="Arial" w:hAnsi="Arial" w:cs="Arial"/>
                <w:sz w:val="22"/>
                <w:szCs w:val="22"/>
              </w:rPr>
            </w:pPr>
          </w:p>
        </w:tc>
        <w:tc>
          <w:tcPr>
            <w:tcW w:w="3247" w:type="dxa"/>
            <w:vMerge/>
          </w:tcPr>
          <w:p w:rsidR="00C14638" w:rsidRPr="0047133C" w:rsidRDefault="00C14638" w:rsidP="006D6DE7">
            <w:pPr>
              <w:spacing w:before="100" w:beforeAutospacing="1" w:after="100" w:afterAutospacing="1"/>
              <w:jc w:val="both"/>
              <w:rPr>
                <w:rFonts w:ascii="Arial" w:hAnsi="Arial" w:cs="Arial"/>
                <w:sz w:val="22"/>
                <w:szCs w:val="22"/>
              </w:rPr>
            </w:pPr>
          </w:p>
        </w:tc>
        <w:tc>
          <w:tcPr>
            <w:tcW w:w="2268" w:type="dxa"/>
            <w:vMerge/>
          </w:tcPr>
          <w:p w:rsidR="00C14638" w:rsidRPr="0047133C" w:rsidRDefault="00C14638" w:rsidP="006D6DE7">
            <w:pPr>
              <w:spacing w:before="100" w:beforeAutospacing="1" w:after="100" w:afterAutospacing="1"/>
              <w:jc w:val="both"/>
              <w:rPr>
                <w:rFonts w:ascii="Arial" w:hAnsi="Arial" w:cs="Arial"/>
                <w:sz w:val="22"/>
                <w:szCs w:val="22"/>
              </w:rPr>
            </w:pPr>
          </w:p>
        </w:tc>
        <w:tc>
          <w:tcPr>
            <w:tcW w:w="2409"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The last one the current employee has filed a dispute on 4th July 2018 after his request for transfer from one scheme to another scheme was rejected about a year ago and stated that the nature of dispute </w:t>
            </w:r>
            <w:r w:rsidRPr="0047133C">
              <w:rPr>
                <w:rFonts w:ascii="Arial" w:hAnsi="Arial" w:cs="Arial"/>
                <w:sz w:val="22"/>
                <w:szCs w:val="22"/>
              </w:rPr>
              <w:lastRenderedPageBreak/>
              <w:t>as “Unfair conduct-Promotion/Probation/Training/Benefits”. The dispute has been referred for arbitration on 29 August 2018.</w:t>
            </w:r>
          </w:p>
        </w:tc>
        <w:tc>
          <w:tcPr>
            <w:tcW w:w="2410"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4th July 2018</w:t>
            </w:r>
          </w:p>
        </w:tc>
        <w:tc>
          <w:tcPr>
            <w:tcW w:w="1985" w:type="dxa"/>
          </w:tcPr>
          <w:p w:rsidR="00C14638" w:rsidRPr="0047133C" w:rsidRDefault="00C14638"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In progress</w:t>
            </w:r>
          </w:p>
        </w:tc>
      </w:tr>
      <w:tr w:rsidR="0047133C" w:rsidRPr="0047133C" w:rsidTr="00691F2B">
        <w:trPr>
          <w:trHeight w:val="193"/>
        </w:trPr>
        <w:tc>
          <w:tcPr>
            <w:tcW w:w="1715" w:type="dxa"/>
            <w:vMerge w:val="restart"/>
          </w:tcPr>
          <w:p w:rsidR="0047133C" w:rsidRPr="0047133C" w:rsidRDefault="0047133C" w:rsidP="00463DCD">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Sedibeng Water</w:t>
            </w:r>
          </w:p>
        </w:tc>
        <w:tc>
          <w:tcPr>
            <w:tcW w:w="3247" w:type="dxa"/>
            <w:vMerge w:val="restart"/>
          </w:tcPr>
          <w:p w:rsidR="0047133C" w:rsidRPr="0047133C" w:rsidRDefault="0047133C" w:rsidP="00926635">
            <w:pPr>
              <w:tabs>
                <w:tab w:val="left" w:pos="720"/>
                <w:tab w:val="left" w:pos="1440"/>
                <w:tab w:val="left" w:pos="3180"/>
              </w:tabs>
              <w:spacing w:before="100" w:beforeAutospacing="1" w:line="276" w:lineRule="auto"/>
              <w:rPr>
                <w:rFonts w:ascii="Arial" w:hAnsi="Arial" w:cs="Arial"/>
                <w:sz w:val="22"/>
                <w:szCs w:val="22"/>
              </w:rPr>
            </w:pPr>
            <w:r w:rsidRPr="0047133C">
              <w:rPr>
                <w:rFonts w:ascii="Arial" w:hAnsi="Arial" w:cs="Arial"/>
                <w:sz w:val="22"/>
                <w:szCs w:val="22"/>
              </w:rPr>
              <w:t>Total number 16</w:t>
            </w:r>
          </w:p>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21 February 2017</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21 February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30 January 2017</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28 March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02 March 2018</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09 March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29 June 2017</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07 August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10 February 2016</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10 February 2016</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13 March 2016</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13 March 2016</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Dismissal on the basis of ill-health</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Incapacity</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N/A</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15 March 2018</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13 March 2016</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09 May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12 June 2017</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26 September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19 May 2017</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03 November 2017</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30 November 2015</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30 November 2015</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07 August 2015</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16 October 2015</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14 September 2015</w:t>
            </w:r>
          </w:p>
          <w:p w:rsidR="0047133C" w:rsidRPr="0047133C" w:rsidRDefault="0047133C" w:rsidP="006D6DE7">
            <w:pPr>
              <w:rPr>
                <w:rFonts w:ascii="Arial" w:hAnsi="Arial" w:cs="Arial"/>
                <w:sz w:val="22"/>
                <w:szCs w:val="22"/>
              </w:rPr>
            </w:pP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Resolved on 04 November 2015</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 xml:space="preserve">Alleged conduct of </w:t>
            </w:r>
            <w:r w:rsidRPr="0047133C">
              <w:rPr>
                <w:rFonts w:ascii="Arial" w:hAnsi="Arial" w:cs="Arial"/>
                <w:sz w:val="22"/>
                <w:szCs w:val="22"/>
              </w:rPr>
              <w:lastRenderedPageBreak/>
              <w:t>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lastRenderedPageBreak/>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26 December 2015</w:t>
            </w:r>
          </w:p>
          <w:p w:rsidR="0047133C" w:rsidRPr="0047133C" w:rsidRDefault="0047133C" w:rsidP="006D6DE7">
            <w:pPr>
              <w:rPr>
                <w:rFonts w:ascii="Arial" w:hAnsi="Arial" w:cs="Arial"/>
                <w:sz w:val="22"/>
                <w:szCs w:val="22"/>
              </w:rPr>
            </w:pP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lastRenderedPageBreak/>
              <w:t xml:space="preserve">Resolved on 24 </w:t>
            </w:r>
            <w:r w:rsidRPr="0047133C">
              <w:rPr>
                <w:rFonts w:ascii="Arial" w:hAnsi="Arial" w:cs="Arial"/>
                <w:sz w:val="22"/>
                <w:szCs w:val="22"/>
              </w:rPr>
              <w:lastRenderedPageBreak/>
              <w:t>February 2016</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Misconduct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03 February 2016</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Resolved on 13 April 2016</w:t>
            </w:r>
          </w:p>
        </w:tc>
      </w:tr>
      <w:tr w:rsidR="0047133C" w:rsidRPr="0047133C" w:rsidTr="00691F2B">
        <w:trPr>
          <w:trHeight w:val="193"/>
        </w:trPr>
        <w:tc>
          <w:tcPr>
            <w:tcW w:w="1715" w:type="dxa"/>
            <w:vMerge/>
          </w:tcPr>
          <w:p w:rsidR="0047133C" w:rsidRPr="0047133C" w:rsidRDefault="0047133C" w:rsidP="00463DCD">
            <w:pPr>
              <w:spacing w:before="100" w:beforeAutospacing="1" w:after="100" w:afterAutospacing="1"/>
              <w:jc w:val="both"/>
              <w:rPr>
                <w:rFonts w:ascii="Arial" w:hAnsi="Arial" w:cs="Arial"/>
                <w:sz w:val="22"/>
                <w:szCs w:val="22"/>
              </w:rPr>
            </w:pPr>
          </w:p>
        </w:tc>
        <w:tc>
          <w:tcPr>
            <w:tcW w:w="3247" w:type="dxa"/>
            <w:vMerge/>
          </w:tcPr>
          <w:p w:rsidR="0047133C" w:rsidRPr="0047133C" w:rsidRDefault="0047133C" w:rsidP="006D6DE7">
            <w:pPr>
              <w:spacing w:before="100" w:beforeAutospacing="1" w:after="100" w:afterAutospacing="1"/>
              <w:jc w:val="both"/>
              <w:rPr>
                <w:rFonts w:ascii="Arial" w:hAnsi="Arial" w:cs="Arial"/>
                <w:sz w:val="22"/>
                <w:szCs w:val="22"/>
              </w:rPr>
            </w:pPr>
          </w:p>
        </w:tc>
        <w:tc>
          <w:tcPr>
            <w:tcW w:w="2268" w:type="dxa"/>
          </w:tcPr>
          <w:p w:rsidR="0047133C" w:rsidRPr="0047133C" w:rsidRDefault="0047133C" w:rsidP="006D6DE7">
            <w:pPr>
              <w:rPr>
                <w:rFonts w:ascii="Arial" w:hAnsi="Arial" w:cs="Arial"/>
                <w:sz w:val="22"/>
                <w:szCs w:val="22"/>
              </w:rPr>
            </w:pPr>
            <w:r w:rsidRPr="0047133C">
              <w:rPr>
                <w:rFonts w:ascii="Arial" w:hAnsi="Arial" w:cs="Arial"/>
                <w:sz w:val="22"/>
                <w:szCs w:val="22"/>
              </w:rPr>
              <w:t>Alleged conduct of the employee</w:t>
            </w:r>
            <w:r w:rsidR="000D51D8">
              <w:rPr>
                <w:rFonts w:ascii="Arial" w:hAnsi="Arial" w:cs="Arial"/>
                <w:sz w:val="22"/>
                <w:szCs w:val="22"/>
              </w:rPr>
              <w:t>.</w:t>
            </w:r>
          </w:p>
        </w:tc>
        <w:tc>
          <w:tcPr>
            <w:tcW w:w="2409" w:type="dxa"/>
          </w:tcPr>
          <w:p w:rsidR="0047133C" w:rsidRPr="0047133C" w:rsidRDefault="0047133C" w:rsidP="006D6DE7">
            <w:pPr>
              <w:rPr>
                <w:rFonts w:ascii="Arial" w:hAnsi="Arial" w:cs="Arial"/>
                <w:sz w:val="22"/>
                <w:szCs w:val="22"/>
              </w:rPr>
            </w:pPr>
            <w:r w:rsidRPr="0047133C">
              <w:rPr>
                <w:rFonts w:ascii="Arial" w:hAnsi="Arial" w:cs="Arial"/>
                <w:sz w:val="22"/>
                <w:szCs w:val="22"/>
              </w:rPr>
              <w:t>Interpretation of the Collective Agreement</w:t>
            </w:r>
          </w:p>
        </w:tc>
        <w:tc>
          <w:tcPr>
            <w:tcW w:w="2410" w:type="dxa"/>
          </w:tcPr>
          <w:p w:rsidR="0047133C" w:rsidRPr="0047133C" w:rsidRDefault="0047133C" w:rsidP="006D6DE7">
            <w:pPr>
              <w:rPr>
                <w:rFonts w:ascii="Arial" w:hAnsi="Arial" w:cs="Arial"/>
                <w:sz w:val="22"/>
                <w:szCs w:val="22"/>
              </w:rPr>
            </w:pPr>
            <w:r w:rsidRPr="0047133C">
              <w:rPr>
                <w:rFonts w:ascii="Arial" w:hAnsi="Arial" w:cs="Arial"/>
                <w:sz w:val="22"/>
                <w:szCs w:val="22"/>
              </w:rPr>
              <w:t>The matter is scheduled to be heard on the 28 August 2018 at the CCMA.</w:t>
            </w:r>
          </w:p>
        </w:tc>
        <w:tc>
          <w:tcPr>
            <w:tcW w:w="1985" w:type="dxa"/>
          </w:tcPr>
          <w:p w:rsidR="0047133C" w:rsidRPr="0047133C" w:rsidRDefault="0047133C" w:rsidP="006D6DE7">
            <w:pPr>
              <w:rPr>
                <w:rFonts w:ascii="Arial" w:hAnsi="Arial" w:cs="Arial"/>
                <w:sz w:val="22"/>
                <w:szCs w:val="22"/>
              </w:rPr>
            </w:pPr>
            <w:r w:rsidRPr="0047133C">
              <w:rPr>
                <w:rFonts w:ascii="Arial" w:hAnsi="Arial" w:cs="Arial"/>
                <w:sz w:val="22"/>
                <w:szCs w:val="22"/>
              </w:rPr>
              <w:t>In progress</w:t>
            </w:r>
          </w:p>
        </w:tc>
      </w:tr>
      <w:tr w:rsidR="00926635" w:rsidRPr="0047133C" w:rsidTr="00691F2B">
        <w:trPr>
          <w:trHeight w:val="193"/>
        </w:trPr>
        <w:tc>
          <w:tcPr>
            <w:tcW w:w="1715" w:type="dxa"/>
            <w:vMerge w:val="restart"/>
          </w:tcPr>
          <w:p w:rsidR="00926635" w:rsidRPr="0047133C" w:rsidRDefault="00926635"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Rand Water</w:t>
            </w:r>
          </w:p>
        </w:tc>
        <w:tc>
          <w:tcPr>
            <w:tcW w:w="3247" w:type="dxa"/>
            <w:vMerge w:val="restart"/>
          </w:tcPr>
          <w:p w:rsidR="00926635" w:rsidRPr="0047133C" w:rsidRDefault="00926635" w:rsidP="006D6DE7">
            <w:pPr>
              <w:tabs>
                <w:tab w:val="left" w:pos="720"/>
                <w:tab w:val="left" w:pos="1440"/>
                <w:tab w:val="left" w:pos="3180"/>
              </w:tabs>
              <w:spacing w:before="100" w:beforeAutospacing="1" w:line="276" w:lineRule="auto"/>
              <w:rPr>
                <w:rFonts w:ascii="Arial" w:hAnsi="Arial" w:cs="Arial"/>
                <w:sz w:val="22"/>
                <w:szCs w:val="22"/>
              </w:rPr>
            </w:pPr>
            <w:r w:rsidRPr="0047133C">
              <w:rPr>
                <w:rFonts w:ascii="Arial" w:hAnsi="Arial" w:cs="Arial"/>
                <w:sz w:val="22"/>
                <w:szCs w:val="22"/>
              </w:rPr>
              <w:t>Total number of labour Dispute: 25</w:t>
            </w:r>
          </w:p>
          <w:p w:rsidR="00926635" w:rsidRPr="0047133C" w:rsidRDefault="00926635" w:rsidP="006D6DE7">
            <w:pPr>
              <w:tabs>
                <w:tab w:val="left" w:pos="720"/>
                <w:tab w:val="left" w:pos="1440"/>
                <w:tab w:val="left" w:pos="3180"/>
              </w:tabs>
              <w:spacing w:before="100" w:before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line="276" w:lineRule="auto"/>
              <w:rPr>
                <w:rFonts w:ascii="Arial" w:hAnsi="Arial" w:cs="Arial"/>
                <w:sz w:val="22"/>
                <w:szCs w:val="22"/>
              </w:rPr>
            </w:pPr>
            <w:r w:rsidRPr="0047133C">
              <w:rPr>
                <w:rFonts w:ascii="Arial" w:hAnsi="Arial" w:cs="Arial"/>
                <w:sz w:val="22"/>
                <w:szCs w:val="22"/>
              </w:rPr>
              <w:t>Grievance (1)</w:t>
            </w:r>
            <w:r w:rsidR="000D51D8">
              <w:rPr>
                <w:rFonts w:ascii="Arial" w:hAnsi="Arial" w:cs="Arial"/>
                <w:sz w:val="22"/>
                <w:szCs w:val="22"/>
              </w:rPr>
              <w:t>.</w:t>
            </w:r>
          </w:p>
        </w:tc>
        <w:tc>
          <w:tcPr>
            <w:tcW w:w="2409"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Volume of work should be equal to the rate of pay</w:t>
            </w:r>
          </w:p>
        </w:tc>
        <w:tc>
          <w:tcPr>
            <w:tcW w:w="2410" w:type="dxa"/>
          </w:tcPr>
          <w:p w:rsidR="00926635" w:rsidRPr="0047133C" w:rsidRDefault="00926635" w:rsidP="006D6DE7">
            <w:pPr>
              <w:tabs>
                <w:tab w:val="left" w:pos="720"/>
                <w:tab w:val="left" w:pos="1440"/>
                <w:tab w:val="left" w:pos="3180"/>
              </w:tabs>
              <w:spacing w:line="276" w:lineRule="auto"/>
              <w:rPr>
                <w:rFonts w:ascii="Arial" w:hAnsi="Arial" w:cs="Arial"/>
                <w:sz w:val="22"/>
                <w:szCs w:val="22"/>
              </w:rPr>
            </w:pPr>
            <w:r w:rsidRPr="0047133C">
              <w:rPr>
                <w:rFonts w:ascii="Arial" w:hAnsi="Arial" w:cs="Arial"/>
                <w:sz w:val="22"/>
                <w:szCs w:val="22"/>
              </w:rPr>
              <w:t>28 Aug 2017</w:t>
            </w:r>
          </w:p>
        </w:tc>
        <w:tc>
          <w:tcPr>
            <w:tcW w:w="1985" w:type="dxa"/>
          </w:tcPr>
          <w:p w:rsidR="00926635" w:rsidRPr="0047133C" w:rsidRDefault="00926635" w:rsidP="006D6DE7">
            <w:pPr>
              <w:tabs>
                <w:tab w:val="left" w:pos="720"/>
                <w:tab w:val="left" w:pos="1440"/>
                <w:tab w:val="left" w:pos="3180"/>
              </w:tabs>
              <w:spacing w:before="100" w:beforeAutospacing="1" w:line="276" w:lineRule="auto"/>
              <w:rPr>
                <w:rFonts w:ascii="Arial" w:hAnsi="Arial" w:cs="Arial"/>
                <w:sz w:val="22"/>
                <w:szCs w:val="22"/>
              </w:rPr>
            </w:pPr>
            <w:r w:rsidRPr="0047133C">
              <w:rPr>
                <w:rFonts w:ascii="Arial" w:hAnsi="Arial" w:cs="Arial"/>
                <w:sz w:val="22"/>
                <w:szCs w:val="22"/>
              </w:rPr>
              <w:t>Pending</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pStyle w:val="NoSpacing"/>
              <w:spacing w:line="276" w:lineRule="auto"/>
              <w:rPr>
                <w:rFonts w:ascii="Arial" w:hAnsi="Arial" w:cs="Arial"/>
              </w:rPr>
            </w:pPr>
            <w:r w:rsidRPr="0047133C">
              <w:rPr>
                <w:rFonts w:ascii="Arial" w:hAnsi="Arial" w:cs="Arial"/>
              </w:rPr>
              <w:t>Grievance (1)</w:t>
            </w:r>
            <w:r w:rsidR="000D51D8">
              <w:rPr>
                <w:rFonts w:ascii="Arial" w:hAnsi="Arial" w:cs="Arial"/>
              </w:rPr>
              <w:t>.</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Disallowed to use company provided utensils</w:t>
            </w:r>
            <w:r w:rsidRPr="0047133C">
              <w:rPr>
                <w:rFonts w:ascii="Arial" w:hAnsi="Arial" w:cs="Arial"/>
                <w:color w:val="FF0000"/>
                <w:sz w:val="22"/>
                <w:szCs w:val="22"/>
              </w:rPr>
              <w:t xml:space="preserve"> </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8 Nov 2017</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11 Dec 2017</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val="restart"/>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Dismissal (1)</w:t>
            </w:r>
            <w:r w:rsidR="000D51D8">
              <w:rPr>
                <w:rFonts w:ascii="Arial" w:hAnsi="Arial" w:cs="Arial"/>
                <w:sz w:val="22"/>
                <w:szCs w:val="22"/>
              </w:rPr>
              <w:t>.</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409" w:type="dxa"/>
          </w:tcPr>
          <w:p w:rsidR="00926635" w:rsidRPr="0047133C" w:rsidRDefault="00926635" w:rsidP="006D6DE7">
            <w:pPr>
              <w:pStyle w:val="NoSpacing"/>
              <w:spacing w:line="276" w:lineRule="auto"/>
              <w:rPr>
                <w:rFonts w:ascii="Arial" w:hAnsi="Arial" w:cs="Arial"/>
              </w:rPr>
            </w:pPr>
            <w:r w:rsidRPr="0047133C">
              <w:rPr>
                <w:rFonts w:ascii="Arial" w:hAnsi="Arial" w:cs="Arial"/>
              </w:rPr>
              <w:t>Found in possession of the company property without permission</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 14 Mar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28 Jun 2018</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Dismissal (1)</w:t>
            </w:r>
            <w:r w:rsidR="000D51D8">
              <w:rPr>
                <w:rFonts w:ascii="Arial" w:hAnsi="Arial" w:cs="Arial"/>
                <w:sz w:val="22"/>
                <w:szCs w:val="22"/>
              </w:rPr>
              <w:t>.</w:t>
            </w:r>
          </w:p>
        </w:tc>
        <w:tc>
          <w:tcPr>
            <w:tcW w:w="2409" w:type="dxa"/>
          </w:tcPr>
          <w:p w:rsidR="00926635" w:rsidRPr="0047133C" w:rsidRDefault="00926635" w:rsidP="006D6DE7">
            <w:pPr>
              <w:pStyle w:val="NoSpacing"/>
              <w:spacing w:line="276" w:lineRule="auto"/>
              <w:rPr>
                <w:rFonts w:ascii="Arial" w:hAnsi="Arial" w:cs="Arial"/>
                <w:color w:val="FF0000"/>
              </w:rPr>
            </w:pPr>
            <w:r w:rsidRPr="0047133C">
              <w:rPr>
                <w:rFonts w:ascii="Arial" w:hAnsi="Arial" w:cs="Arial"/>
              </w:rPr>
              <w:t xml:space="preserve">Leaving the workplace without permission </w:t>
            </w:r>
          </w:p>
        </w:tc>
        <w:tc>
          <w:tcPr>
            <w:tcW w:w="2410" w:type="dxa"/>
          </w:tcPr>
          <w:p w:rsidR="00926635" w:rsidRPr="0047133C" w:rsidRDefault="00926635" w:rsidP="006D6DE7">
            <w:pPr>
              <w:pStyle w:val="NoSpacing"/>
              <w:spacing w:line="276" w:lineRule="auto"/>
              <w:rPr>
                <w:rFonts w:ascii="Arial" w:hAnsi="Arial" w:cs="Arial"/>
              </w:rPr>
            </w:pPr>
            <w:r w:rsidRPr="0047133C">
              <w:rPr>
                <w:rFonts w:ascii="Arial" w:hAnsi="Arial" w:cs="Arial"/>
              </w:rPr>
              <w:t>16 Jun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Pending</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Grievance (1)</w:t>
            </w:r>
            <w:r w:rsidR="000D51D8">
              <w:rPr>
                <w:rFonts w:ascii="Arial" w:hAnsi="Arial" w:cs="Arial"/>
                <w:sz w:val="22"/>
                <w:szCs w:val="22"/>
              </w:rPr>
              <w:t>.</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409" w:type="dxa"/>
          </w:tcPr>
          <w:p w:rsidR="00926635" w:rsidRPr="0047133C" w:rsidRDefault="00926635" w:rsidP="006D6DE7">
            <w:pPr>
              <w:pStyle w:val="NoSpacing"/>
              <w:spacing w:line="276" w:lineRule="auto"/>
              <w:rPr>
                <w:rFonts w:ascii="Arial" w:hAnsi="Arial" w:cs="Arial"/>
              </w:rPr>
            </w:pPr>
            <w:r w:rsidRPr="0047133C">
              <w:rPr>
                <w:rFonts w:ascii="Arial" w:hAnsi="Arial" w:cs="Arial"/>
              </w:rPr>
              <w:t xml:space="preserve">Unfair treatment by the supervisor </w:t>
            </w:r>
          </w:p>
        </w:tc>
        <w:tc>
          <w:tcPr>
            <w:tcW w:w="2410"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16 May 2018</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1985"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28 May 2018</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Grievance (1)</w:t>
            </w:r>
            <w:r w:rsidR="000D51D8">
              <w:rPr>
                <w:rFonts w:ascii="Arial" w:hAnsi="Arial" w:cs="Arial"/>
                <w:sz w:val="22"/>
                <w:szCs w:val="22"/>
              </w:rPr>
              <w:t>.</w:t>
            </w:r>
          </w:p>
        </w:tc>
        <w:tc>
          <w:tcPr>
            <w:tcW w:w="2409" w:type="dxa"/>
          </w:tcPr>
          <w:p w:rsidR="00926635" w:rsidRPr="0047133C" w:rsidRDefault="00926635" w:rsidP="006D6DE7">
            <w:pPr>
              <w:pStyle w:val="NoSpacing"/>
              <w:spacing w:line="276" w:lineRule="auto"/>
              <w:rPr>
                <w:rFonts w:ascii="Arial" w:hAnsi="Arial" w:cs="Arial"/>
              </w:rPr>
            </w:pPr>
            <w:r w:rsidRPr="0047133C">
              <w:rPr>
                <w:rFonts w:ascii="Arial" w:hAnsi="Arial" w:cs="Arial"/>
              </w:rPr>
              <w:t xml:space="preserve">To be paid back the difference between </w:t>
            </w:r>
          </w:p>
          <w:p w:rsidR="00926635" w:rsidRPr="0047133C" w:rsidRDefault="00926635" w:rsidP="006D6DE7">
            <w:pPr>
              <w:pStyle w:val="NoSpacing"/>
              <w:spacing w:line="276" w:lineRule="auto"/>
              <w:rPr>
                <w:rFonts w:ascii="Arial" w:hAnsi="Arial" w:cs="Arial"/>
              </w:rPr>
            </w:pPr>
            <w:r w:rsidRPr="0047133C">
              <w:rPr>
                <w:rFonts w:ascii="Arial" w:hAnsi="Arial" w:cs="Arial"/>
              </w:rPr>
              <w:t>current rate after adjustment and the previous rate</w:t>
            </w:r>
          </w:p>
        </w:tc>
        <w:tc>
          <w:tcPr>
            <w:tcW w:w="2410"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19 Jun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Pending</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Unfair Discrimination (1)</w:t>
            </w:r>
            <w:r w:rsidR="000D51D8">
              <w:rPr>
                <w:rFonts w:ascii="Arial" w:hAnsi="Arial" w:cs="Arial"/>
                <w:sz w:val="22"/>
                <w:szCs w:val="22"/>
              </w:rPr>
              <w:t>.</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color w:val="000000" w:themeColor="text1"/>
                <w:sz w:val="22"/>
                <w:szCs w:val="22"/>
              </w:rPr>
              <w:t>Transfer from one site to the other</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10 Mar 2016</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Matter is pending at the Labour Court </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Unfair Labour </w:t>
            </w:r>
            <w:r w:rsidRPr="0047133C">
              <w:rPr>
                <w:rFonts w:ascii="Arial" w:hAnsi="Arial" w:cs="Arial"/>
                <w:sz w:val="22"/>
                <w:szCs w:val="22"/>
              </w:rPr>
              <w:lastRenderedPageBreak/>
              <w:t>Practice (1)</w:t>
            </w:r>
            <w:r w:rsidR="000D51D8">
              <w:rPr>
                <w:rFonts w:ascii="Arial" w:hAnsi="Arial" w:cs="Arial"/>
                <w:sz w:val="22"/>
                <w:szCs w:val="22"/>
              </w:rPr>
              <w:t>.</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lastRenderedPageBreak/>
              <w:t xml:space="preserve">Written warning </w:t>
            </w:r>
            <w:r w:rsidRPr="0047133C">
              <w:rPr>
                <w:rFonts w:ascii="Arial" w:hAnsi="Arial" w:cs="Arial"/>
                <w:sz w:val="22"/>
                <w:szCs w:val="22"/>
              </w:rPr>
              <w:lastRenderedPageBreak/>
              <w:t xml:space="preserve">issued </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lastRenderedPageBreak/>
              <w:t>28 Aug 2017</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2 Feb 2018 </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Unfair Dismissal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None Renewal of fixed term contract</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3 Feb 2016</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10 Mar 2016</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Dismissal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16 Apr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Arbitration ongoing</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Dismissal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Pending set down</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Remuneration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Pay discrimination</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Conciliation failed</w:t>
            </w:r>
          </w:p>
        </w:tc>
      </w:tr>
      <w:tr w:rsidR="00926635" w:rsidRPr="0047133C" w:rsidTr="00691F2B">
        <w:trPr>
          <w:trHeight w:val="706"/>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Conflict of interest </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Feb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On-going </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Gross negligence – over payment to supplier </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May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On-going </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Gross negligence </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Jun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On-going </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 xml:space="preserve">•Gross insubordination and </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•Insolence towards Line Manager for refusing to carry out instructions</w:t>
            </w:r>
          </w:p>
        </w:tc>
        <w:tc>
          <w:tcPr>
            <w:tcW w:w="2410" w:type="dxa"/>
          </w:tcPr>
          <w:p w:rsidR="00926635" w:rsidRPr="0047133C" w:rsidRDefault="00926635" w:rsidP="006D6DE7">
            <w:pPr>
              <w:spacing w:line="276" w:lineRule="auto"/>
              <w:rPr>
                <w:rFonts w:ascii="Arial" w:hAnsi="Arial" w:cs="Arial"/>
                <w:sz w:val="22"/>
                <w:szCs w:val="22"/>
              </w:rPr>
            </w:pPr>
          </w:p>
        </w:tc>
        <w:tc>
          <w:tcPr>
            <w:tcW w:w="1985"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09 Sept 2015</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 xml:space="preserve">Committed deliberate act which causes potential prejudice for failing to take appropriate disciplinary Action against subordinates </w:t>
            </w:r>
            <w:r w:rsidRPr="0047133C">
              <w:rPr>
                <w:rFonts w:ascii="Arial" w:hAnsi="Arial" w:cs="Arial"/>
                <w:sz w:val="22"/>
                <w:szCs w:val="22"/>
              </w:rPr>
              <w:lastRenderedPageBreak/>
              <w:t xml:space="preserve">for fraudulent activities </w:t>
            </w:r>
          </w:p>
        </w:tc>
        <w:tc>
          <w:tcPr>
            <w:tcW w:w="2410"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lastRenderedPageBreak/>
              <w:t xml:space="preserve">Apri2016 </w:t>
            </w:r>
          </w:p>
        </w:tc>
        <w:tc>
          <w:tcPr>
            <w:tcW w:w="1985"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 xml:space="preserve">27 Jun 2016 </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Misconduct (1)</w:t>
            </w:r>
          </w:p>
        </w:tc>
        <w:tc>
          <w:tcPr>
            <w:tcW w:w="2409"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Gross Negligence and violation of procurement policies resulting in overpayment to supplier</w:t>
            </w:r>
          </w:p>
        </w:tc>
        <w:tc>
          <w:tcPr>
            <w:tcW w:w="2410" w:type="dxa"/>
          </w:tcPr>
          <w:p w:rsidR="00926635" w:rsidRPr="0047133C" w:rsidRDefault="00926635" w:rsidP="006D6DE7">
            <w:pPr>
              <w:spacing w:line="276" w:lineRule="auto"/>
              <w:rPr>
                <w:rFonts w:ascii="Arial" w:hAnsi="Arial" w:cs="Arial"/>
                <w:sz w:val="22"/>
                <w:szCs w:val="22"/>
              </w:rPr>
            </w:pPr>
          </w:p>
        </w:tc>
        <w:tc>
          <w:tcPr>
            <w:tcW w:w="1985"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Nov 2017</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268"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Grievances (7)</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409"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Employees requesting for Hay band and position upgrade</w:t>
            </w: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15 Mar 2018</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Resolved on the 12 Apr 2018</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spacing w:before="100" w:beforeAutospacing="1" w:after="100" w:afterAutospacing="1"/>
              <w:jc w:val="both"/>
              <w:rPr>
                <w:rFonts w:ascii="Arial" w:hAnsi="Arial" w:cs="Arial"/>
                <w:sz w:val="22"/>
                <w:szCs w:val="22"/>
              </w:rPr>
            </w:pPr>
          </w:p>
        </w:tc>
        <w:tc>
          <w:tcPr>
            <w:tcW w:w="2268" w:type="dxa"/>
          </w:tcPr>
          <w:p w:rsidR="00926635" w:rsidRPr="0047133C" w:rsidRDefault="00926635" w:rsidP="006D6DE7">
            <w:pPr>
              <w:spacing w:before="100" w:beforeAutospacing="1" w:after="100" w:afterAutospacing="1"/>
              <w:jc w:val="both"/>
              <w:rPr>
                <w:rFonts w:ascii="Arial" w:hAnsi="Arial" w:cs="Arial"/>
                <w:sz w:val="22"/>
                <w:szCs w:val="22"/>
              </w:rPr>
            </w:pPr>
          </w:p>
        </w:tc>
        <w:tc>
          <w:tcPr>
            <w:tcW w:w="2409" w:type="dxa"/>
          </w:tcPr>
          <w:p w:rsidR="00926635" w:rsidRPr="0047133C" w:rsidRDefault="00926635" w:rsidP="006D6DE7">
            <w:pPr>
              <w:spacing w:line="276" w:lineRule="auto"/>
              <w:rPr>
                <w:rFonts w:ascii="Arial" w:hAnsi="Arial" w:cs="Arial"/>
                <w:sz w:val="22"/>
                <w:szCs w:val="22"/>
              </w:rPr>
            </w:pPr>
            <w:r w:rsidRPr="0047133C">
              <w:rPr>
                <w:rFonts w:ascii="Arial" w:hAnsi="Arial" w:cs="Arial"/>
                <w:sz w:val="22"/>
                <w:szCs w:val="22"/>
              </w:rPr>
              <w:t>Query regarding overtime pay for an employee who is above the threshold.</w:t>
            </w:r>
            <w:r w:rsidRPr="0047133C">
              <w:rPr>
                <w:rFonts w:ascii="Arial" w:hAnsi="Arial" w:cs="Arial"/>
                <w:color w:val="FF0000"/>
                <w:sz w:val="22"/>
                <w:szCs w:val="22"/>
              </w:rPr>
              <w:t xml:space="preserve"> </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2410"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8 Jul 2017</w:t>
            </w:r>
          </w:p>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26 Jan 2018 the matter was settled in employers favour after the employee went to the CCMA</w:t>
            </w:r>
          </w:p>
        </w:tc>
      </w:tr>
      <w:tr w:rsidR="00926635" w:rsidRPr="0047133C" w:rsidTr="00691F2B">
        <w:trPr>
          <w:trHeight w:val="193"/>
        </w:trPr>
        <w:tc>
          <w:tcPr>
            <w:tcW w:w="1715" w:type="dxa"/>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vMerge/>
          </w:tcPr>
          <w:p w:rsidR="00926635" w:rsidRPr="0047133C" w:rsidRDefault="00926635" w:rsidP="006D6DE7">
            <w:pPr>
              <w:spacing w:before="100" w:beforeAutospacing="1" w:after="100" w:afterAutospacing="1"/>
              <w:jc w:val="both"/>
              <w:rPr>
                <w:rFonts w:ascii="Arial" w:hAnsi="Arial" w:cs="Arial"/>
                <w:sz w:val="22"/>
                <w:szCs w:val="22"/>
              </w:rPr>
            </w:pPr>
          </w:p>
        </w:tc>
        <w:tc>
          <w:tcPr>
            <w:tcW w:w="2268" w:type="dxa"/>
          </w:tcPr>
          <w:p w:rsidR="00926635" w:rsidRPr="0047133C" w:rsidRDefault="00926635" w:rsidP="006D6DE7">
            <w:pPr>
              <w:spacing w:before="100" w:beforeAutospacing="1" w:after="100" w:afterAutospacing="1"/>
              <w:jc w:val="both"/>
              <w:rPr>
                <w:rFonts w:ascii="Arial" w:hAnsi="Arial" w:cs="Arial"/>
                <w:sz w:val="22"/>
                <w:szCs w:val="22"/>
              </w:rPr>
            </w:pPr>
          </w:p>
        </w:tc>
        <w:tc>
          <w:tcPr>
            <w:tcW w:w="2409"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color w:val="000000" w:themeColor="text1"/>
                <w:sz w:val="22"/>
                <w:szCs w:val="22"/>
              </w:rPr>
              <w:t>Unfair treatment by the line manager</w:t>
            </w:r>
          </w:p>
        </w:tc>
        <w:tc>
          <w:tcPr>
            <w:tcW w:w="2410" w:type="dxa"/>
          </w:tcPr>
          <w:p w:rsidR="00926635" w:rsidRPr="0047133C" w:rsidRDefault="00926635" w:rsidP="006D6DE7">
            <w:pPr>
              <w:pStyle w:val="NoSpacing"/>
              <w:spacing w:line="276" w:lineRule="auto"/>
              <w:rPr>
                <w:rFonts w:ascii="Arial" w:hAnsi="Arial" w:cs="Arial"/>
              </w:rPr>
            </w:pPr>
            <w:r w:rsidRPr="0047133C">
              <w:rPr>
                <w:rFonts w:ascii="Arial" w:hAnsi="Arial" w:cs="Arial"/>
              </w:rPr>
              <w:t>17 Jan 2017</w:t>
            </w:r>
          </w:p>
        </w:tc>
        <w:tc>
          <w:tcPr>
            <w:tcW w:w="1985" w:type="dxa"/>
          </w:tcPr>
          <w:p w:rsidR="00926635" w:rsidRPr="0047133C" w:rsidRDefault="00926635" w:rsidP="006D6DE7">
            <w:pPr>
              <w:tabs>
                <w:tab w:val="left" w:pos="720"/>
                <w:tab w:val="left" w:pos="1440"/>
                <w:tab w:val="left" w:pos="3180"/>
              </w:tabs>
              <w:spacing w:before="100" w:beforeAutospacing="1" w:after="100" w:afterAutospacing="1" w:line="276" w:lineRule="auto"/>
              <w:rPr>
                <w:rFonts w:ascii="Arial" w:hAnsi="Arial" w:cs="Arial"/>
                <w:sz w:val="22"/>
                <w:szCs w:val="22"/>
              </w:rPr>
            </w:pPr>
            <w:r w:rsidRPr="0047133C">
              <w:rPr>
                <w:rFonts w:ascii="Arial" w:hAnsi="Arial" w:cs="Arial"/>
                <w:sz w:val="22"/>
                <w:szCs w:val="22"/>
              </w:rPr>
              <w:t>16 Feb 2017 resolved at the next level of management</w:t>
            </w:r>
          </w:p>
        </w:tc>
      </w:tr>
      <w:tr w:rsidR="00926635" w:rsidRPr="0047133C" w:rsidTr="00691F2B">
        <w:trPr>
          <w:trHeight w:val="368"/>
        </w:trPr>
        <w:tc>
          <w:tcPr>
            <w:tcW w:w="1715" w:type="dxa"/>
            <w:shd w:val="clear" w:color="auto" w:fill="auto"/>
          </w:tcPr>
          <w:p w:rsidR="00926635" w:rsidRPr="0047133C" w:rsidRDefault="00926635"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Umgeni Water</w:t>
            </w:r>
          </w:p>
        </w:tc>
        <w:tc>
          <w:tcPr>
            <w:tcW w:w="3247" w:type="dxa"/>
            <w:shd w:val="clear" w:color="auto" w:fill="auto"/>
          </w:tcPr>
          <w:p w:rsidR="00926635" w:rsidRPr="0047133C" w:rsidRDefault="008F26F8" w:rsidP="006D6DE7">
            <w:pPr>
              <w:spacing w:before="100" w:beforeAutospacing="1" w:after="100" w:afterAutospacing="1"/>
              <w:jc w:val="both"/>
              <w:rPr>
                <w:rFonts w:ascii="Arial" w:hAnsi="Arial" w:cs="Arial"/>
                <w:sz w:val="22"/>
                <w:szCs w:val="22"/>
              </w:rPr>
            </w:pPr>
            <w:r>
              <w:rPr>
                <w:rFonts w:ascii="Arial" w:hAnsi="Arial" w:cs="Arial"/>
                <w:sz w:val="22"/>
                <w:szCs w:val="22"/>
              </w:rPr>
              <w:t>None</w:t>
            </w:r>
          </w:p>
        </w:tc>
        <w:tc>
          <w:tcPr>
            <w:tcW w:w="2268" w:type="dxa"/>
            <w:shd w:val="clear" w:color="auto" w:fill="auto"/>
          </w:tcPr>
          <w:p w:rsidR="00926635" w:rsidRPr="0047133C" w:rsidRDefault="008F26F8" w:rsidP="006D6DE7">
            <w:pPr>
              <w:spacing w:before="100" w:beforeAutospacing="1" w:after="100" w:afterAutospacing="1"/>
              <w:jc w:val="both"/>
              <w:rPr>
                <w:rFonts w:ascii="Arial" w:hAnsi="Arial" w:cs="Arial"/>
                <w:sz w:val="22"/>
                <w:szCs w:val="22"/>
              </w:rPr>
            </w:pPr>
            <w:r w:rsidRPr="008F26F8">
              <w:rPr>
                <w:rFonts w:ascii="Arial" w:hAnsi="Arial" w:cs="Arial"/>
                <w:sz w:val="22"/>
                <w:szCs w:val="22"/>
              </w:rPr>
              <w:t>None</w:t>
            </w:r>
          </w:p>
        </w:tc>
        <w:tc>
          <w:tcPr>
            <w:tcW w:w="2409" w:type="dxa"/>
            <w:shd w:val="clear" w:color="auto" w:fill="auto"/>
          </w:tcPr>
          <w:p w:rsidR="00926635" w:rsidRPr="0047133C" w:rsidRDefault="008F26F8" w:rsidP="006D6DE7">
            <w:pPr>
              <w:spacing w:before="100" w:beforeAutospacing="1" w:after="100" w:afterAutospacing="1"/>
              <w:jc w:val="both"/>
              <w:rPr>
                <w:rFonts w:ascii="Arial" w:hAnsi="Arial" w:cs="Arial"/>
                <w:sz w:val="22"/>
                <w:szCs w:val="22"/>
              </w:rPr>
            </w:pPr>
            <w:r w:rsidRPr="008F26F8">
              <w:rPr>
                <w:rFonts w:ascii="Arial" w:hAnsi="Arial" w:cs="Arial"/>
                <w:sz w:val="22"/>
                <w:szCs w:val="22"/>
              </w:rPr>
              <w:t>None</w:t>
            </w:r>
          </w:p>
        </w:tc>
        <w:tc>
          <w:tcPr>
            <w:tcW w:w="2410" w:type="dxa"/>
            <w:shd w:val="clear" w:color="auto" w:fill="auto"/>
          </w:tcPr>
          <w:p w:rsidR="00926635" w:rsidRPr="0047133C" w:rsidRDefault="008F26F8" w:rsidP="006D6DE7">
            <w:pPr>
              <w:spacing w:before="100" w:beforeAutospacing="1" w:after="100" w:afterAutospacing="1"/>
              <w:jc w:val="both"/>
              <w:rPr>
                <w:rFonts w:ascii="Arial" w:hAnsi="Arial" w:cs="Arial"/>
                <w:sz w:val="22"/>
                <w:szCs w:val="22"/>
              </w:rPr>
            </w:pPr>
            <w:r w:rsidRPr="008F26F8">
              <w:rPr>
                <w:rFonts w:ascii="Arial" w:hAnsi="Arial" w:cs="Arial"/>
                <w:sz w:val="22"/>
                <w:szCs w:val="22"/>
              </w:rPr>
              <w:t>None</w:t>
            </w:r>
          </w:p>
        </w:tc>
        <w:tc>
          <w:tcPr>
            <w:tcW w:w="1985" w:type="dxa"/>
            <w:shd w:val="clear" w:color="auto" w:fill="auto"/>
          </w:tcPr>
          <w:p w:rsidR="00926635" w:rsidRPr="0047133C" w:rsidRDefault="008F26F8" w:rsidP="006D6DE7">
            <w:pPr>
              <w:spacing w:before="100" w:beforeAutospacing="1" w:after="100" w:afterAutospacing="1"/>
              <w:jc w:val="both"/>
              <w:rPr>
                <w:rFonts w:ascii="Arial" w:hAnsi="Arial" w:cs="Arial"/>
                <w:sz w:val="22"/>
                <w:szCs w:val="22"/>
              </w:rPr>
            </w:pPr>
            <w:r w:rsidRPr="008F26F8">
              <w:rPr>
                <w:rFonts w:ascii="Arial" w:hAnsi="Arial" w:cs="Arial"/>
                <w:sz w:val="22"/>
                <w:szCs w:val="22"/>
              </w:rPr>
              <w:t>None</w:t>
            </w:r>
          </w:p>
        </w:tc>
      </w:tr>
      <w:tr w:rsidR="00926635" w:rsidRPr="0047133C" w:rsidTr="00691F2B">
        <w:trPr>
          <w:trHeight w:val="193"/>
        </w:trPr>
        <w:tc>
          <w:tcPr>
            <w:tcW w:w="1715" w:type="dxa"/>
            <w:vMerge w:val="restart"/>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w:t>
            </w:r>
          </w:p>
        </w:tc>
        <w:tc>
          <w:tcPr>
            <w:tcW w:w="3247" w:type="dxa"/>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Two (2) cases at Labour court stage and four (4) at CCMA stage</w:t>
            </w:r>
          </w:p>
        </w:tc>
        <w:tc>
          <w:tcPr>
            <w:tcW w:w="2268" w:type="dxa"/>
          </w:tcPr>
          <w:p w:rsidR="00926635" w:rsidRPr="0047133C" w:rsidRDefault="00926635" w:rsidP="006D6DE7">
            <w:pPr>
              <w:spacing w:before="100" w:beforeAutospacing="1" w:after="100" w:afterAutospacing="1"/>
              <w:jc w:val="both"/>
              <w:rPr>
                <w:rFonts w:ascii="Arial" w:hAnsi="Arial" w:cs="Arial"/>
                <w:sz w:val="22"/>
                <w:szCs w:val="22"/>
                <w:u w:val="single"/>
              </w:rPr>
            </w:pPr>
            <w:r w:rsidRPr="0047133C">
              <w:rPr>
                <w:rFonts w:ascii="Arial" w:hAnsi="Arial" w:cs="Arial"/>
                <w:sz w:val="22"/>
                <w:szCs w:val="22"/>
                <w:u w:val="single"/>
              </w:rPr>
              <w:t xml:space="preserve">Labour court cases: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TCTA//C Bleeker -Unfair labour practice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 xml:space="preserve">TCTA// J Nhlapo -Unfair labour practice  </w:t>
            </w:r>
          </w:p>
        </w:tc>
        <w:tc>
          <w:tcPr>
            <w:tcW w:w="2409" w:type="dxa"/>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 xml:space="preserve">Labour court cases: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TCTA//C Bleeker -Non-renewal of five-year fixed term contract and non-</w:t>
            </w:r>
            <w:r w:rsidRPr="0047133C">
              <w:rPr>
                <w:rFonts w:ascii="Arial" w:hAnsi="Arial" w:cs="Arial"/>
                <w:sz w:val="22"/>
                <w:szCs w:val="22"/>
              </w:rPr>
              <w:lastRenderedPageBreak/>
              <w:t xml:space="preserve">payment of incentive bonus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TCTA//J Nhlapo - Unlawful reinstatement</w:t>
            </w:r>
          </w:p>
        </w:tc>
        <w:tc>
          <w:tcPr>
            <w:tcW w:w="2410" w:type="dxa"/>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 xml:space="preserve">Labour court cases:  </w:t>
            </w:r>
          </w:p>
          <w:p w:rsidR="00926635" w:rsidRPr="0047133C" w:rsidRDefault="00926635" w:rsidP="006D6DE7">
            <w:pPr>
              <w:spacing w:before="100" w:beforeAutospacing="1" w:after="100" w:afterAutospacing="1"/>
              <w:jc w:val="both"/>
              <w:rPr>
                <w:rFonts w:ascii="Arial" w:hAnsi="Arial" w:cs="Arial"/>
                <w:sz w:val="22"/>
                <w:szCs w:val="22"/>
              </w:rPr>
            </w:pP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TCTA//C Bleeker -CCMA referral </w:t>
            </w:r>
            <w:r w:rsidRPr="0047133C">
              <w:rPr>
                <w:rFonts w:ascii="Arial" w:hAnsi="Arial" w:cs="Arial"/>
                <w:sz w:val="22"/>
                <w:szCs w:val="22"/>
              </w:rPr>
              <w:lastRenderedPageBreak/>
              <w:t xml:space="preserve">November 2015, and awarded in May 2016.   Labour Court review of award heard May 2018 and ruling issued August 2018.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J Nhlapo -</w:t>
            </w:r>
            <w:r w:rsidRPr="0047133C">
              <w:rPr>
                <w:rFonts w:ascii="Arial" w:hAnsi="Arial" w:cs="Arial"/>
                <w:sz w:val="22"/>
                <w:szCs w:val="22"/>
              </w:rPr>
              <w:tab/>
              <w:t xml:space="preserve">April 2018   </w:t>
            </w:r>
          </w:p>
        </w:tc>
        <w:tc>
          <w:tcPr>
            <w:tcW w:w="1985" w:type="dxa"/>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In progress</w:t>
            </w:r>
          </w:p>
        </w:tc>
      </w:tr>
      <w:tr w:rsidR="00926635" w:rsidRPr="0047133C" w:rsidTr="00691F2B">
        <w:trPr>
          <w:trHeight w:val="193"/>
        </w:trPr>
        <w:tc>
          <w:tcPr>
            <w:tcW w:w="1715" w:type="dxa"/>
            <w:vMerge/>
          </w:tcPr>
          <w:p w:rsidR="00926635" w:rsidRPr="0047133C" w:rsidRDefault="00926635" w:rsidP="00463DCD">
            <w:pPr>
              <w:spacing w:before="100" w:beforeAutospacing="1" w:after="100" w:afterAutospacing="1"/>
              <w:jc w:val="both"/>
              <w:rPr>
                <w:rFonts w:ascii="Arial" w:hAnsi="Arial" w:cs="Arial"/>
                <w:sz w:val="22"/>
                <w:szCs w:val="22"/>
              </w:rPr>
            </w:pPr>
          </w:p>
        </w:tc>
        <w:tc>
          <w:tcPr>
            <w:tcW w:w="3247" w:type="dxa"/>
          </w:tcPr>
          <w:p w:rsidR="00E00567" w:rsidRDefault="00E00567" w:rsidP="006D6DE7">
            <w:pPr>
              <w:spacing w:before="100" w:beforeAutospacing="1" w:after="100" w:afterAutospacing="1"/>
              <w:jc w:val="both"/>
              <w:rPr>
                <w:rFonts w:ascii="Arial" w:hAnsi="Arial" w:cs="Arial"/>
                <w:sz w:val="22"/>
                <w:szCs w:val="22"/>
              </w:rPr>
            </w:pPr>
          </w:p>
          <w:p w:rsidR="00926635" w:rsidRPr="00E00567" w:rsidRDefault="00926635" w:rsidP="00E00567">
            <w:pPr>
              <w:rPr>
                <w:rFonts w:ascii="Arial" w:hAnsi="Arial" w:cs="Arial"/>
                <w:sz w:val="22"/>
                <w:szCs w:val="22"/>
              </w:rPr>
            </w:pPr>
          </w:p>
        </w:tc>
        <w:tc>
          <w:tcPr>
            <w:tcW w:w="2268" w:type="dxa"/>
          </w:tcPr>
          <w:p w:rsidR="00926635" w:rsidRPr="0047133C" w:rsidRDefault="00926635" w:rsidP="006D6DE7">
            <w:pPr>
              <w:spacing w:before="100" w:beforeAutospacing="1" w:after="100" w:afterAutospacing="1"/>
              <w:jc w:val="both"/>
              <w:rPr>
                <w:rFonts w:ascii="Arial" w:hAnsi="Arial" w:cs="Arial"/>
                <w:sz w:val="22"/>
                <w:szCs w:val="22"/>
                <w:u w:val="single"/>
              </w:rPr>
            </w:pPr>
            <w:r w:rsidRPr="0047133C">
              <w:rPr>
                <w:rFonts w:ascii="Arial" w:hAnsi="Arial" w:cs="Arial"/>
                <w:sz w:val="22"/>
                <w:szCs w:val="22"/>
                <w:u w:val="single"/>
              </w:rPr>
              <w:t xml:space="preserve">CCMA cases: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 H. Mhlongo - Unfair labour practice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N. Nkosi -Unfair labour practice</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 N. Mageza - Unfair labour practice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C. Mageda - Unfair labour practice</w:t>
            </w:r>
          </w:p>
        </w:tc>
        <w:tc>
          <w:tcPr>
            <w:tcW w:w="2409" w:type="dxa"/>
          </w:tcPr>
          <w:p w:rsidR="00926635" w:rsidRPr="0047133C" w:rsidRDefault="00926635" w:rsidP="006D6DE7">
            <w:pPr>
              <w:spacing w:before="100" w:beforeAutospacing="1" w:after="100" w:afterAutospacing="1"/>
              <w:jc w:val="both"/>
              <w:rPr>
                <w:rFonts w:ascii="Arial" w:hAnsi="Arial" w:cs="Arial"/>
                <w:sz w:val="22"/>
                <w:szCs w:val="22"/>
                <w:u w:val="single"/>
              </w:rPr>
            </w:pPr>
            <w:r w:rsidRPr="0047133C">
              <w:rPr>
                <w:rFonts w:ascii="Arial" w:hAnsi="Arial" w:cs="Arial"/>
                <w:sz w:val="22"/>
                <w:szCs w:val="22"/>
                <w:u w:val="single"/>
              </w:rPr>
              <w:t xml:space="preserve">CCMA cases: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H. Mhlongo - Unfair dismissal based on the inconsistent application of internal policies</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N. Nkosi - Non-renewal of fixed term contract</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 N. Mageza - Non-payment of variable pay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 xml:space="preserve">TCTA// C. Mageda -Non-payment of goodwill gesture (equivalent of one months’ salary)  </w:t>
            </w:r>
          </w:p>
        </w:tc>
        <w:tc>
          <w:tcPr>
            <w:tcW w:w="2410" w:type="dxa"/>
          </w:tcPr>
          <w:p w:rsidR="00926635" w:rsidRPr="0047133C" w:rsidRDefault="00926635" w:rsidP="006D6DE7">
            <w:pPr>
              <w:spacing w:before="100" w:beforeAutospacing="1" w:after="100" w:afterAutospacing="1"/>
              <w:jc w:val="both"/>
              <w:rPr>
                <w:rFonts w:ascii="Arial" w:hAnsi="Arial" w:cs="Arial"/>
                <w:sz w:val="22"/>
                <w:szCs w:val="22"/>
                <w:u w:val="single"/>
              </w:rPr>
            </w:pPr>
            <w:r w:rsidRPr="0047133C">
              <w:rPr>
                <w:rFonts w:ascii="Arial" w:hAnsi="Arial" w:cs="Arial"/>
                <w:sz w:val="22"/>
                <w:szCs w:val="22"/>
                <w:u w:val="single"/>
              </w:rPr>
              <w:t xml:space="preserve">CCMA cases: </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H. Mhlongo - May 2018</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N. Nkosi -March 2018</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N. Mageza - June 2018</w:t>
            </w:r>
          </w:p>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TCTA// C. Mageda - July 2017 and June 2018</w:t>
            </w:r>
          </w:p>
        </w:tc>
        <w:tc>
          <w:tcPr>
            <w:tcW w:w="1985" w:type="dxa"/>
          </w:tcPr>
          <w:p w:rsidR="00926635" w:rsidRPr="0047133C" w:rsidRDefault="00926635" w:rsidP="006D6DE7">
            <w:pPr>
              <w:spacing w:before="100" w:beforeAutospacing="1" w:after="100" w:afterAutospacing="1"/>
              <w:jc w:val="both"/>
              <w:rPr>
                <w:rFonts w:ascii="Arial" w:hAnsi="Arial" w:cs="Arial"/>
                <w:sz w:val="22"/>
                <w:szCs w:val="22"/>
              </w:rPr>
            </w:pPr>
            <w:r w:rsidRPr="0047133C">
              <w:rPr>
                <w:rFonts w:ascii="Arial" w:hAnsi="Arial" w:cs="Arial"/>
                <w:sz w:val="22"/>
                <w:szCs w:val="22"/>
              </w:rPr>
              <w:t>In progress</w:t>
            </w:r>
          </w:p>
        </w:tc>
      </w:tr>
      <w:tr w:rsidR="00926635" w:rsidRPr="0047133C" w:rsidTr="00691F2B">
        <w:trPr>
          <w:trHeight w:val="193"/>
        </w:trPr>
        <w:tc>
          <w:tcPr>
            <w:tcW w:w="1715" w:type="dxa"/>
            <w:shd w:val="clear" w:color="auto" w:fill="auto"/>
          </w:tcPr>
          <w:p w:rsidR="00926635" w:rsidRPr="0047133C" w:rsidRDefault="00926635" w:rsidP="00463DCD">
            <w:pPr>
              <w:spacing w:before="100" w:beforeAutospacing="1" w:after="100" w:afterAutospacing="1"/>
              <w:jc w:val="both"/>
              <w:rPr>
                <w:rFonts w:ascii="Arial" w:hAnsi="Arial" w:cs="Arial"/>
                <w:sz w:val="22"/>
                <w:szCs w:val="22"/>
              </w:rPr>
            </w:pPr>
            <w:r w:rsidRPr="0047133C">
              <w:rPr>
                <w:rFonts w:ascii="Arial" w:hAnsi="Arial" w:cs="Arial"/>
                <w:sz w:val="22"/>
                <w:szCs w:val="22"/>
              </w:rPr>
              <w:t>WRC</w:t>
            </w:r>
          </w:p>
        </w:tc>
        <w:tc>
          <w:tcPr>
            <w:tcW w:w="3247" w:type="dxa"/>
            <w:shd w:val="clear" w:color="auto" w:fill="auto"/>
          </w:tcPr>
          <w:p w:rsidR="00926635" w:rsidRPr="0047133C" w:rsidRDefault="00E00567" w:rsidP="006D6DE7">
            <w:pPr>
              <w:spacing w:before="100" w:beforeAutospacing="1" w:after="100" w:afterAutospacing="1"/>
              <w:jc w:val="both"/>
              <w:rPr>
                <w:rFonts w:ascii="Arial" w:hAnsi="Arial" w:cs="Arial"/>
                <w:sz w:val="22"/>
                <w:szCs w:val="22"/>
              </w:rPr>
            </w:pPr>
            <w:r>
              <w:rPr>
                <w:rFonts w:ascii="Arial" w:hAnsi="Arial" w:cs="Arial"/>
                <w:sz w:val="22"/>
                <w:szCs w:val="22"/>
              </w:rPr>
              <w:t>Two (2) disputes</w:t>
            </w:r>
          </w:p>
        </w:tc>
        <w:tc>
          <w:tcPr>
            <w:tcW w:w="2268" w:type="dxa"/>
            <w:shd w:val="clear" w:color="auto" w:fill="auto"/>
          </w:tcPr>
          <w:p w:rsidR="00926635" w:rsidRPr="0047133C" w:rsidRDefault="00E00567" w:rsidP="006D6DE7">
            <w:pPr>
              <w:spacing w:before="100" w:beforeAutospacing="1" w:after="100" w:afterAutospacing="1"/>
              <w:jc w:val="both"/>
              <w:rPr>
                <w:rFonts w:ascii="Arial" w:hAnsi="Arial" w:cs="Arial"/>
                <w:sz w:val="22"/>
                <w:szCs w:val="22"/>
              </w:rPr>
            </w:pPr>
            <w:r w:rsidRPr="00E00567">
              <w:rPr>
                <w:rFonts w:ascii="Arial" w:hAnsi="Arial" w:cs="Arial"/>
                <w:sz w:val="22"/>
                <w:szCs w:val="22"/>
              </w:rPr>
              <w:t xml:space="preserve">The dispute relates to a dismissal subsequent to </w:t>
            </w:r>
            <w:r w:rsidRPr="00E00567">
              <w:rPr>
                <w:rFonts w:ascii="Arial" w:hAnsi="Arial" w:cs="Arial"/>
                <w:sz w:val="22"/>
                <w:szCs w:val="22"/>
              </w:rPr>
              <w:lastRenderedPageBreak/>
              <w:t>misconduct of an employee</w:t>
            </w:r>
          </w:p>
        </w:tc>
        <w:tc>
          <w:tcPr>
            <w:tcW w:w="2409" w:type="dxa"/>
            <w:shd w:val="clear" w:color="auto" w:fill="auto"/>
          </w:tcPr>
          <w:p w:rsidR="00926635" w:rsidRPr="0047133C" w:rsidRDefault="00E00567" w:rsidP="006D6DE7">
            <w:pPr>
              <w:spacing w:before="100" w:beforeAutospacing="1" w:after="100" w:afterAutospacing="1"/>
              <w:jc w:val="both"/>
              <w:rPr>
                <w:rFonts w:ascii="Arial" w:hAnsi="Arial" w:cs="Arial"/>
                <w:sz w:val="22"/>
                <w:szCs w:val="22"/>
              </w:rPr>
            </w:pPr>
            <w:r w:rsidRPr="00E00567">
              <w:rPr>
                <w:rFonts w:ascii="Arial" w:hAnsi="Arial" w:cs="Arial"/>
                <w:sz w:val="22"/>
                <w:szCs w:val="22"/>
              </w:rPr>
              <w:lastRenderedPageBreak/>
              <w:t xml:space="preserve">The dispute has been referred to the CCMA and subsequently to </w:t>
            </w:r>
            <w:r w:rsidRPr="00E00567">
              <w:rPr>
                <w:rFonts w:ascii="Arial" w:hAnsi="Arial" w:cs="Arial"/>
                <w:sz w:val="22"/>
                <w:szCs w:val="22"/>
              </w:rPr>
              <w:lastRenderedPageBreak/>
              <w:t>the Labour Court for review.</w:t>
            </w:r>
          </w:p>
        </w:tc>
        <w:tc>
          <w:tcPr>
            <w:tcW w:w="2410" w:type="dxa"/>
            <w:shd w:val="clear" w:color="auto" w:fill="auto"/>
          </w:tcPr>
          <w:p w:rsidR="00926635" w:rsidRPr="0047133C" w:rsidRDefault="00E00567" w:rsidP="00E00567">
            <w:pPr>
              <w:spacing w:before="100" w:beforeAutospacing="1" w:after="100" w:afterAutospacing="1"/>
              <w:jc w:val="both"/>
              <w:rPr>
                <w:rFonts w:ascii="Arial" w:hAnsi="Arial" w:cs="Arial"/>
                <w:sz w:val="22"/>
                <w:szCs w:val="22"/>
              </w:rPr>
            </w:pPr>
            <w:r w:rsidRPr="00E00567">
              <w:rPr>
                <w:rFonts w:ascii="Arial" w:hAnsi="Arial" w:cs="Arial"/>
                <w:sz w:val="22"/>
                <w:szCs w:val="22"/>
              </w:rPr>
              <w:lastRenderedPageBreak/>
              <w:t>The dispute was reported to the CCMA on 28 July 2017</w:t>
            </w:r>
          </w:p>
        </w:tc>
        <w:tc>
          <w:tcPr>
            <w:tcW w:w="1985" w:type="dxa"/>
            <w:shd w:val="clear" w:color="auto" w:fill="auto"/>
          </w:tcPr>
          <w:p w:rsidR="00926635" w:rsidRPr="0047133C" w:rsidRDefault="00E00567" w:rsidP="006D6DE7">
            <w:pPr>
              <w:spacing w:before="100" w:beforeAutospacing="1" w:after="100" w:afterAutospacing="1"/>
              <w:jc w:val="both"/>
              <w:rPr>
                <w:rFonts w:ascii="Arial" w:hAnsi="Arial" w:cs="Arial"/>
                <w:sz w:val="22"/>
                <w:szCs w:val="22"/>
              </w:rPr>
            </w:pPr>
            <w:r w:rsidRPr="00E00567">
              <w:rPr>
                <w:rFonts w:ascii="Arial" w:hAnsi="Arial" w:cs="Arial"/>
                <w:sz w:val="22"/>
                <w:szCs w:val="22"/>
              </w:rPr>
              <w:t xml:space="preserve">The dispute has not been resolved yet as it has been </w:t>
            </w:r>
            <w:r w:rsidRPr="00E00567">
              <w:rPr>
                <w:rFonts w:ascii="Arial" w:hAnsi="Arial" w:cs="Arial"/>
                <w:sz w:val="22"/>
                <w:szCs w:val="22"/>
              </w:rPr>
              <w:lastRenderedPageBreak/>
              <w:t>referred to the Labour Court for review.</w:t>
            </w:r>
          </w:p>
        </w:tc>
      </w:tr>
      <w:tr w:rsidR="005B48F3" w:rsidRPr="0047133C" w:rsidTr="00691F2B">
        <w:trPr>
          <w:trHeight w:val="193"/>
        </w:trPr>
        <w:tc>
          <w:tcPr>
            <w:tcW w:w="1715" w:type="dxa"/>
            <w:shd w:val="clear" w:color="auto" w:fill="auto"/>
          </w:tcPr>
          <w:p w:rsidR="005B48F3" w:rsidRDefault="005B48F3" w:rsidP="005B48F3">
            <w:pPr>
              <w:spacing w:before="100" w:beforeAutospacing="1" w:after="100" w:afterAutospacing="1"/>
              <w:jc w:val="both"/>
              <w:rPr>
                <w:rFonts w:ascii="Arial" w:hAnsi="Arial" w:cs="Arial"/>
                <w:sz w:val="22"/>
                <w:szCs w:val="22"/>
              </w:rPr>
            </w:pPr>
            <w:r w:rsidRPr="005B48F3">
              <w:rPr>
                <w:rFonts w:ascii="Arial" w:hAnsi="Arial" w:cs="Arial"/>
                <w:sz w:val="22"/>
                <w:szCs w:val="22"/>
              </w:rPr>
              <w:lastRenderedPageBreak/>
              <w:t>Inkomati-Usuthu Catchment Management Agency</w:t>
            </w:r>
          </w:p>
        </w:tc>
        <w:tc>
          <w:tcPr>
            <w:tcW w:w="3247"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c>
          <w:tcPr>
            <w:tcW w:w="2268"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409"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410"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1985"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r>
      <w:tr w:rsidR="005B48F3" w:rsidRPr="0047133C" w:rsidTr="00691F2B">
        <w:trPr>
          <w:trHeight w:val="193"/>
        </w:trPr>
        <w:tc>
          <w:tcPr>
            <w:tcW w:w="1715" w:type="dxa"/>
            <w:shd w:val="clear" w:color="auto" w:fill="auto"/>
          </w:tcPr>
          <w:p w:rsidR="005B48F3" w:rsidRDefault="005B48F3" w:rsidP="005B48F3">
            <w:pPr>
              <w:spacing w:before="100" w:beforeAutospacing="1" w:after="100" w:afterAutospacing="1"/>
              <w:jc w:val="both"/>
              <w:rPr>
                <w:rFonts w:ascii="Arial" w:hAnsi="Arial" w:cs="Arial"/>
                <w:sz w:val="22"/>
                <w:szCs w:val="22"/>
              </w:rPr>
            </w:pPr>
            <w:r w:rsidRPr="005B48F3">
              <w:rPr>
                <w:rFonts w:ascii="Arial" w:hAnsi="Arial" w:cs="Arial"/>
                <w:sz w:val="22"/>
                <w:szCs w:val="22"/>
              </w:rPr>
              <w:t>Breede-Gouritz Catchment Management Agency</w:t>
            </w:r>
          </w:p>
        </w:tc>
        <w:tc>
          <w:tcPr>
            <w:tcW w:w="3247"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c>
          <w:tcPr>
            <w:tcW w:w="2268"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409"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410"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1985" w:type="dxa"/>
            <w:shd w:val="clear" w:color="auto" w:fill="auto"/>
          </w:tcPr>
          <w:p w:rsidR="005B48F3" w:rsidRPr="0047133C" w:rsidRDefault="005B48F3" w:rsidP="005B48F3">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r>
    </w:tbl>
    <w:p w:rsidR="00C42B36" w:rsidRPr="0047133C" w:rsidRDefault="00C42B36" w:rsidP="00C42B36">
      <w:pPr>
        <w:rPr>
          <w:rFonts w:ascii="Arial" w:eastAsia="Calibri" w:hAnsi="Arial" w:cs="Arial"/>
          <w:sz w:val="22"/>
          <w:szCs w:val="22"/>
          <w:lang w:val="en-ZA"/>
        </w:rPr>
      </w:pPr>
    </w:p>
    <w:p w:rsidR="00FE475E" w:rsidRPr="0047133C" w:rsidRDefault="00FE475E" w:rsidP="00C42B36">
      <w:pPr>
        <w:rPr>
          <w:rFonts w:ascii="Arial" w:eastAsia="Calibri" w:hAnsi="Arial" w:cs="Arial"/>
          <w:sz w:val="22"/>
          <w:szCs w:val="22"/>
          <w:lang w:val="en-ZA"/>
        </w:rPr>
      </w:pPr>
    </w:p>
    <w:p w:rsidR="00FE475E" w:rsidRPr="0047133C" w:rsidRDefault="00FE475E" w:rsidP="00C42B36">
      <w:pPr>
        <w:rPr>
          <w:rFonts w:ascii="Arial" w:eastAsia="Calibri" w:hAnsi="Arial" w:cs="Arial"/>
          <w:sz w:val="22"/>
          <w:szCs w:val="22"/>
          <w:lang w:val="en-ZA"/>
        </w:rPr>
      </w:pPr>
    </w:p>
    <w:p w:rsidR="00FE475E" w:rsidRPr="0047133C" w:rsidRDefault="00FE475E" w:rsidP="00C42B36">
      <w:pPr>
        <w:rPr>
          <w:rFonts w:ascii="Arial" w:eastAsia="Calibri" w:hAnsi="Arial" w:cs="Arial"/>
          <w:sz w:val="22"/>
          <w:szCs w:val="22"/>
          <w:lang w:val="en-ZA"/>
        </w:rPr>
      </w:pPr>
    </w:p>
    <w:p w:rsidR="00FE475E" w:rsidRPr="0047133C" w:rsidRDefault="00FE475E" w:rsidP="00C42B36">
      <w:pPr>
        <w:rPr>
          <w:rFonts w:ascii="Arial" w:eastAsia="Calibri" w:hAnsi="Arial" w:cs="Arial"/>
          <w:sz w:val="22"/>
          <w:szCs w:val="22"/>
          <w:lang w:val="en-ZA"/>
        </w:rPr>
      </w:pPr>
    </w:p>
    <w:p w:rsidR="00FE475E" w:rsidRPr="0047133C" w:rsidRDefault="00FE475E" w:rsidP="00C42B36">
      <w:pPr>
        <w:rPr>
          <w:rFonts w:ascii="Arial" w:eastAsia="Calibri" w:hAnsi="Arial" w:cs="Arial"/>
          <w:sz w:val="22"/>
          <w:szCs w:val="22"/>
          <w:lang w:val="en-ZA"/>
        </w:rPr>
      </w:pPr>
    </w:p>
    <w:p w:rsidR="004B7D20" w:rsidRPr="0047133C" w:rsidRDefault="004B7D20">
      <w:pPr>
        <w:rPr>
          <w:rFonts w:ascii="Arial" w:eastAsia="Calibri" w:hAnsi="Arial" w:cs="Arial"/>
          <w:sz w:val="22"/>
          <w:szCs w:val="22"/>
          <w:lang w:val="en-ZA"/>
        </w:rPr>
      </w:pPr>
      <w:r w:rsidRPr="0047133C">
        <w:rPr>
          <w:rFonts w:ascii="Arial" w:eastAsia="Calibri" w:hAnsi="Arial" w:cs="Arial"/>
          <w:sz w:val="22"/>
          <w:szCs w:val="22"/>
          <w:lang w:val="en-ZA"/>
        </w:rPr>
        <w:br w:type="page"/>
      </w:r>
    </w:p>
    <w:p w:rsidR="009A09BA" w:rsidRDefault="004A3C2B" w:rsidP="004A3C2B">
      <w:pPr>
        <w:pStyle w:val="ListParagraph"/>
        <w:numPr>
          <w:ilvl w:val="0"/>
          <w:numId w:val="15"/>
        </w:numPr>
        <w:rPr>
          <w:rFonts w:ascii="Arial" w:eastAsia="Calibri" w:hAnsi="Arial" w:cs="Arial"/>
          <w:sz w:val="22"/>
          <w:szCs w:val="22"/>
          <w:lang w:val="en-ZA"/>
        </w:rPr>
      </w:pPr>
      <w:r w:rsidRPr="004A3C2B">
        <w:rPr>
          <w:rFonts w:ascii="Arial" w:eastAsia="Calibri" w:hAnsi="Arial" w:cs="Arial"/>
          <w:sz w:val="22"/>
          <w:szCs w:val="22"/>
          <w:lang w:val="en-ZA"/>
        </w:rPr>
        <w:lastRenderedPageBreak/>
        <w:t>Refer to the table below for the number of employees dismissed</w:t>
      </w:r>
      <w:r>
        <w:rPr>
          <w:rFonts w:ascii="Arial" w:eastAsia="Calibri" w:hAnsi="Arial" w:cs="Arial"/>
          <w:sz w:val="22"/>
          <w:szCs w:val="22"/>
          <w:lang w:val="en-ZA"/>
        </w:rPr>
        <w:t xml:space="preserve">: </w:t>
      </w:r>
    </w:p>
    <w:p w:rsidR="004A3C2B" w:rsidRPr="004A3C2B" w:rsidRDefault="004A3C2B" w:rsidP="004A3C2B">
      <w:pPr>
        <w:ind w:left="720"/>
        <w:rPr>
          <w:rFonts w:ascii="Arial" w:eastAsia="Calibri" w:hAnsi="Arial" w:cs="Arial"/>
          <w:sz w:val="22"/>
          <w:szCs w:val="22"/>
          <w:lang w:val="en-ZA"/>
        </w:rPr>
      </w:pPr>
    </w:p>
    <w:tbl>
      <w:tblPr>
        <w:tblStyle w:val="TableGrid"/>
        <w:tblpPr w:leftFromText="180" w:rightFromText="180" w:vertAnchor="text" w:tblpY="1"/>
        <w:tblW w:w="14317" w:type="dxa"/>
        <w:tblLook w:val="04A0"/>
      </w:tblPr>
      <w:tblGrid>
        <w:gridCol w:w="2268"/>
        <w:gridCol w:w="2552"/>
        <w:gridCol w:w="3827"/>
        <w:gridCol w:w="2552"/>
        <w:gridCol w:w="3118"/>
      </w:tblGrid>
      <w:tr w:rsidR="006231C1" w:rsidRPr="0047133C" w:rsidTr="000C7672">
        <w:trPr>
          <w:trHeight w:val="216"/>
        </w:trPr>
        <w:tc>
          <w:tcPr>
            <w:tcW w:w="2268" w:type="dxa"/>
          </w:tcPr>
          <w:p w:rsidR="006231C1" w:rsidRPr="0047133C" w:rsidRDefault="005B48F3" w:rsidP="00767DEC">
            <w:pPr>
              <w:spacing w:before="100" w:beforeAutospacing="1" w:after="100" w:afterAutospacing="1"/>
              <w:jc w:val="both"/>
              <w:rPr>
                <w:rFonts w:ascii="Arial" w:hAnsi="Arial" w:cs="Arial"/>
                <w:b/>
                <w:sz w:val="22"/>
                <w:szCs w:val="22"/>
              </w:rPr>
            </w:pPr>
            <w:r>
              <w:rPr>
                <w:rFonts w:ascii="Arial" w:hAnsi="Arial" w:cs="Arial"/>
                <w:b/>
                <w:sz w:val="22"/>
                <w:szCs w:val="22"/>
              </w:rPr>
              <w:t xml:space="preserve">Department / </w:t>
            </w:r>
            <w:r w:rsidR="006231C1" w:rsidRPr="0047133C">
              <w:rPr>
                <w:rFonts w:ascii="Arial" w:hAnsi="Arial" w:cs="Arial"/>
                <w:b/>
                <w:sz w:val="22"/>
                <w:szCs w:val="22"/>
              </w:rPr>
              <w:t>Entity</w:t>
            </w:r>
          </w:p>
        </w:tc>
        <w:tc>
          <w:tcPr>
            <w:tcW w:w="2552" w:type="dxa"/>
          </w:tcPr>
          <w:p w:rsidR="006231C1" w:rsidRPr="0047133C" w:rsidRDefault="005B48F3" w:rsidP="00767DEC">
            <w:pPr>
              <w:spacing w:before="100" w:beforeAutospacing="1" w:after="100" w:afterAutospacing="1"/>
              <w:jc w:val="both"/>
              <w:rPr>
                <w:rFonts w:ascii="Arial" w:hAnsi="Arial" w:cs="Arial"/>
                <w:b/>
                <w:sz w:val="22"/>
                <w:szCs w:val="22"/>
              </w:rPr>
            </w:pPr>
            <w:r>
              <w:rPr>
                <w:rFonts w:ascii="Arial" w:hAnsi="Arial" w:cs="Arial"/>
                <w:b/>
                <w:sz w:val="22"/>
                <w:szCs w:val="22"/>
              </w:rPr>
              <w:t>(2)</w:t>
            </w:r>
            <w:r w:rsidR="005C2C3E" w:rsidRPr="0047133C">
              <w:rPr>
                <w:rFonts w:ascii="Arial" w:hAnsi="Arial" w:cs="Arial"/>
                <w:b/>
                <w:sz w:val="22"/>
                <w:szCs w:val="22"/>
              </w:rPr>
              <w:t>(a)</w:t>
            </w:r>
            <w:r w:rsidR="006231C1" w:rsidRPr="0047133C">
              <w:rPr>
                <w:rFonts w:ascii="Arial" w:hAnsi="Arial" w:cs="Arial"/>
                <w:b/>
                <w:sz w:val="22"/>
                <w:szCs w:val="22"/>
              </w:rPr>
              <w:t>(i)</w:t>
            </w:r>
            <w:r w:rsidR="00691F2B">
              <w:rPr>
                <w:rFonts w:ascii="Arial" w:hAnsi="Arial" w:cs="Arial"/>
                <w:b/>
                <w:sz w:val="22"/>
                <w:szCs w:val="22"/>
              </w:rPr>
              <w:t xml:space="preserve"> </w:t>
            </w:r>
            <w:r w:rsidR="00691F2B">
              <w:t xml:space="preserve"> </w:t>
            </w:r>
            <w:r w:rsidR="00691F2B" w:rsidRPr="00691F2B">
              <w:rPr>
                <w:rFonts w:ascii="Arial" w:hAnsi="Arial" w:cs="Arial"/>
                <w:b/>
                <w:sz w:val="22"/>
                <w:szCs w:val="22"/>
              </w:rPr>
              <w:t>what number of employees have been dismissed</w:t>
            </w:r>
          </w:p>
        </w:tc>
        <w:tc>
          <w:tcPr>
            <w:tcW w:w="3827" w:type="dxa"/>
          </w:tcPr>
          <w:p w:rsidR="006231C1" w:rsidRPr="0047133C" w:rsidRDefault="005B48F3" w:rsidP="00767DEC">
            <w:pPr>
              <w:spacing w:before="100" w:beforeAutospacing="1" w:after="100" w:afterAutospacing="1"/>
              <w:jc w:val="both"/>
              <w:rPr>
                <w:rFonts w:ascii="Arial" w:hAnsi="Arial" w:cs="Arial"/>
                <w:b/>
                <w:sz w:val="22"/>
                <w:szCs w:val="22"/>
              </w:rPr>
            </w:pPr>
            <w:r>
              <w:rPr>
                <w:rFonts w:ascii="Arial" w:hAnsi="Arial" w:cs="Arial"/>
                <w:b/>
                <w:sz w:val="22"/>
                <w:szCs w:val="22"/>
              </w:rPr>
              <w:t>(2)(</w:t>
            </w:r>
            <w:r w:rsidR="006231C1" w:rsidRPr="0047133C">
              <w:rPr>
                <w:rFonts w:ascii="Arial" w:hAnsi="Arial" w:cs="Arial"/>
                <w:b/>
                <w:sz w:val="22"/>
                <w:szCs w:val="22"/>
              </w:rPr>
              <w:t>a</w:t>
            </w:r>
            <w:r>
              <w:rPr>
                <w:rFonts w:ascii="Arial" w:hAnsi="Arial" w:cs="Arial"/>
                <w:b/>
                <w:sz w:val="22"/>
                <w:szCs w:val="22"/>
              </w:rPr>
              <w:t>)</w:t>
            </w:r>
            <w:r w:rsidR="006231C1" w:rsidRPr="0047133C">
              <w:rPr>
                <w:rFonts w:ascii="Arial" w:hAnsi="Arial" w:cs="Arial"/>
                <w:b/>
                <w:sz w:val="22"/>
                <w:szCs w:val="22"/>
              </w:rPr>
              <w:t>(ii)</w:t>
            </w:r>
            <w:r w:rsidR="00691F2B">
              <w:rPr>
                <w:rFonts w:ascii="Arial" w:hAnsi="Arial" w:cs="Arial"/>
                <w:b/>
                <w:sz w:val="22"/>
                <w:szCs w:val="22"/>
              </w:rPr>
              <w:t xml:space="preserve"> </w:t>
            </w:r>
            <w:r w:rsidR="00691F2B">
              <w:t xml:space="preserve"> </w:t>
            </w:r>
            <w:r w:rsidR="00691F2B" w:rsidRPr="00691F2B">
              <w:rPr>
                <w:rFonts w:ascii="Arial" w:hAnsi="Arial" w:cs="Arial"/>
                <w:b/>
                <w:sz w:val="22"/>
                <w:szCs w:val="22"/>
              </w:rPr>
              <w:t>for what reason was each employee dismissed</w:t>
            </w:r>
          </w:p>
        </w:tc>
        <w:tc>
          <w:tcPr>
            <w:tcW w:w="2552" w:type="dxa"/>
          </w:tcPr>
          <w:p w:rsidR="006231C1" w:rsidRPr="0047133C" w:rsidRDefault="005B48F3" w:rsidP="006231C1">
            <w:pPr>
              <w:spacing w:before="100" w:beforeAutospacing="1" w:after="100" w:afterAutospacing="1"/>
              <w:jc w:val="both"/>
              <w:rPr>
                <w:rFonts w:ascii="Arial" w:hAnsi="Arial" w:cs="Arial"/>
                <w:b/>
                <w:sz w:val="22"/>
                <w:szCs w:val="22"/>
              </w:rPr>
            </w:pPr>
            <w:r>
              <w:rPr>
                <w:rFonts w:ascii="Arial" w:hAnsi="Arial" w:cs="Arial"/>
                <w:b/>
                <w:sz w:val="22"/>
                <w:szCs w:val="22"/>
              </w:rPr>
              <w:t>(2)</w:t>
            </w:r>
            <w:r w:rsidR="006231C1" w:rsidRPr="0047133C">
              <w:rPr>
                <w:rFonts w:ascii="Arial" w:hAnsi="Arial" w:cs="Arial"/>
                <w:b/>
                <w:sz w:val="22"/>
                <w:szCs w:val="22"/>
              </w:rPr>
              <w:t>(b)(i)</w:t>
            </w:r>
            <w:r w:rsidR="00691F2B">
              <w:rPr>
                <w:rFonts w:ascii="Arial" w:hAnsi="Arial" w:cs="Arial"/>
                <w:b/>
                <w:sz w:val="22"/>
                <w:szCs w:val="22"/>
              </w:rPr>
              <w:t xml:space="preserve"> </w:t>
            </w:r>
            <w:r w:rsidR="00691F2B">
              <w:t xml:space="preserve"> </w:t>
            </w:r>
            <w:r w:rsidR="00691F2B" w:rsidRPr="00691F2B">
              <w:rPr>
                <w:rFonts w:ascii="Arial" w:hAnsi="Arial" w:cs="Arial"/>
                <w:b/>
                <w:sz w:val="22"/>
                <w:szCs w:val="22"/>
              </w:rPr>
              <w:t>what number of the specified employees were paid severance packages</w:t>
            </w:r>
          </w:p>
        </w:tc>
        <w:tc>
          <w:tcPr>
            <w:tcW w:w="3118" w:type="dxa"/>
          </w:tcPr>
          <w:p w:rsidR="006231C1" w:rsidRPr="0047133C" w:rsidRDefault="005B48F3" w:rsidP="006231C1">
            <w:pPr>
              <w:spacing w:before="100" w:beforeAutospacing="1" w:after="100" w:afterAutospacing="1"/>
              <w:jc w:val="both"/>
              <w:rPr>
                <w:rFonts w:ascii="Arial" w:hAnsi="Arial" w:cs="Arial"/>
                <w:b/>
                <w:sz w:val="22"/>
                <w:szCs w:val="22"/>
              </w:rPr>
            </w:pPr>
            <w:r>
              <w:rPr>
                <w:rFonts w:ascii="Arial" w:hAnsi="Arial" w:cs="Arial"/>
                <w:b/>
                <w:sz w:val="22"/>
                <w:szCs w:val="22"/>
              </w:rPr>
              <w:t>(2)(</w:t>
            </w:r>
            <w:r w:rsidR="006231C1" w:rsidRPr="0047133C">
              <w:rPr>
                <w:rFonts w:ascii="Arial" w:hAnsi="Arial" w:cs="Arial"/>
                <w:b/>
                <w:sz w:val="22"/>
                <w:szCs w:val="22"/>
              </w:rPr>
              <w:t>b</w:t>
            </w:r>
            <w:r>
              <w:rPr>
                <w:rFonts w:ascii="Arial" w:hAnsi="Arial" w:cs="Arial"/>
                <w:b/>
                <w:sz w:val="22"/>
                <w:szCs w:val="22"/>
              </w:rPr>
              <w:t>)</w:t>
            </w:r>
            <w:r w:rsidR="006231C1" w:rsidRPr="0047133C">
              <w:rPr>
                <w:rFonts w:ascii="Arial" w:hAnsi="Arial" w:cs="Arial"/>
                <w:b/>
                <w:sz w:val="22"/>
                <w:szCs w:val="22"/>
              </w:rPr>
              <w:t>(ii)</w:t>
            </w:r>
            <w:r w:rsidR="00691F2B">
              <w:rPr>
                <w:rFonts w:ascii="Arial" w:hAnsi="Arial" w:cs="Arial"/>
                <w:b/>
                <w:sz w:val="22"/>
                <w:szCs w:val="22"/>
              </w:rPr>
              <w:t xml:space="preserve"> </w:t>
            </w:r>
            <w:r w:rsidR="00691F2B">
              <w:t xml:space="preserve"> </w:t>
            </w:r>
            <w:r w:rsidR="00691F2B" w:rsidRPr="00691F2B">
              <w:rPr>
                <w:rFonts w:ascii="Arial" w:hAnsi="Arial" w:cs="Arial"/>
                <w:b/>
                <w:sz w:val="22"/>
                <w:szCs w:val="22"/>
              </w:rPr>
              <w:t>what was the monetary value of each severance package</w:t>
            </w:r>
          </w:p>
        </w:tc>
      </w:tr>
      <w:tr w:rsidR="0028413A" w:rsidRPr="00214520" w:rsidTr="000C7672">
        <w:trPr>
          <w:trHeight w:val="533"/>
        </w:trPr>
        <w:tc>
          <w:tcPr>
            <w:tcW w:w="2268" w:type="dxa"/>
            <w:vMerge w:val="restart"/>
          </w:tcPr>
          <w:p w:rsidR="0028413A" w:rsidRPr="00267069" w:rsidRDefault="0028413A" w:rsidP="0028413A">
            <w:pPr>
              <w:spacing w:before="100" w:beforeAutospacing="1" w:after="100" w:afterAutospacing="1"/>
              <w:jc w:val="both"/>
              <w:rPr>
                <w:rFonts w:ascii="Arial" w:hAnsi="Arial" w:cs="Arial"/>
                <w:sz w:val="22"/>
                <w:szCs w:val="22"/>
              </w:rPr>
            </w:pPr>
            <w:r w:rsidRPr="00267069">
              <w:rPr>
                <w:rFonts w:ascii="Arial" w:hAnsi="Arial" w:cs="Arial"/>
                <w:sz w:val="22"/>
                <w:szCs w:val="22"/>
              </w:rPr>
              <w:t>The Department</w:t>
            </w:r>
          </w:p>
        </w:tc>
        <w:tc>
          <w:tcPr>
            <w:tcW w:w="2552" w:type="dxa"/>
            <w:vMerge w:val="restart"/>
          </w:tcPr>
          <w:p w:rsidR="0028413A" w:rsidRPr="0028413A" w:rsidRDefault="0028413A" w:rsidP="0028413A">
            <w:pPr>
              <w:spacing w:before="100" w:beforeAutospacing="1" w:after="100" w:afterAutospacing="1"/>
              <w:jc w:val="both"/>
              <w:rPr>
                <w:rFonts w:ascii="Arial" w:eastAsia="Calibri" w:hAnsi="Arial" w:cs="Arial"/>
                <w:sz w:val="22"/>
                <w:szCs w:val="22"/>
                <w:lang w:val="en-ZA"/>
              </w:rPr>
            </w:pPr>
            <w:r w:rsidRPr="0028413A">
              <w:rPr>
                <w:rFonts w:ascii="Arial" w:eastAsia="Calibri" w:hAnsi="Arial" w:cs="Arial"/>
                <w:sz w:val="22"/>
                <w:szCs w:val="22"/>
                <w:lang w:val="en-ZA"/>
              </w:rPr>
              <w:t>18 employees were dismissed</w:t>
            </w: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3 were due to </w:t>
            </w:r>
            <w:r w:rsidR="0028413A" w:rsidRPr="0028413A">
              <w:rPr>
                <w:rFonts w:ascii="Arial" w:hAnsi="Arial" w:cs="Arial"/>
                <w:sz w:val="22"/>
                <w:szCs w:val="22"/>
              </w:rPr>
              <w:t>Fraud &amp; Dishonesty</w:t>
            </w:r>
          </w:p>
        </w:tc>
        <w:tc>
          <w:tcPr>
            <w:tcW w:w="2552" w:type="dxa"/>
            <w:vMerge w:val="restart"/>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None</w:t>
            </w:r>
          </w:p>
        </w:tc>
        <w:tc>
          <w:tcPr>
            <w:tcW w:w="3118" w:type="dxa"/>
            <w:vMerge w:val="restart"/>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None</w:t>
            </w: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5 were due to </w:t>
            </w:r>
            <w:r w:rsidR="0028413A" w:rsidRPr="0028413A">
              <w:rPr>
                <w:rFonts w:ascii="Arial" w:hAnsi="Arial" w:cs="Arial"/>
                <w:sz w:val="22"/>
                <w:szCs w:val="22"/>
              </w:rPr>
              <w:t>Theft</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1 was due to </w:t>
            </w:r>
            <w:r w:rsidR="0028413A" w:rsidRPr="0028413A">
              <w:rPr>
                <w:rFonts w:ascii="Arial" w:hAnsi="Arial" w:cs="Arial"/>
                <w:sz w:val="22"/>
                <w:szCs w:val="22"/>
              </w:rPr>
              <w:t>Assault</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3 were due to </w:t>
            </w:r>
            <w:r w:rsidR="0028413A" w:rsidRPr="0028413A">
              <w:rPr>
                <w:rFonts w:ascii="Arial" w:hAnsi="Arial" w:cs="Arial"/>
                <w:sz w:val="22"/>
                <w:szCs w:val="22"/>
              </w:rPr>
              <w:t>Mismanagement and embezzlement of state funds</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1 was due to </w:t>
            </w:r>
            <w:r w:rsidR="0028413A" w:rsidRPr="0028413A">
              <w:rPr>
                <w:rFonts w:ascii="Arial" w:hAnsi="Arial" w:cs="Arial"/>
                <w:sz w:val="22"/>
                <w:szCs w:val="22"/>
              </w:rPr>
              <w:t>Fraudulent qualification</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1 was due to </w:t>
            </w:r>
            <w:r w:rsidR="0028413A" w:rsidRPr="0028413A">
              <w:rPr>
                <w:rFonts w:ascii="Arial" w:hAnsi="Arial" w:cs="Arial"/>
                <w:sz w:val="22"/>
                <w:szCs w:val="22"/>
              </w:rPr>
              <w:t>Sexual harassment</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2 were due to </w:t>
            </w:r>
            <w:r w:rsidR="0028413A" w:rsidRPr="0028413A">
              <w:rPr>
                <w:rFonts w:ascii="Arial" w:hAnsi="Arial" w:cs="Arial"/>
                <w:sz w:val="22"/>
                <w:szCs w:val="22"/>
              </w:rPr>
              <w:t>Gross dishonesty</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1 was due to </w:t>
            </w:r>
            <w:r w:rsidR="0028413A" w:rsidRPr="0028413A">
              <w:rPr>
                <w:rFonts w:ascii="Arial" w:hAnsi="Arial" w:cs="Arial"/>
                <w:sz w:val="22"/>
                <w:szCs w:val="22"/>
              </w:rPr>
              <w:t>Absenteeism</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vMerge/>
          </w:tcPr>
          <w:p w:rsidR="0028413A" w:rsidRPr="00267069" w:rsidRDefault="0028413A" w:rsidP="0028413A">
            <w:pPr>
              <w:spacing w:before="100" w:beforeAutospacing="1" w:after="100" w:afterAutospacing="1"/>
              <w:jc w:val="both"/>
              <w:rPr>
                <w:rFonts w:ascii="Arial" w:hAnsi="Arial" w:cs="Arial"/>
                <w:sz w:val="22"/>
                <w:szCs w:val="22"/>
              </w:rPr>
            </w:pP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28413A" w:rsidRPr="0028413A" w:rsidRDefault="00691F2B" w:rsidP="00691F2B">
            <w:pPr>
              <w:jc w:val="both"/>
              <w:rPr>
                <w:rFonts w:ascii="Arial" w:hAnsi="Arial" w:cs="Arial"/>
                <w:sz w:val="22"/>
                <w:szCs w:val="22"/>
              </w:rPr>
            </w:pPr>
            <w:r>
              <w:rPr>
                <w:rFonts w:ascii="Arial" w:hAnsi="Arial" w:cs="Arial"/>
                <w:sz w:val="22"/>
                <w:szCs w:val="22"/>
              </w:rPr>
              <w:t xml:space="preserve">1 was due to </w:t>
            </w:r>
            <w:r w:rsidR="0028413A" w:rsidRPr="0028413A">
              <w:rPr>
                <w:rFonts w:ascii="Arial" w:hAnsi="Arial" w:cs="Arial"/>
                <w:sz w:val="22"/>
                <w:szCs w:val="22"/>
              </w:rPr>
              <w:t>Irregular appointment in the recruitment processes</w:t>
            </w:r>
          </w:p>
        </w:tc>
        <w:tc>
          <w:tcPr>
            <w:tcW w:w="2552"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p>
        </w:tc>
      </w:tr>
      <w:tr w:rsidR="0028413A" w:rsidRPr="0047133C" w:rsidTr="000C7672">
        <w:trPr>
          <w:trHeight w:val="533"/>
        </w:trPr>
        <w:tc>
          <w:tcPr>
            <w:tcW w:w="2268" w:type="dxa"/>
          </w:tcPr>
          <w:p w:rsidR="0028413A" w:rsidRPr="0047133C" w:rsidRDefault="0028413A" w:rsidP="0028413A">
            <w:pPr>
              <w:spacing w:before="100" w:beforeAutospacing="1" w:after="100" w:afterAutospacing="1"/>
              <w:jc w:val="both"/>
              <w:rPr>
                <w:rFonts w:ascii="Arial" w:hAnsi="Arial" w:cs="Arial"/>
                <w:sz w:val="22"/>
                <w:szCs w:val="22"/>
              </w:rPr>
            </w:pPr>
            <w:r w:rsidRPr="0047133C">
              <w:rPr>
                <w:rFonts w:ascii="Arial" w:hAnsi="Arial" w:cs="Arial"/>
                <w:sz w:val="22"/>
                <w:szCs w:val="22"/>
              </w:rPr>
              <w:t>Amatola Water</w:t>
            </w:r>
          </w:p>
        </w:tc>
        <w:tc>
          <w:tcPr>
            <w:tcW w:w="2552" w:type="dxa"/>
          </w:tcPr>
          <w:p w:rsidR="0028413A" w:rsidRPr="0047133C" w:rsidRDefault="0028413A" w:rsidP="0028413A">
            <w:pPr>
              <w:spacing w:before="100" w:beforeAutospacing="1" w:after="100" w:afterAutospacing="1"/>
              <w:jc w:val="both"/>
              <w:rPr>
                <w:rFonts w:ascii="Arial" w:hAnsi="Arial" w:cs="Arial"/>
                <w:color w:val="000000" w:themeColor="text1"/>
                <w:sz w:val="22"/>
                <w:szCs w:val="22"/>
              </w:rPr>
            </w:pPr>
            <w:r w:rsidRPr="0047133C">
              <w:rPr>
                <w:rFonts w:ascii="Arial" w:eastAsia="Calibri" w:hAnsi="Arial" w:cs="Arial"/>
                <w:color w:val="000000" w:themeColor="text1"/>
                <w:sz w:val="22"/>
                <w:szCs w:val="22"/>
                <w:lang w:val="en-ZA"/>
              </w:rPr>
              <w:t>11 employees were dismissed</w:t>
            </w:r>
          </w:p>
        </w:tc>
        <w:tc>
          <w:tcPr>
            <w:tcW w:w="3827" w:type="dxa"/>
          </w:tcPr>
          <w:p w:rsidR="0028413A" w:rsidRPr="0047133C" w:rsidRDefault="0028413A" w:rsidP="0028413A">
            <w:pPr>
              <w:spacing w:before="100" w:beforeAutospacing="1" w:after="100" w:afterAutospacing="1"/>
              <w:jc w:val="both"/>
              <w:rPr>
                <w:rFonts w:ascii="Arial" w:hAnsi="Arial" w:cs="Arial"/>
                <w:color w:val="000000" w:themeColor="text1"/>
                <w:sz w:val="22"/>
                <w:szCs w:val="22"/>
              </w:rPr>
            </w:pPr>
            <w:r w:rsidRPr="0047133C">
              <w:rPr>
                <w:rFonts w:ascii="Arial" w:eastAsia="Calibri" w:hAnsi="Arial" w:cs="Arial"/>
                <w:color w:val="000000" w:themeColor="text1"/>
                <w:sz w:val="22"/>
                <w:szCs w:val="22"/>
                <w:lang w:val="en-ZA"/>
              </w:rPr>
              <w:t>10 were due to misconduct and 1 was due to incapacity</w:t>
            </w:r>
          </w:p>
        </w:tc>
        <w:tc>
          <w:tcPr>
            <w:tcW w:w="2552" w:type="dxa"/>
          </w:tcPr>
          <w:p w:rsidR="0028413A" w:rsidRPr="0047133C" w:rsidRDefault="000C7672" w:rsidP="0028413A">
            <w:pPr>
              <w:spacing w:before="100" w:beforeAutospacing="1" w:after="100" w:afterAutospacing="1"/>
              <w:jc w:val="both"/>
              <w:rPr>
                <w:rFonts w:ascii="Arial" w:hAnsi="Arial" w:cs="Arial"/>
                <w:color w:val="000000" w:themeColor="text1"/>
                <w:sz w:val="22"/>
                <w:szCs w:val="22"/>
              </w:rPr>
            </w:pPr>
            <w:r>
              <w:rPr>
                <w:rFonts w:ascii="Arial" w:eastAsia="Calibri" w:hAnsi="Arial" w:cs="Arial"/>
                <w:color w:val="000000" w:themeColor="text1"/>
                <w:sz w:val="22"/>
                <w:szCs w:val="22"/>
                <w:lang w:val="en-ZA"/>
              </w:rPr>
              <w:t xml:space="preserve">No </w:t>
            </w:r>
            <w:r w:rsidR="0028413A" w:rsidRPr="0047133C">
              <w:rPr>
                <w:rFonts w:ascii="Arial" w:eastAsia="Calibri" w:hAnsi="Arial" w:cs="Arial"/>
                <w:color w:val="000000" w:themeColor="text1"/>
                <w:sz w:val="22"/>
                <w:szCs w:val="22"/>
                <w:lang w:val="en-ZA"/>
              </w:rPr>
              <w:t>severance packages were offered by</w:t>
            </w:r>
            <w:r w:rsidR="0028413A" w:rsidRPr="0047133C">
              <w:rPr>
                <w:rFonts w:ascii="Arial" w:hAnsi="Arial" w:cs="Arial"/>
                <w:sz w:val="22"/>
                <w:szCs w:val="22"/>
              </w:rPr>
              <w:t xml:space="preserve"> </w:t>
            </w:r>
            <w:r w:rsidR="0028413A" w:rsidRPr="0047133C">
              <w:rPr>
                <w:rFonts w:ascii="Arial" w:eastAsia="Calibri" w:hAnsi="Arial" w:cs="Arial"/>
                <w:color w:val="000000" w:themeColor="text1"/>
                <w:sz w:val="22"/>
                <w:szCs w:val="22"/>
                <w:lang w:val="en-ZA"/>
              </w:rPr>
              <w:t>Amatola Water</w:t>
            </w:r>
          </w:p>
        </w:tc>
        <w:tc>
          <w:tcPr>
            <w:tcW w:w="3118"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None</w:t>
            </w:r>
          </w:p>
        </w:tc>
      </w:tr>
      <w:tr w:rsidR="0028413A" w:rsidRPr="0047133C" w:rsidTr="000C7672">
        <w:trPr>
          <w:trHeight w:val="533"/>
        </w:trPr>
        <w:tc>
          <w:tcPr>
            <w:tcW w:w="2268" w:type="dxa"/>
          </w:tcPr>
          <w:p w:rsidR="0028413A" w:rsidRPr="0047133C" w:rsidRDefault="0028413A" w:rsidP="0028413A">
            <w:pPr>
              <w:spacing w:before="100" w:beforeAutospacing="1" w:after="100" w:afterAutospacing="1"/>
              <w:jc w:val="both"/>
              <w:rPr>
                <w:rFonts w:ascii="Arial" w:hAnsi="Arial" w:cs="Arial"/>
                <w:sz w:val="22"/>
                <w:szCs w:val="22"/>
              </w:rPr>
            </w:pPr>
            <w:r w:rsidRPr="0047133C">
              <w:rPr>
                <w:rFonts w:ascii="Arial" w:hAnsi="Arial" w:cs="Arial"/>
                <w:sz w:val="22"/>
                <w:szCs w:val="22"/>
              </w:rPr>
              <w:t>Bloem Water</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2 Employees were dismissed</w:t>
            </w:r>
          </w:p>
        </w:tc>
        <w:tc>
          <w:tcPr>
            <w:tcW w:w="3827" w:type="dxa"/>
          </w:tcPr>
          <w:p w:rsidR="0028413A"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Misconduct relating to abuse of sick leave/dishonesty and Abscondment.</w:t>
            </w:r>
          </w:p>
          <w:p w:rsidR="00653930" w:rsidRPr="0047133C" w:rsidRDefault="00653930" w:rsidP="0028413A">
            <w:pPr>
              <w:spacing w:before="100" w:beforeAutospacing="1" w:after="100" w:afterAutospacing="1"/>
              <w:jc w:val="both"/>
              <w:rPr>
                <w:rFonts w:ascii="Arial" w:eastAsia="Calibri" w:hAnsi="Arial" w:cs="Arial"/>
                <w:color w:val="000000" w:themeColor="text1"/>
                <w:sz w:val="22"/>
                <w:szCs w:val="22"/>
                <w:lang w:val="en-ZA"/>
              </w:rPr>
            </w:pP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 severance packages were paid by Bloem Water</w:t>
            </w:r>
          </w:p>
        </w:tc>
        <w:tc>
          <w:tcPr>
            <w:tcW w:w="3118"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None</w:t>
            </w:r>
          </w:p>
        </w:tc>
      </w:tr>
      <w:tr w:rsidR="0028413A" w:rsidRPr="0047133C" w:rsidTr="000C7672">
        <w:trPr>
          <w:trHeight w:val="533"/>
        </w:trPr>
        <w:tc>
          <w:tcPr>
            <w:tcW w:w="2268" w:type="dxa"/>
          </w:tcPr>
          <w:p w:rsidR="0028413A" w:rsidRPr="0047133C" w:rsidRDefault="0028413A" w:rsidP="0028413A">
            <w:pPr>
              <w:spacing w:before="100" w:beforeAutospacing="1" w:after="100" w:afterAutospacing="1"/>
              <w:jc w:val="both"/>
              <w:rPr>
                <w:rFonts w:ascii="Arial" w:hAnsi="Arial" w:cs="Arial"/>
                <w:sz w:val="22"/>
                <w:szCs w:val="22"/>
              </w:rPr>
            </w:pPr>
            <w:r w:rsidRPr="0047133C">
              <w:rPr>
                <w:rFonts w:ascii="Arial" w:hAnsi="Arial" w:cs="Arial"/>
                <w:sz w:val="22"/>
                <w:szCs w:val="22"/>
              </w:rPr>
              <w:t>Lepelle Northern Water</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Six (6) employees </w:t>
            </w:r>
          </w:p>
        </w:tc>
        <w:tc>
          <w:tcPr>
            <w:tcW w:w="3827" w:type="dxa"/>
          </w:tcPr>
          <w:p w:rsidR="0028413A" w:rsidRPr="008B0E72"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Arial" w:hAnsi="Arial" w:cs="Arial"/>
                <w:sz w:val="22"/>
                <w:szCs w:val="22"/>
              </w:rPr>
              <w:t>Theft and dishonesty: M Ramalobela</w:t>
            </w:r>
            <w:r>
              <w:rPr>
                <w:rFonts w:ascii="Arial" w:eastAsia="Arial" w:hAnsi="Arial" w:cs="Arial"/>
                <w:sz w:val="22"/>
                <w:szCs w:val="22"/>
              </w:rPr>
              <w:t xml:space="preserve">. </w:t>
            </w:r>
          </w:p>
          <w:p w:rsidR="0028413A" w:rsidRPr="008B0E72"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Arial" w:hAnsi="Arial" w:cs="Arial"/>
                <w:sz w:val="22"/>
                <w:szCs w:val="22"/>
              </w:rPr>
              <w:t>Theft and dishonesty: R Ralehlaka</w:t>
            </w:r>
            <w:r>
              <w:rPr>
                <w:rFonts w:ascii="Arial" w:eastAsia="Arial" w:hAnsi="Arial" w:cs="Arial"/>
                <w:sz w:val="22"/>
                <w:szCs w:val="22"/>
              </w:rPr>
              <w:t xml:space="preserve">. </w:t>
            </w:r>
          </w:p>
          <w:p w:rsidR="0028413A" w:rsidRPr="008B0E72"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Arial" w:hAnsi="Arial" w:cs="Arial"/>
                <w:sz w:val="22"/>
                <w:szCs w:val="22"/>
              </w:rPr>
              <w:t xml:space="preserve">Tender irregularities: MJ </w:t>
            </w:r>
            <w:r w:rsidRPr="008B0E72">
              <w:rPr>
                <w:rFonts w:ascii="Arial" w:eastAsia="Arial" w:hAnsi="Arial" w:cs="Arial"/>
                <w:sz w:val="22"/>
                <w:szCs w:val="22"/>
              </w:rPr>
              <w:lastRenderedPageBreak/>
              <w:t>Letsoalo</w:t>
            </w:r>
            <w:r>
              <w:rPr>
                <w:rFonts w:ascii="Arial" w:eastAsia="Arial" w:hAnsi="Arial" w:cs="Arial"/>
                <w:sz w:val="22"/>
                <w:szCs w:val="22"/>
              </w:rPr>
              <w:t xml:space="preserve">. </w:t>
            </w:r>
          </w:p>
          <w:p w:rsidR="0028413A"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Calibri" w:hAnsi="Arial" w:cs="Arial"/>
                <w:color w:val="000000" w:themeColor="text1"/>
                <w:sz w:val="22"/>
                <w:szCs w:val="22"/>
                <w:lang w:val="en-ZA"/>
              </w:rPr>
              <w:t>Gross Insubordination:</w:t>
            </w:r>
            <w:r>
              <w:rPr>
                <w:rFonts w:ascii="Arial" w:eastAsia="Calibri" w:hAnsi="Arial" w:cs="Arial"/>
                <w:color w:val="000000" w:themeColor="text1"/>
                <w:sz w:val="22"/>
                <w:szCs w:val="22"/>
                <w:lang w:val="en-ZA"/>
              </w:rPr>
              <w:t xml:space="preserve"> </w:t>
            </w:r>
            <w:r w:rsidRPr="008B0E72">
              <w:rPr>
                <w:rFonts w:ascii="Arial" w:eastAsia="Calibri" w:hAnsi="Arial" w:cs="Arial"/>
                <w:color w:val="000000" w:themeColor="text1"/>
                <w:sz w:val="22"/>
                <w:szCs w:val="22"/>
                <w:lang w:val="en-ZA"/>
              </w:rPr>
              <w:t>A Lamola</w:t>
            </w:r>
            <w:r>
              <w:rPr>
                <w:rFonts w:ascii="Arial" w:eastAsia="Calibri" w:hAnsi="Arial" w:cs="Arial"/>
                <w:color w:val="000000" w:themeColor="text1"/>
                <w:sz w:val="22"/>
                <w:szCs w:val="22"/>
                <w:lang w:val="en-ZA"/>
              </w:rPr>
              <w:t xml:space="preserve">. </w:t>
            </w:r>
          </w:p>
          <w:p w:rsidR="0028413A" w:rsidRPr="008B0E72"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Arial" w:hAnsi="Arial" w:cs="Arial"/>
                <w:sz w:val="22"/>
                <w:szCs w:val="22"/>
              </w:rPr>
              <w:t>Gross Insubordination: M Kabe</w:t>
            </w:r>
            <w:r>
              <w:rPr>
                <w:rFonts w:ascii="Arial" w:eastAsia="Arial" w:hAnsi="Arial" w:cs="Arial"/>
                <w:sz w:val="22"/>
                <w:szCs w:val="22"/>
              </w:rPr>
              <w:t xml:space="preserve">. </w:t>
            </w:r>
          </w:p>
          <w:p w:rsidR="0028413A" w:rsidRPr="008B0E72" w:rsidRDefault="0028413A" w:rsidP="0028413A">
            <w:pPr>
              <w:pStyle w:val="ListParagraph"/>
              <w:numPr>
                <w:ilvl w:val="0"/>
                <w:numId w:val="10"/>
              </w:numPr>
              <w:spacing w:before="100" w:beforeAutospacing="1" w:after="100" w:afterAutospacing="1"/>
              <w:ind w:left="317"/>
              <w:jc w:val="both"/>
              <w:rPr>
                <w:rFonts w:ascii="Arial" w:eastAsia="Calibri" w:hAnsi="Arial" w:cs="Arial"/>
                <w:color w:val="000000" w:themeColor="text1"/>
                <w:sz w:val="22"/>
                <w:szCs w:val="22"/>
                <w:lang w:val="en-ZA"/>
              </w:rPr>
            </w:pPr>
            <w:r w:rsidRPr="008B0E72">
              <w:rPr>
                <w:rFonts w:ascii="Arial" w:eastAsia="Arial" w:hAnsi="Arial" w:cs="Arial"/>
                <w:sz w:val="22"/>
                <w:szCs w:val="22"/>
              </w:rPr>
              <w:t>Gross Insubordination: L Langa</w:t>
            </w:r>
            <w:r>
              <w:rPr>
                <w:rFonts w:ascii="Arial" w:eastAsia="Arial" w:hAnsi="Arial" w:cs="Arial"/>
                <w:sz w:val="22"/>
                <w:szCs w:val="22"/>
              </w:rPr>
              <w:t xml:space="preserve">. </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lastRenderedPageBreak/>
              <w:t xml:space="preserve">None </w:t>
            </w:r>
          </w:p>
        </w:tc>
        <w:tc>
          <w:tcPr>
            <w:tcW w:w="3118"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r>
      <w:tr w:rsidR="0028413A" w:rsidRPr="0047133C" w:rsidTr="000C7672">
        <w:trPr>
          <w:trHeight w:val="533"/>
        </w:trPr>
        <w:tc>
          <w:tcPr>
            <w:tcW w:w="2268" w:type="dxa"/>
          </w:tcPr>
          <w:p w:rsidR="0028413A" w:rsidRPr="0047133C" w:rsidRDefault="0028413A" w:rsidP="0028413A">
            <w:pPr>
              <w:spacing w:before="100" w:beforeAutospacing="1" w:after="100" w:afterAutospacing="1"/>
              <w:jc w:val="both"/>
              <w:rPr>
                <w:rFonts w:ascii="Arial" w:hAnsi="Arial" w:cs="Arial"/>
                <w:sz w:val="22"/>
                <w:szCs w:val="22"/>
              </w:rPr>
            </w:pPr>
            <w:r w:rsidRPr="0047133C">
              <w:rPr>
                <w:rFonts w:ascii="Arial" w:hAnsi="Arial" w:cs="Arial"/>
                <w:sz w:val="22"/>
                <w:szCs w:val="22"/>
              </w:rPr>
              <w:lastRenderedPageBreak/>
              <w:t>Mhlathuze Water</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Nine (9) employees </w:t>
            </w:r>
          </w:p>
        </w:tc>
        <w:tc>
          <w:tcPr>
            <w:tcW w:w="3827" w:type="dxa"/>
          </w:tcPr>
          <w:p w:rsidR="0028413A" w:rsidRPr="0003635E" w:rsidRDefault="0003635E" w:rsidP="0003635E">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8 w</w:t>
            </w:r>
            <w:r w:rsidRPr="0003635E">
              <w:rPr>
                <w:rFonts w:ascii="Arial" w:eastAsia="Calibri" w:hAnsi="Arial" w:cs="Arial"/>
                <w:color w:val="000000" w:themeColor="text1"/>
                <w:sz w:val="22"/>
                <w:szCs w:val="22"/>
                <w:lang w:val="en-ZA"/>
              </w:rPr>
              <w:t xml:space="preserve">ere due to </w:t>
            </w:r>
            <w:r w:rsidR="0028413A" w:rsidRPr="0003635E">
              <w:rPr>
                <w:rFonts w:ascii="Arial" w:eastAsia="Calibri" w:hAnsi="Arial" w:cs="Arial"/>
                <w:color w:val="000000" w:themeColor="text1"/>
                <w:sz w:val="22"/>
                <w:szCs w:val="22"/>
                <w:lang w:val="en-ZA"/>
              </w:rPr>
              <w:t>Misconduct</w:t>
            </w:r>
            <w:r w:rsidRPr="0003635E">
              <w:rPr>
                <w:rFonts w:ascii="Arial" w:eastAsia="Calibri" w:hAnsi="Arial" w:cs="Arial"/>
                <w:color w:val="000000" w:themeColor="text1"/>
                <w:sz w:val="22"/>
                <w:szCs w:val="22"/>
                <w:lang w:val="en-ZA"/>
              </w:rPr>
              <w:t xml:space="preserve"> and 1 was due to Incapacity</w:t>
            </w:r>
            <w:r w:rsidR="0028413A" w:rsidRPr="0003635E">
              <w:rPr>
                <w:rFonts w:ascii="Arial" w:eastAsia="Calibri" w:hAnsi="Arial" w:cs="Arial"/>
                <w:color w:val="000000" w:themeColor="text1"/>
                <w:sz w:val="22"/>
                <w:szCs w:val="22"/>
                <w:lang w:val="en-ZA"/>
              </w:rPr>
              <w:t>.</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c>
          <w:tcPr>
            <w:tcW w:w="3118"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None</w:t>
            </w:r>
          </w:p>
        </w:tc>
      </w:tr>
      <w:tr w:rsidR="0028413A" w:rsidRPr="0047133C" w:rsidTr="000C7672">
        <w:trPr>
          <w:trHeight w:val="533"/>
        </w:trPr>
        <w:tc>
          <w:tcPr>
            <w:tcW w:w="2268" w:type="dxa"/>
          </w:tcPr>
          <w:p w:rsidR="0028413A" w:rsidRPr="0047133C" w:rsidRDefault="0028413A" w:rsidP="0028413A">
            <w:pPr>
              <w:spacing w:before="100" w:beforeAutospacing="1" w:after="100" w:afterAutospacing="1"/>
              <w:jc w:val="both"/>
              <w:rPr>
                <w:rFonts w:ascii="Arial" w:hAnsi="Arial" w:cs="Arial"/>
                <w:sz w:val="22"/>
                <w:szCs w:val="22"/>
              </w:rPr>
            </w:pPr>
            <w:r w:rsidRPr="0047133C">
              <w:rPr>
                <w:rFonts w:ascii="Arial" w:hAnsi="Arial" w:cs="Arial"/>
                <w:sz w:val="22"/>
                <w:szCs w:val="22"/>
              </w:rPr>
              <w:t>Sedibeng Water</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 xml:space="preserve">15 Employees were dismissed </w:t>
            </w:r>
          </w:p>
        </w:tc>
        <w:tc>
          <w:tcPr>
            <w:tcW w:w="3827"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 xml:space="preserve">14 due to Misconduct and 1 due to </w:t>
            </w:r>
            <w:r w:rsidRPr="0047133C">
              <w:rPr>
                <w:rFonts w:ascii="Arial" w:hAnsi="Arial" w:cs="Arial"/>
                <w:sz w:val="22"/>
                <w:szCs w:val="22"/>
              </w:rPr>
              <w:t xml:space="preserve"> incapacity (</w:t>
            </w:r>
            <w:r w:rsidRPr="0047133C">
              <w:rPr>
                <w:rFonts w:ascii="Arial" w:eastAsia="Calibri" w:hAnsi="Arial" w:cs="Arial"/>
                <w:color w:val="000000" w:themeColor="text1"/>
                <w:sz w:val="22"/>
                <w:szCs w:val="22"/>
                <w:lang w:val="en-ZA"/>
              </w:rPr>
              <w:t>ill-health)</w:t>
            </w:r>
          </w:p>
        </w:tc>
        <w:tc>
          <w:tcPr>
            <w:tcW w:w="2552"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 payment in lieu of notice</w:t>
            </w:r>
          </w:p>
        </w:tc>
        <w:tc>
          <w:tcPr>
            <w:tcW w:w="3118" w:type="dxa"/>
          </w:tcPr>
          <w:p w:rsidR="0028413A" w:rsidRPr="0047133C" w:rsidRDefault="0028413A"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None</w:t>
            </w:r>
          </w:p>
        </w:tc>
      </w:tr>
      <w:tr w:rsidR="0085785D" w:rsidRPr="0047133C" w:rsidTr="000C7672">
        <w:trPr>
          <w:trHeight w:val="533"/>
        </w:trPr>
        <w:tc>
          <w:tcPr>
            <w:tcW w:w="2268" w:type="dxa"/>
            <w:vMerge w:val="restart"/>
          </w:tcPr>
          <w:p w:rsidR="0085785D" w:rsidRPr="0047133C" w:rsidRDefault="0085785D" w:rsidP="0028413A">
            <w:pPr>
              <w:spacing w:before="100" w:beforeAutospacing="1" w:after="100" w:afterAutospacing="1"/>
              <w:jc w:val="both"/>
              <w:rPr>
                <w:rFonts w:ascii="Arial" w:hAnsi="Arial" w:cs="Arial"/>
                <w:sz w:val="22"/>
                <w:szCs w:val="22"/>
              </w:rPr>
            </w:pPr>
            <w:r>
              <w:rPr>
                <w:rFonts w:ascii="Arial" w:hAnsi="Arial" w:cs="Arial"/>
                <w:sz w:val="22"/>
                <w:szCs w:val="22"/>
              </w:rPr>
              <w:t>Rand Water</w:t>
            </w:r>
          </w:p>
        </w:tc>
        <w:tc>
          <w:tcPr>
            <w:tcW w:w="2552" w:type="dxa"/>
            <w:vMerge w:val="restart"/>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Total number of dismissed e</w:t>
            </w:r>
            <w:r w:rsidRPr="0047133C">
              <w:rPr>
                <w:rFonts w:ascii="Arial" w:eastAsia="Calibri" w:hAnsi="Arial" w:cs="Arial"/>
                <w:color w:val="000000" w:themeColor="text1"/>
                <w:sz w:val="22"/>
                <w:szCs w:val="22"/>
                <w:lang w:val="en-ZA"/>
              </w:rPr>
              <w:t>mployees in the past 5 years is 57</w:t>
            </w:r>
          </w:p>
        </w:tc>
        <w:tc>
          <w:tcPr>
            <w:tcW w:w="3827" w:type="dxa"/>
          </w:tcPr>
          <w:p w:rsidR="0085785D" w:rsidRPr="0047133C" w:rsidRDefault="0085785D" w:rsidP="00F60F9E">
            <w:pPr>
              <w:spacing w:before="100" w:beforeAutospacing="1" w:after="100" w:afterAutospacing="1"/>
              <w:contextualSpacing/>
              <w:jc w:val="both"/>
              <w:rPr>
                <w:rFonts w:ascii="Arial" w:eastAsia="Calibri" w:hAnsi="Arial" w:cs="Arial"/>
                <w:b/>
                <w:color w:val="000000" w:themeColor="text1"/>
                <w:sz w:val="22"/>
                <w:szCs w:val="22"/>
                <w:lang w:val="en-ZA"/>
              </w:rPr>
            </w:pPr>
            <w:r w:rsidRPr="0047133C">
              <w:rPr>
                <w:rFonts w:ascii="Arial" w:eastAsia="Calibri" w:hAnsi="Arial" w:cs="Arial"/>
                <w:b/>
                <w:color w:val="000000" w:themeColor="text1"/>
                <w:sz w:val="22"/>
                <w:szCs w:val="22"/>
                <w:lang w:val="en-ZA"/>
              </w:rPr>
              <w:t>2018/19</w:t>
            </w:r>
          </w:p>
          <w:p w:rsidR="0085785D" w:rsidRPr="0047133C"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falsifying documents (1)</w:t>
            </w:r>
          </w:p>
          <w:p w:rsidR="0085785D" w:rsidRPr="0047133C"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Misconduct (1)</w:t>
            </w:r>
          </w:p>
        </w:tc>
        <w:tc>
          <w:tcPr>
            <w:tcW w:w="2552" w:type="dxa"/>
            <w:vMerge w:val="restart"/>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No Employees were retrenched, hence no severance payments made.</w:t>
            </w:r>
          </w:p>
        </w:tc>
        <w:tc>
          <w:tcPr>
            <w:tcW w:w="3118" w:type="dxa"/>
            <w:vMerge w:val="restart"/>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None</w:t>
            </w:r>
          </w:p>
        </w:tc>
      </w:tr>
      <w:tr w:rsidR="0085785D" w:rsidRPr="0047133C" w:rsidTr="000C7672">
        <w:trPr>
          <w:trHeight w:val="533"/>
        </w:trPr>
        <w:tc>
          <w:tcPr>
            <w:tcW w:w="2268" w:type="dxa"/>
            <w:vMerge/>
          </w:tcPr>
          <w:p w:rsidR="0085785D" w:rsidRPr="0047133C" w:rsidRDefault="0085785D" w:rsidP="0028413A">
            <w:pPr>
              <w:spacing w:before="100" w:beforeAutospacing="1" w:after="100" w:afterAutospacing="1"/>
              <w:jc w:val="both"/>
              <w:rPr>
                <w:rFonts w:ascii="Arial" w:hAnsi="Arial" w:cs="Arial"/>
                <w:sz w:val="22"/>
                <w:szCs w:val="22"/>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85785D" w:rsidRPr="00F60F9E" w:rsidRDefault="0085785D" w:rsidP="00F60F9E">
            <w:pPr>
              <w:spacing w:before="100" w:beforeAutospacing="1" w:after="100" w:afterAutospacing="1"/>
              <w:contextualSpacing/>
              <w:jc w:val="both"/>
              <w:rPr>
                <w:rFonts w:ascii="Arial" w:eastAsia="Calibri" w:hAnsi="Arial" w:cs="Arial"/>
                <w:b/>
                <w:color w:val="000000" w:themeColor="text1"/>
                <w:sz w:val="22"/>
                <w:szCs w:val="22"/>
                <w:lang w:val="en-ZA"/>
              </w:rPr>
            </w:pPr>
            <w:r w:rsidRPr="00F60F9E">
              <w:rPr>
                <w:rFonts w:ascii="Arial" w:eastAsia="Calibri" w:hAnsi="Arial" w:cs="Arial"/>
                <w:b/>
                <w:color w:val="000000" w:themeColor="text1"/>
                <w:sz w:val="22"/>
                <w:szCs w:val="22"/>
                <w:lang w:val="en-ZA"/>
              </w:rPr>
              <w:t>2017/18</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Found in possession of the company property without permission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Leaving the workplace without permission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Bribery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Misconduct: one relating acts of witchcraft and the other assault (2)</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Wilfully leaving a place of work without permission (2)</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Assault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Gross negligence (2)</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Giving untrue info (2)</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AWOP (4)</w:t>
            </w:r>
          </w:p>
          <w:p w:rsidR="0085785D" w:rsidRPr="0047133C" w:rsidRDefault="0085785D" w:rsidP="00F60F9E">
            <w:pPr>
              <w:spacing w:before="100" w:beforeAutospacing="1" w:after="100" w:afterAutospacing="1"/>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Employee found guilty as charged for AWOL for a substantial number of days and was subsequently dismissed in absentia (1)</w:t>
            </w: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r>
      <w:tr w:rsidR="0085785D" w:rsidRPr="0047133C" w:rsidTr="000C7672">
        <w:trPr>
          <w:trHeight w:val="533"/>
        </w:trPr>
        <w:tc>
          <w:tcPr>
            <w:tcW w:w="2268" w:type="dxa"/>
            <w:vMerge/>
          </w:tcPr>
          <w:p w:rsidR="0085785D" w:rsidRPr="0047133C" w:rsidRDefault="0085785D" w:rsidP="0028413A">
            <w:pPr>
              <w:spacing w:before="100" w:beforeAutospacing="1" w:after="100" w:afterAutospacing="1"/>
              <w:jc w:val="both"/>
              <w:rPr>
                <w:rFonts w:ascii="Arial" w:hAnsi="Arial" w:cs="Arial"/>
                <w:sz w:val="22"/>
                <w:szCs w:val="22"/>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85785D" w:rsidRPr="00F60F9E" w:rsidRDefault="0085785D" w:rsidP="00F60F9E">
            <w:pPr>
              <w:spacing w:before="100" w:beforeAutospacing="1" w:after="100" w:afterAutospacing="1"/>
              <w:contextualSpacing/>
              <w:jc w:val="both"/>
              <w:rPr>
                <w:rFonts w:ascii="Arial" w:eastAsia="Calibri" w:hAnsi="Arial" w:cs="Arial"/>
                <w:b/>
                <w:color w:val="000000" w:themeColor="text1"/>
                <w:sz w:val="22"/>
                <w:szCs w:val="22"/>
                <w:lang w:val="en-ZA"/>
              </w:rPr>
            </w:pPr>
            <w:r w:rsidRPr="00F60F9E">
              <w:rPr>
                <w:rFonts w:ascii="Arial" w:eastAsia="Calibri" w:hAnsi="Arial" w:cs="Arial"/>
                <w:b/>
                <w:color w:val="000000" w:themeColor="text1"/>
                <w:sz w:val="22"/>
                <w:szCs w:val="22"/>
                <w:lang w:val="en-ZA"/>
              </w:rPr>
              <w:t>2016/17</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Found in possession of the company property without permission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 xml:space="preserve">Unauthorized possession  for all (3) dismissals </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Wilfully leaving a place of work without permission (1)</w:t>
            </w:r>
          </w:p>
          <w:p w:rsidR="0085785D" w:rsidRPr="00F60F9E" w:rsidRDefault="0085785D" w:rsidP="00F60F9E">
            <w:pPr>
              <w:spacing w:before="100" w:beforeAutospacing="1" w:after="100" w:afterAutospacing="1"/>
              <w:contextualSpacing/>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lastRenderedPageBreak/>
              <w:t xml:space="preserve">Employees were found guilty as charged for AWOL for a substantial number of days and was subsequently dismissed in absentia (2)  </w:t>
            </w:r>
          </w:p>
          <w:p w:rsidR="0085785D" w:rsidRPr="0047133C" w:rsidRDefault="0085785D" w:rsidP="00F60F9E">
            <w:pPr>
              <w:spacing w:before="100" w:beforeAutospacing="1" w:after="100" w:afterAutospacing="1"/>
              <w:jc w:val="both"/>
              <w:rPr>
                <w:rFonts w:ascii="Arial" w:eastAsia="Calibri" w:hAnsi="Arial" w:cs="Arial"/>
                <w:color w:val="000000" w:themeColor="text1"/>
                <w:sz w:val="22"/>
                <w:szCs w:val="22"/>
                <w:lang w:val="en-ZA"/>
              </w:rPr>
            </w:pPr>
            <w:r w:rsidRPr="00F60F9E">
              <w:rPr>
                <w:rFonts w:ascii="Arial" w:eastAsia="Calibri" w:hAnsi="Arial" w:cs="Arial"/>
                <w:color w:val="000000" w:themeColor="text1"/>
                <w:sz w:val="22"/>
                <w:szCs w:val="22"/>
                <w:lang w:val="en-ZA"/>
              </w:rPr>
              <w:t>Misconduct (1)</w:t>
            </w: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r>
      <w:tr w:rsidR="0085785D" w:rsidRPr="0047133C" w:rsidTr="000C7672">
        <w:trPr>
          <w:trHeight w:val="533"/>
        </w:trPr>
        <w:tc>
          <w:tcPr>
            <w:tcW w:w="2268" w:type="dxa"/>
            <w:vMerge/>
          </w:tcPr>
          <w:p w:rsidR="0085785D" w:rsidRPr="0047133C" w:rsidRDefault="0085785D" w:rsidP="0028413A">
            <w:pPr>
              <w:spacing w:before="100" w:beforeAutospacing="1" w:after="100" w:afterAutospacing="1"/>
              <w:jc w:val="both"/>
              <w:rPr>
                <w:rFonts w:ascii="Arial" w:hAnsi="Arial" w:cs="Arial"/>
                <w:sz w:val="22"/>
                <w:szCs w:val="22"/>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85785D" w:rsidRPr="0047133C" w:rsidRDefault="0085785D" w:rsidP="0085785D">
            <w:pPr>
              <w:spacing w:before="100" w:beforeAutospacing="1" w:after="100" w:afterAutospacing="1"/>
              <w:contextualSpacing/>
              <w:jc w:val="both"/>
              <w:rPr>
                <w:rFonts w:ascii="Arial" w:hAnsi="Arial" w:cs="Arial"/>
                <w:b/>
                <w:sz w:val="22"/>
                <w:szCs w:val="22"/>
              </w:rPr>
            </w:pPr>
            <w:r w:rsidRPr="0047133C">
              <w:rPr>
                <w:rFonts w:ascii="Arial" w:hAnsi="Arial" w:cs="Arial"/>
                <w:b/>
                <w:sz w:val="22"/>
                <w:szCs w:val="22"/>
              </w:rPr>
              <w:t>2015/16</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Found in possession of another employee’s property without permission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Gross negligence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Absent without official leave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Absenteeism forming a trend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AWOL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Committed Sexual Harassment against 3 female employees. (1)</w:t>
            </w:r>
          </w:p>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Absent without official leave </w:t>
            </w:r>
            <w:r w:rsidRPr="0047133C">
              <w:rPr>
                <w:rFonts w:ascii="Arial" w:eastAsia="Calibri" w:hAnsi="Arial" w:cs="Arial"/>
                <w:color w:val="000000" w:themeColor="text1"/>
                <w:sz w:val="22"/>
                <w:szCs w:val="22"/>
                <w:lang w:val="en-ZA"/>
              </w:rPr>
              <w:t>(1)</w:t>
            </w: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r>
      <w:tr w:rsidR="0085785D" w:rsidRPr="0047133C" w:rsidTr="000C7672">
        <w:trPr>
          <w:trHeight w:val="533"/>
        </w:trPr>
        <w:tc>
          <w:tcPr>
            <w:tcW w:w="2268" w:type="dxa"/>
            <w:vMerge/>
          </w:tcPr>
          <w:p w:rsidR="0085785D" w:rsidRPr="0047133C" w:rsidRDefault="0085785D" w:rsidP="0028413A">
            <w:pPr>
              <w:spacing w:before="100" w:beforeAutospacing="1" w:after="100" w:afterAutospacing="1"/>
              <w:jc w:val="both"/>
              <w:rPr>
                <w:rFonts w:ascii="Arial" w:hAnsi="Arial" w:cs="Arial"/>
                <w:sz w:val="22"/>
                <w:szCs w:val="22"/>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85785D" w:rsidRPr="0047133C" w:rsidRDefault="0085785D" w:rsidP="0085785D">
            <w:pPr>
              <w:spacing w:before="100" w:beforeAutospacing="1" w:after="100" w:afterAutospacing="1"/>
              <w:contextualSpacing/>
              <w:jc w:val="both"/>
              <w:rPr>
                <w:rFonts w:ascii="Arial" w:hAnsi="Arial" w:cs="Arial"/>
                <w:b/>
                <w:sz w:val="22"/>
                <w:szCs w:val="22"/>
              </w:rPr>
            </w:pPr>
            <w:r w:rsidRPr="0047133C">
              <w:rPr>
                <w:rFonts w:ascii="Arial" w:hAnsi="Arial" w:cs="Arial"/>
                <w:b/>
                <w:sz w:val="22"/>
                <w:szCs w:val="22"/>
              </w:rPr>
              <w:t>2014/15</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Found in possession of the company property without permission(1)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 xml:space="preserve">Absent without official leave (1) </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Reporting on duty being under the influence of alcohol(1)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Absenteeism forming a trend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Bribery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Wilfully leaving a place of work without permission (5)</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 xml:space="preserve">Being in possession of RW property(1) </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Three dismissed for being absent without official leave (3)</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Six Charges of gross negligence and mismanagement of the Project resulting in procedural and unauthorized payment of invoices amounting to R 31m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 xml:space="preserve">Employee was charged for incompatibility for causing </w:t>
            </w:r>
            <w:r w:rsidRPr="0047133C">
              <w:rPr>
                <w:rFonts w:ascii="Arial" w:eastAsia="Calibri" w:hAnsi="Arial" w:cs="Arial"/>
                <w:color w:val="000000" w:themeColor="text1"/>
                <w:sz w:val="22"/>
                <w:szCs w:val="22"/>
                <w:lang w:val="en-ZA"/>
              </w:rPr>
              <w:lastRenderedPageBreak/>
              <w:t>disharmony in the workplace (1)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Failure to comply with procurement policies and failure to comply with recruitment policy-employment of next of kin (1)</w:t>
            </w:r>
          </w:p>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r>
      <w:tr w:rsidR="0085785D" w:rsidRPr="0047133C" w:rsidTr="000C7672">
        <w:trPr>
          <w:trHeight w:val="533"/>
        </w:trPr>
        <w:tc>
          <w:tcPr>
            <w:tcW w:w="2268" w:type="dxa"/>
            <w:vMerge/>
          </w:tcPr>
          <w:p w:rsidR="0085785D" w:rsidRPr="0047133C" w:rsidRDefault="0085785D" w:rsidP="0028413A">
            <w:pPr>
              <w:spacing w:before="100" w:beforeAutospacing="1" w:after="100" w:afterAutospacing="1"/>
              <w:jc w:val="both"/>
              <w:rPr>
                <w:rFonts w:ascii="Arial" w:hAnsi="Arial" w:cs="Arial"/>
                <w:sz w:val="22"/>
                <w:szCs w:val="22"/>
              </w:rPr>
            </w:pP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85785D" w:rsidRPr="0047133C" w:rsidRDefault="0085785D" w:rsidP="0085785D">
            <w:pPr>
              <w:spacing w:before="100" w:beforeAutospacing="1" w:after="100" w:afterAutospacing="1"/>
              <w:contextualSpacing/>
              <w:jc w:val="both"/>
              <w:rPr>
                <w:rFonts w:ascii="Arial" w:eastAsia="Calibri" w:hAnsi="Arial" w:cs="Arial"/>
                <w:b/>
                <w:color w:val="000000" w:themeColor="text1"/>
                <w:sz w:val="22"/>
                <w:szCs w:val="22"/>
                <w:lang w:val="en-ZA"/>
              </w:rPr>
            </w:pPr>
            <w:r w:rsidRPr="0047133C">
              <w:rPr>
                <w:rFonts w:ascii="Arial" w:eastAsia="Calibri" w:hAnsi="Arial" w:cs="Arial"/>
                <w:b/>
                <w:color w:val="000000" w:themeColor="text1"/>
                <w:sz w:val="22"/>
                <w:szCs w:val="22"/>
                <w:lang w:val="en-ZA"/>
              </w:rPr>
              <w:t>2013/14</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Found in possession of another employee’s property without permission(1)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Driving  RW vehicle without authority(1)</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Wilfully leaving a place of work without permission (2)</w:t>
            </w:r>
          </w:p>
          <w:p w:rsidR="0085785D" w:rsidRPr="0047133C" w:rsidRDefault="0085785D" w:rsidP="0085785D">
            <w:pPr>
              <w:spacing w:before="100" w:beforeAutospacing="1" w:after="100" w:afterAutospacing="1"/>
              <w:contextualSpacing/>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Falsifying documents (1)</w:t>
            </w:r>
          </w:p>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47133C">
              <w:rPr>
                <w:rFonts w:ascii="Arial" w:eastAsia="Calibri" w:hAnsi="Arial" w:cs="Arial"/>
                <w:color w:val="000000" w:themeColor="text1"/>
                <w:sz w:val="22"/>
                <w:szCs w:val="22"/>
                <w:lang w:val="en-ZA"/>
              </w:rPr>
              <w:t>Insubordination(1)</w:t>
            </w:r>
          </w:p>
        </w:tc>
        <w:tc>
          <w:tcPr>
            <w:tcW w:w="2552"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85785D" w:rsidRPr="0047133C" w:rsidRDefault="0085785D" w:rsidP="0028413A">
            <w:pPr>
              <w:spacing w:before="100" w:beforeAutospacing="1" w:after="100" w:afterAutospacing="1"/>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val="restart"/>
          </w:tcPr>
          <w:p w:rsidR="000C7672" w:rsidRPr="0047133C" w:rsidRDefault="000C7672" w:rsidP="0028413A">
            <w:pPr>
              <w:spacing w:before="100" w:beforeAutospacing="1" w:after="100" w:afterAutospacing="1"/>
              <w:jc w:val="both"/>
              <w:rPr>
                <w:rFonts w:ascii="Arial" w:hAnsi="Arial" w:cs="Arial"/>
                <w:sz w:val="22"/>
                <w:szCs w:val="22"/>
              </w:rPr>
            </w:pPr>
            <w:r w:rsidRPr="0047133C">
              <w:rPr>
                <w:rFonts w:ascii="Arial" w:hAnsi="Arial" w:cs="Arial"/>
                <w:sz w:val="22"/>
                <w:szCs w:val="22"/>
              </w:rPr>
              <w:t>Umgeni Water</w:t>
            </w:r>
          </w:p>
        </w:tc>
        <w:tc>
          <w:tcPr>
            <w:tcW w:w="2552" w:type="dxa"/>
            <w:vMerge w:val="restart"/>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Fifteen (15) employees</w:t>
            </w: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Gross Negligence in appointing a candidate who did not meet the minimum requirements.</w:t>
            </w:r>
          </w:p>
        </w:tc>
        <w:tc>
          <w:tcPr>
            <w:tcW w:w="2552" w:type="dxa"/>
            <w:vMerge w:val="restart"/>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Three (3) employees</w:t>
            </w:r>
          </w:p>
        </w:tc>
        <w:tc>
          <w:tcPr>
            <w:tcW w:w="3118" w:type="dxa"/>
            <w:vMerge w:val="restart"/>
          </w:tcPr>
          <w:p w:rsidR="000C7672" w:rsidRDefault="000C7672" w:rsidP="0085785D">
            <w:pPr>
              <w:pStyle w:val="ListParagraph"/>
              <w:numPr>
                <w:ilvl w:val="0"/>
                <w:numId w:val="3"/>
              </w:numPr>
              <w:spacing w:before="100" w:beforeAutospacing="1" w:after="100" w:afterAutospacing="1"/>
              <w:ind w:left="317" w:hanging="317"/>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R135 </w:t>
            </w:r>
            <w:r w:rsidRPr="008F26F8">
              <w:rPr>
                <w:rFonts w:ascii="Arial" w:eastAsia="Calibri" w:hAnsi="Arial" w:cs="Arial"/>
                <w:color w:val="000000" w:themeColor="text1"/>
                <w:sz w:val="22"/>
                <w:szCs w:val="22"/>
                <w:lang w:val="en-ZA"/>
              </w:rPr>
              <w:t>000.00</w:t>
            </w:r>
          </w:p>
          <w:p w:rsidR="000C7672" w:rsidRDefault="000C7672" w:rsidP="0085785D">
            <w:pPr>
              <w:pStyle w:val="ListParagraph"/>
              <w:numPr>
                <w:ilvl w:val="0"/>
                <w:numId w:val="3"/>
              </w:numPr>
              <w:spacing w:before="100" w:beforeAutospacing="1" w:after="100" w:afterAutospacing="1"/>
              <w:ind w:left="317" w:hanging="284"/>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R45 000.00</w:t>
            </w:r>
          </w:p>
          <w:p w:rsidR="000C7672" w:rsidRPr="0085785D" w:rsidRDefault="000C7672" w:rsidP="0085785D">
            <w:pPr>
              <w:pStyle w:val="ListParagraph"/>
              <w:numPr>
                <w:ilvl w:val="0"/>
                <w:numId w:val="3"/>
              </w:numPr>
              <w:spacing w:before="100" w:beforeAutospacing="1" w:after="100" w:afterAutospacing="1"/>
              <w:ind w:left="317" w:hanging="284"/>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R34 501.98</w:t>
            </w: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Insubordination, Absence without leave or permission and Dereliction of duty.</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Unauthorized removal and or possession of company property without proper authorization. Gross negligence and or dishonesty. Misrepresentation of facts and or falsifying of information.</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Unlawful possession of company property which culminates to theft. Misrepresentation of facts in that the employee said he picked up the flanges in Umlaas Road Chamber whereas he took them from stores which culminate to gross dishonesty.</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 xml:space="preserve">Unlawful possession of company property which culminates to theft. Misrepresentation of facts in that the </w:t>
            </w:r>
            <w:r w:rsidRPr="0085785D">
              <w:rPr>
                <w:rFonts w:ascii="Arial" w:eastAsia="Calibri" w:hAnsi="Arial" w:cs="Arial"/>
                <w:color w:val="000000" w:themeColor="text1"/>
                <w:sz w:val="22"/>
                <w:szCs w:val="22"/>
                <w:lang w:val="en-ZA"/>
              </w:rPr>
              <w:lastRenderedPageBreak/>
              <w:t>employee said he picked up the flanges in Umlaas Road Chamber whereas he took them from stores which culminate to gross dishonesty.</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Stored and/or caused to be stored photographs depicting nudity of himself and another person on an Umgeni Water property. Accessing confidential information without proper authorization. Deleted his administrative account which was linked to a senior official’s mailbox account in order to deliberately disguise/mask your access to that person’s mailbox account which amounts to gross dishonesty. Failure to follow or adhere to Umgeni Water’s prevailing ICT practice. Failure and/or omitted and/or neglected to register each of the following Umgeni Water assets in your possession or control contrary to the reasonable expectations.</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Gross insubordination/disobeying a lawful and reasonable instruction and gross insolence.</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28413A">
            <w:pPr>
              <w:spacing w:before="100" w:beforeAutospacing="1" w:after="100" w:afterAutospacing="1"/>
              <w:jc w:val="both"/>
              <w:rPr>
                <w:rFonts w:ascii="Arial" w:hAnsi="Arial" w:cs="Arial"/>
                <w:sz w:val="22"/>
                <w:szCs w:val="22"/>
              </w:rPr>
            </w:pP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85785D">
              <w:rPr>
                <w:rFonts w:ascii="Arial" w:eastAsia="Calibri" w:hAnsi="Arial" w:cs="Arial"/>
                <w:color w:val="000000" w:themeColor="text1"/>
                <w:sz w:val="22"/>
                <w:szCs w:val="22"/>
                <w:lang w:val="en-ZA"/>
              </w:rPr>
              <w:t>Gross Negligence in that you failed to follow an acceptable due diligence process when you realized that the page that declares CPG was understated. Gross Dishonesty in that you misrepresented facts in order to influence the evaluation process by submitting a report confirming that all is order.</w:t>
            </w: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28413A">
            <w:pPr>
              <w:spacing w:before="100" w:beforeAutospacing="1" w:after="100" w:afterAutospacing="1"/>
              <w:jc w:val="both"/>
              <w:rPr>
                <w:rFonts w:ascii="Arial" w:hAnsi="Arial" w:cs="Arial"/>
                <w:sz w:val="22"/>
                <w:szCs w:val="22"/>
              </w:rPr>
            </w:pP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 xml:space="preserve">Abusive, derogatory insulting language/conduct and/or harassment. Assault/Attempted </w:t>
            </w:r>
            <w:r w:rsidRPr="000C7672">
              <w:rPr>
                <w:rFonts w:ascii="Arial" w:eastAsia="Calibri" w:hAnsi="Arial" w:cs="Arial"/>
                <w:color w:val="000000" w:themeColor="text1"/>
                <w:sz w:val="22"/>
                <w:szCs w:val="22"/>
                <w:lang w:val="en-ZA"/>
              </w:rPr>
              <w:lastRenderedPageBreak/>
              <w:t>Assault/Violence.</w:t>
            </w: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28413A">
            <w:pPr>
              <w:spacing w:before="100" w:beforeAutospacing="1" w:after="100" w:afterAutospacing="1"/>
              <w:jc w:val="both"/>
              <w:rPr>
                <w:rFonts w:ascii="Arial" w:hAnsi="Arial" w:cs="Arial"/>
                <w:sz w:val="22"/>
                <w:szCs w:val="22"/>
              </w:rPr>
            </w:pP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Abusive, derogatory insulting language/conduct and/or harassment unlawfully, intentionally or negligently failed to comply with prescribed procedures, rules and/or instructions.</w:t>
            </w: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28413A">
            <w:pPr>
              <w:spacing w:before="100" w:beforeAutospacing="1" w:after="100" w:afterAutospacing="1"/>
              <w:jc w:val="both"/>
              <w:rPr>
                <w:rFonts w:ascii="Arial" w:hAnsi="Arial" w:cs="Arial"/>
                <w:sz w:val="22"/>
                <w:szCs w:val="22"/>
              </w:rPr>
            </w:pP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Absence without leave for 7 consecutive days (Dismissal without notice after the employee had failed to report for duty after one month suspension without pay for similar offence).</w:t>
            </w: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28413A">
            <w:pPr>
              <w:spacing w:before="100" w:beforeAutospacing="1" w:after="100" w:afterAutospacing="1"/>
              <w:jc w:val="both"/>
              <w:rPr>
                <w:rFonts w:ascii="Arial" w:hAnsi="Arial" w:cs="Arial"/>
                <w:sz w:val="22"/>
                <w:szCs w:val="22"/>
              </w:rPr>
            </w:pP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28413A">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Negligent and reckless driving which resulted into an accident. Absconded from the accident scene before the arrival of the police.</w:t>
            </w:r>
          </w:p>
        </w:tc>
        <w:tc>
          <w:tcPr>
            <w:tcW w:w="2552" w:type="dxa"/>
            <w:vMerge/>
          </w:tcPr>
          <w:p w:rsidR="000C7672" w:rsidRDefault="000C7672" w:rsidP="0028413A">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Negligence driving which resulted into an accident. Gross dishonesty and or using UW vehicle without authorization. Gross misconduct by leaving the accident scene before the Traffic Police, emergency and SAPS services could arrive. Bringing Umgeni Water’s name into disrepute by controversially disappearing from the accident scene.</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Usage of UW vehicle without authorization. Failure to comply with ISO procedures. Falsely declaring information on vehicle log sheet checklist.</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0C7672" w:rsidRPr="0047133C" w:rsidTr="000C7672">
        <w:trPr>
          <w:trHeight w:val="533"/>
        </w:trPr>
        <w:tc>
          <w:tcPr>
            <w:tcW w:w="2268" w:type="dxa"/>
            <w:vMerge/>
          </w:tcPr>
          <w:p w:rsidR="000C7672" w:rsidRPr="0047133C" w:rsidRDefault="000C7672" w:rsidP="0085785D">
            <w:pPr>
              <w:spacing w:before="100" w:beforeAutospacing="1" w:after="100" w:afterAutospacing="1"/>
              <w:jc w:val="both"/>
              <w:rPr>
                <w:rFonts w:ascii="Arial" w:hAnsi="Arial" w:cs="Arial"/>
                <w:sz w:val="22"/>
                <w:szCs w:val="22"/>
              </w:rPr>
            </w:pP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827" w:type="dxa"/>
          </w:tcPr>
          <w:p w:rsidR="000C7672" w:rsidRPr="0047133C" w:rsidRDefault="000C7672" w:rsidP="0085785D">
            <w:pPr>
              <w:spacing w:before="100" w:beforeAutospacing="1" w:after="100" w:afterAutospacing="1"/>
              <w:jc w:val="both"/>
              <w:rPr>
                <w:rFonts w:ascii="Arial" w:eastAsia="Calibri" w:hAnsi="Arial" w:cs="Arial"/>
                <w:color w:val="000000" w:themeColor="text1"/>
                <w:sz w:val="22"/>
                <w:szCs w:val="22"/>
                <w:lang w:val="en-ZA"/>
              </w:rPr>
            </w:pPr>
            <w:r w:rsidRPr="000C7672">
              <w:rPr>
                <w:rFonts w:ascii="Arial" w:eastAsia="Calibri" w:hAnsi="Arial" w:cs="Arial"/>
                <w:color w:val="000000" w:themeColor="text1"/>
                <w:sz w:val="22"/>
                <w:szCs w:val="22"/>
                <w:lang w:val="en-ZA"/>
              </w:rPr>
              <w:t>Unauthorized use of Umgeni Water vehicle for private reasons. Negligent driving which resulted into an accident.</w:t>
            </w:r>
          </w:p>
        </w:tc>
        <w:tc>
          <w:tcPr>
            <w:tcW w:w="2552" w:type="dxa"/>
            <w:vMerge/>
          </w:tcPr>
          <w:p w:rsidR="000C7672" w:rsidRDefault="000C7672" w:rsidP="0085785D">
            <w:pPr>
              <w:spacing w:before="100" w:beforeAutospacing="1" w:after="100" w:afterAutospacing="1"/>
              <w:jc w:val="both"/>
              <w:rPr>
                <w:rFonts w:ascii="Arial" w:eastAsia="Calibri" w:hAnsi="Arial" w:cs="Arial"/>
                <w:color w:val="000000" w:themeColor="text1"/>
                <w:sz w:val="22"/>
                <w:szCs w:val="22"/>
                <w:lang w:val="en-ZA"/>
              </w:rPr>
            </w:pPr>
          </w:p>
        </w:tc>
        <w:tc>
          <w:tcPr>
            <w:tcW w:w="3118" w:type="dxa"/>
            <w:vMerge/>
          </w:tcPr>
          <w:p w:rsidR="000C7672" w:rsidRDefault="000C7672" w:rsidP="0085785D">
            <w:pPr>
              <w:pStyle w:val="ListParagraph"/>
              <w:spacing w:before="100" w:beforeAutospacing="1" w:after="100" w:afterAutospacing="1"/>
              <w:ind w:left="317"/>
              <w:jc w:val="both"/>
              <w:rPr>
                <w:rFonts w:ascii="Arial" w:eastAsia="Calibri" w:hAnsi="Arial" w:cs="Arial"/>
                <w:color w:val="000000" w:themeColor="text1"/>
                <w:sz w:val="22"/>
                <w:szCs w:val="22"/>
                <w:lang w:val="en-ZA"/>
              </w:rPr>
            </w:pPr>
          </w:p>
        </w:tc>
      </w:tr>
      <w:tr w:rsidR="0085785D" w:rsidRPr="0047133C" w:rsidTr="000C7672">
        <w:trPr>
          <w:trHeight w:val="533"/>
        </w:trPr>
        <w:tc>
          <w:tcPr>
            <w:tcW w:w="2268" w:type="dxa"/>
          </w:tcPr>
          <w:p w:rsidR="0085785D" w:rsidRPr="0047133C" w:rsidRDefault="0085785D" w:rsidP="0085785D">
            <w:pPr>
              <w:spacing w:before="100" w:beforeAutospacing="1" w:after="100" w:afterAutospacing="1"/>
              <w:jc w:val="both"/>
              <w:rPr>
                <w:rFonts w:ascii="Arial" w:hAnsi="Arial" w:cs="Arial"/>
                <w:sz w:val="22"/>
                <w:szCs w:val="22"/>
              </w:rPr>
            </w:pPr>
            <w:r>
              <w:rPr>
                <w:rFonts w:ascii="Arial" w:hAnsi="Arial" w:cs="Arial"/>
                <w:sz w:val="22"/>
                <w:szCs w:val="22"/>
              </w:rPr>
              <w:lastRenderedPageBreak/>
              <w:t>WRC</w:t>
            </w:r>
          </w:p>
        </w:tc>
        <w:tc>
          <w:tcPr>
            <w:tcW w:w="2552"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c>
          <w:tcPr>
            <w:tcW w:w="3827"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552"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3118"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r>
      <w:tr w:rsidR="0085785D" w:rsidRPr="0047133C" w:rsidTr="000C7672">
        <w:trPr>
          <w:trHeight w:val="533"/>
        </w:trPr>
        <w:tc>
          <w:tcPr>
            <w:tcW w:w="2268" w:type="dxa"/>
          </w:tcPr>
          <w:p w:rsidR="0085785D" w:rsidRDefault="0085785D" w:rsidP="0085785D">
            <w:pPr>
              <w:spacing w:before="100" w:beforeAutospacing="1" w:after="100" w:afterAutospacing="1"/>
              <w:jc w:val="both"/>
              <w:rPr>
                <w:rFonts w:ascii="Arial" w:hAnsi="Arial" w:cs="Arial"/>
                <w:sz w:val="22"/>
                <w:szCs w:val="22"/>
              </w:rPr>
            </w:pPr>
            <w:r w:rsidRPr="005B48F3">
              <w:rPr>
                <w:rFonts w:ascii="Arial" w:hAnsi="Arial" w:cs="Arial"/>
                <w:sz w:val="22"/>
                <w:szCs w:val="22"/>
              </w:rPr>
              <w:t>Inkomati-Usuthu Catchment Management Agency</w:t>
            </w:r>
          </w:p>
        </w:tc>
        <w:tc>
          <w:tcPr>
            <w:tcW w:w="2552" w:type="dxa"/>
          </w:tcPr>
          <w:p w:rsidR="0085785D"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Two (</w:t>
            </w:r>
            <w:r w:rsidRPr="005B48F3">
              <w:rPr>
                <w:rFonts w:ascii="Arial" w:eastAsia="Calibri" w:hAnsi="Arial" w:cs="Arial"/>
                <w:color w:val="000000" w:themeColor="text1"/>
                <w:sz w:val="22"/>
                <w:szCs w:val="22"/>
                <w:lang w:val="en-ZA"/>
              </w:rPr>
              <w:t>2</w:t>
            </w:r>
            <w:r>
              <w:rPr>
                <w:rFonts w:ascii="Arial" w:eastAsia="Calibri" w:hAnsi="Arial" w:cs="Arial"/>
                <w:color w:val="000000" w:themeColor="text1"/>
                <w:sz w:val="22"/>
                <w:szCs w:val="22"/>
                <w:lang w:val="en-ZA"/>
              </w:rPr>
              <w:t>)</w:t>
            </w:r>
            <w:r w:rsidRPr="005B48F3">
              <w:rPr>
                <w:rFonts w:ascii="Arial" w:eastAsia="Calibri" w:hAnsi="Arial" w:cs="Arial"/>
                <w:color w:val="000000" w:themeColor="text1"/>
                <w:sz w:val="22"/>
                <w:szCs w:val="22"/>
                <w:lang w:val="en-ZA"/>
              </w:rPr>
              <w:t xml:space="preserve"> employees were dismissed</w:t>
            </w:r>
          </w:p>
        </w:tc>
        <w:tc>
          <w:tcPr>
            <w:tcW w:w="3827" w:type="dxa"/>
          </w:tcPr>
          <w:p w:rsidR="0085785D" w:rsidRPr="00E00567"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5B48F3">
              <w:rPr>
                <w:rFonts w:ascii="Arial" w:eastAsia="Calibri" w:hAnsi="Arial" w:cs="Arial"/>
                <w:color w:val="000000" w:themeColor="text1"/>
                <w:sz w:val="22"/>
                <w:szCs w:val="22"/>
                <w:lang w:val="en-ZA"/>
              </w:rPr>
              <w:t>The employees were dismisse</w:t>
            </w:r>
            <w:r>
              <w:rPr>
                <w:rFonts w:ascii="Arial" w:eastAsia="Calibri" w:hAnsi="Arial" w:cs="Arial"/>
                <w:color w:val="000000" w:themeColor="text1"/>
                <w:sz w:val="22"/>
                <w:szCs w:val="22"/>
                <w:lang w:val="en-ZA"/>
              </w:rPr>
              <w:t>d for dishonesty, fraud and non-</w:t>
            </w:r>
            <w:r w:rsidRPr="005B48F3">
              <w:rPr>
                <w:rFonts w:ascii="Arial" w:eastAsia="Calibri" w:hAnsi="Arial" w:cs="Arial"/>
                <w:color w:val="000000" w:themeColor="text1"/>
                <w:sz w:val="22"/>
                <w:szCs w:val="22"/>
                <w:lang w:val="en-ZA"/>
              </w:rPr>
              <w:t>disclosure</w:t>
            </w:r>
          </w:p>
        </w:tc>
        <w:tc>
          <w:tcPr>
            <w:tcW w:w="2552" w:type="dxa"/>
          </w:tcPr>
          <w:p w:rsidR="0085785D" w:rsidRPr="00E00567"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None</w:t>
            </w:r>
          </w:p>
        </w:tc>
        <w:tc>
          <w:tcPr>
            <w:tcW w:w="3118" w:type="dxa"/>
          </w:tcPr>
          <w:p w:rsidR="0085785D" w:rsidRPr="00E00567"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None</w:t>
            </w:r>
          </w:p>
        </w:tc>
      </w:tr>
      <w:tr w:rsidR="0085785D" w:rsidRPr="0047133C" w:rsidTr="000C7672">
        <w:trPr>
          <w:trHeight w:val="533"/>
        </w:trPr>
        <w:tc>
          <w:tcPr>
            <w:tcW w:w="2268" w:type="dxa"/>
          </w:tcPr>
          <w:p w:rsidR="0085785D" w:rsidRDefault="0085785D" w:rsidP="0085785D">
            <w:pPr>
              <w:spacing w:before="100" w:beforeAutospacing="1" w:after="100" w:afterAutospacing="1"/>
              <w:jc w:val="both"/>
              <w:rPr>
                <w:rFonts w:ascii="Arial" w:hAnsi="Arial" w:cs="Arial"/>
                <w:sz w:val="22"/>
                <w:szCs w:val="22"/>
              </w:rPr>
            </w:pPr>
            <w:r w:rsidRPr="005B48F3">
              <w:rPr>
                <w:rFonts w:ascii="Arial" w:hAnsi="Arial" w:cs="Arial"/>
                <w:sz w:val="22"/>
                <w:szCs w:val="22"/>
              </w:rPr>
              <w:t>Breede-Gouritz Catchment Management Agency</w:t>
            </w:r>
          </w:p>
        </w:tc>
        <w:tc>
          <w:tcPr>
            <w:tcW w:w="2552"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Pr>
                <w:rFonts w:ascii="Arial" w:eastAsia="Calibri" w:hAnsi="Arial" w:cs="Arial"/>
                <w:color w:val="000000" w:themeColor="text1"/>
                <w:sz w:val="22"/>
                <w:szCs w:val="22"/>
                <w:lang w:val="en-ZA"/>
              </w:rPr>
              <w:t xml:space="preserve">None </w:t>
            </w:r>
          </w:p>
        </w:tc>
        <w:tc>
          <w:tcPr>
            <w:tcW w:w="3827"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2552"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c>
          <w:tcPr>
            <w:tcW w:w="3118" w:type="dxa"/>
          </w:tcPr>
          <w:p w:rsidR="0085785D" w:rsidRPr="0047133C" w:rsidRDefault="0085785D" w:rsidP="0085785D">
            <w:pPr>
              <w:spacing w:before="100" w:beforeAutospacing="1" w:after="100" w:afterAutospacing="1"/>
              <w:jc w:val="both"/>
              <w:rPr>
                <w:rFonts w:ascii="Arial" w:eastAsia="Calibri" w:hAnsi="Arial" w:cs="Arial"/>
                <w:color w:val="000000" w:themeColor="text1"/>
                <w:sz w:val="22"/>
                <w:szCs w:val="22"/>
                <w:lang w:val="en-ZA"/>
              </w:rPr>
            </w:pPr>
            <w:r w:rsidRPr="00E00567">
              <w:rPr>
                <w:rFonts w:ascii="Arial" w:eastAsia="Calibri" w:hAnsi="Arial" w:cs="Arial"/>
                <w:color w:val="000000" w:themeColor="text1"/>
                <w:sz w:val="22"/>
                <w:szCs w:val="22"/>
                <w:lang w:val="en-ZA"/>
              </w:rPr>
              <w:t>None</w:t>
            </w:r>
          </w:p>
        </w:tc>
      </w:tr>
    </w:tbl>
    <w:p w:rsidR="000C7672" w:rsidRDefault="000C7672" w:rsidP="00D70942">
      <w:pPr>
        <w:tabs>
          <w:tab w:val="left" w:pos="540"/>
          <w:tab w:val="left" w:pos="1080"/>
        </w:tabs>
        <w:jc w:val="center"/>
        <w:rPr>
          <w:rFonts w:ascii="Arial" w:hAnsi="Arial" w:cs="Arial"/>
          <w:bCs/>
          <w:sz w:val="22"/>
          <w:szCs w:val="22"/>
          <w:lang w:val="pt-BR"/>
        </w:rPr>
      </w:pPr>
    </w:p>
    <w:p w:rsidR="00D70942" w:rsidRPr="0047133C" w:rsidRDefault="00D70942" w:rsidP="00D70942">
      <w:pPr>
        <w:tabs>
          <w:tab w:val="left" w:pos="540"/>
          <w:tab w:val="left" w:pos="1080"/>
        </w:tabs>
        <w:jc w:val="center"/>
        <w:rPr>
          <w:rFonts w:ascii="Arial" w:hAnsi="Arial" w:cs="Arial"/>
          <w:bCs/>
          <w:sz w:val="22"/>
          <w:szCs w:val="22"/>
          <w:lang w:val="pt-BR"/>
        </w:rPr>
      </w:pPr>
      <w:r w:rsidRPr="0047133C">
        <w:rPr>
          <w:rFonts w:ascii="Arial" w:hAnsi="Arial" w:cs="Arial"/>
          <w:bCs/>
          <w:sz w:val="22"/>
          <w:szCs w:val="22"/>
          <w:lang w:val="pt-BR"/>
        </w:rPr>
        <w:t>---00O00---</w:t>
      </w:r>
    </w:p>
    <w:p w:rsidR="00C82A2C" w:rsidRPr="0047133C" w:rsidRDefault="00C82A2C" w:rsidP="00BA78FB">
      <w:pPr>
        <w:tabs>
          <w:tab w:val="left" w:pos="540"/>
          <w:tab w:val="left" w:pos="1080"/>
        </w:tabs>
        <w:rPr>
          <w:rFonts w:ascii="Arial" w:hAnsi="Arial" w:cs="Arial"/>
          <w:bCs/>
          <w:sz w:val="22"/>
          <w:szCs w:val="22"/>
          <w:lang w:val="pt-BR"/>
        </w:rPr>
      </w:pPr>
    </w:p>
    <w:sectPr w:rsidR="00C82A2C" w:rsidRPr="0047133C" w:rsidSect="00767DEC">
      <w:pgSz w:w="16838" w:h="11906" w:orient="landscape"/>
      <w:pgMar w:top="1077" w:right="1245" w:bottom="1134" w:left="156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F4" w:rsidRDefault="005077F4">
      <w:r>
        <w:separator/>
      </w:r>
    </w:p>
  </w:endnote>
  <w:endnote w:type="continuationSeparator" w:id="0">
    <w:p w:rsidR="005077F4" w:rsidRDefault="0050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9E" w:rsidRPr="002B3F42" w:rsidRDefault="00F60F9E">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2322</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NW2499</w:t>
    </w:r>
    <w:r w:rsidRPr="002A20E3">
      <w:rPr>
        <w:rFonts w:ascii="Arial" w:eastAsia="Calibri" w:hAnsi="Arial" w:cs="Arial"/>
        <w:noProof/>
        <w:sz w:val="16"/>
        <w:szCs w:val="16"/>
        <w:lang w:val="af-ZA"/>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9E" w:rsidRDefault="00F60F9E">
    <w:pPr>
      <w:pStyle w:val="Footer"/>
      <w:rPr>
        <w:rFonts w:ascii="Arial" w:hAnsi="Arial" w:cs="Arial"/>
        <w:sz w:val="16"/>
        <w:szCs w:val="16"/>
      </w:rPr>
    </w:pPr>
  </w:p>
  <w:p w:rsidR="00F60F9E" w:rsidRPr="002B3F42" w:rsidRDefault="00F60F9E">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2322</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NW2499</w:t>
    </w:r>
    <w:r w:rsidRPr="002A20E3">
      <w:rPr>
        <w:rFonts w:ascii="Arial" w:eastAsia="Calibri" w:hAnsi="Arial" w:cs="Arial"/>
        <w:noProof/>
        <w:sz w:val="16"/>
        <w:szCs w:val="16"/>
        <w:lang w:val="af-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F4" w:rsidRDefault="005077F4">
      <w:r>
        <w:separator/>
      </w:r>
    </w:p>
  </w:footnote>
  <w:footnote w:type="continuationSeparator" w:id="0">
    <w:p w:rsidR="005077F4" w:rsidRDefault="00507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9E" w:rsidRDefault="00E50948" w:rsidP="00660EE8">
    <w:pPr>
      <w:pStyle w:val="Header"/>
      <w:framePr w:wrap="around" w:vAnchor="text" w:hAnchor="margin" w:xAlign="center" w:y="1"/>
      <w:rPr>
        <w:rStyle w:val="PageNumber"/>
      </w:rPr>
    </w:pPr>
    <w:r>
      <w:rPr>
        <w:rStyle w:val="PageNumber"/>
      </w:rPr>
      <w:fldChar w:fldCharType="begin"/>
    </w:r>
    <w:r w:rsidR="00F60F9E">
      <w:rPr>
        <w:rStyle w:val="PageNumber"/>
      </w:rPr>
      <w:instrText xml:space="preserve">PAGE  </w:instrText>
    </w:r>
    <w:r>
      <w:rPr>
        <w:rStyle w:val="PageNumber"/>
      </w:rPr>
      <w:fldChar w:fldCharType="end"/>
    </w:r>
  </w:p>
  <w:p w:rsidR="00F60F9E" w:rsidRDefault="00F60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9E" w:rsidRPr="003E5759" w:rsidRDefault="00F60F9E"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328"/>
    <w:multiLevelType w:val="hybridMultilevel"/>
    <w:tmpl w:val="F858F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885C6D"/>
    <w:multiLevelType w:val="hybridMultilevel"/>
    <w:tmpl w:val="CC22BD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BD678A"/>
    <w:multiLevelType w:val="hybridMultilevel"/>
    <w:tmpl w:val="CC22BD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B1C3963"/>
    <w:multiLevelType w:val="hybridMultilevel"/>
    <w:tmpl w:val="6338B4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3B0B9B"/>
    <w:multiLevelType w:val="hybridMultilevel"/>
    <w:tmpl w:val="F858F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6457B6"/>
    <w:multiLevelType w:val="hybridMultilevel"/>
    <w:tmpl w:val="3D5C7E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673904"/>
    <w:multiLevelType w:val="hybridMultilevel"/>
    <w:tmpl w:val="7786F1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E61D15"/>
    <w:multiLevelType w:val="hybridMultilevel"/>
    <w:tmpl w:val="4210EF76"/>
    <w:lvl w:ilvl="0" w:tplc="ED7AEA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E242A6E"/>
    <w:multiLevelType w:val="hybridMultilevel"/>
    <w:tmpl w:val="E86CF9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DD5BB9"/>
    <w:multiLevelType w:val="hybridMultilevel"/>
    <w:tmpl w:val="46A6D37E"/>
    <w:lvl w:ilvl="0" w:tplc="15469F72">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675BBE"/>
    <w:multiLevelType w:val="hybridMultilevel"/>
    <w:tmpl w:val="A0845D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DD045F"/>
    <w:multiLevelType w:val="hybridMultilevel"/>
    <w:tmpl w:val="9F12EB14"/>
    <w:lvl w:ilvl="0" w:tplc="4DA8BC34">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A110E0"/>
    <w:multiLevelType w:val="hybridMultilevel"/>
    <w:tmpl w:val="8BE0B9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8A0F3A"/>
    <w:multiLevelType w:val="hybridMultilevel"/>
    <w:tmpl w:val="78FE0A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ED7FB1"/>
    <w:multiLevelType w:val="hybridMultilevel"/>
    <w:tmpl w:val="F37CA0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6A1D90"/>
    <w:multiLevelType w:val="hybridMultilevel"/>
    <w:tmpl w:val="A952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6"/>
  </w:num>
  <w:num w:numId="5">
    <w:abstractNumId w:val="16"/>
  </w:num>
  <w:num w:numId="6">
    <w:abstractNumId w:val="1"/>
  </w:num>
  <w:num w:numId="7">
    <w:abstractNumId w:val="13"/>
  </w:num>
  <w:num w:numId="8">
    <w:abstractNumId w:val="7"/>
  </w:num>
  <w:num w:numId="9">
    <w:abstractNumId w:val="4"/>
  </w:num>
  <w:num w:numId="10">
    <w:abstractNumId w:val="0"/>
  </w:num>
  <w:num w:numId="11">
    <w:abstractNumId w:val="5"/>
  </w:num>
  <w:num w:numId="12">
    <w:abstractNumId w:val="11"/>
  </w:num>
  <w:num w:numId="13">
    <w:abstractNumId w:val="15"/>
  </w:num>
  <w:num w:numId="14">
    <w:abstractNumId w:val="2"/>
  </w:num>
  <w:num w:numId="15">
    <w:abstractNumId w:val="8"/>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8A7DCE"/>
    <w:rsid w:val="0000008F"/>
    <w:rsid w:val="000055DE"/>
    <w:rsid w:val="0000651A"/>
    <w:rsid w:val="00007151"/>
    <w:rsid w:val="000078CA"/>
    <w:rsid w:val="00007F4A"/>
    <w:rsid w:val="00010AE0"/>
    <w:rsid w:val="00011E07"/>
    <w:rsid w:val="000133DF"/>
    <w:rsid w:val="000157A1"/>
    <w:rsid w:val="0002343E"/>
    <w:rsid w:val="0002605A"/>
    <w:rsid w:val="00027ECA"/>
    <w:rsid w:val="00031D3E"/>
    <w:rsid w:val="000329E7"/>
    <w:rsid w:val="000351F9"/>
    <w:rsid w:val="00035B54"/>
    <w:rsid w:val="0003635E"/>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3B0F"/>
    <w:rsid w:val="000B5E49"/>
    <w:rsid w:val="000B7476"/>
    <w:rsid w:val="000B74AD"/>
    <w:rsid w:val="000C0001"/>
    <w:rsid w:val="000C4C94"/>
    <w:rsid w:val="000C5219"/>
    <w:rsid w:val="000C7672"/>
    <w:rsid w:val="000D2600"/>
    <w:rsid w:val="000D2A0D"/>
    <w:rsid w:val="000D3512"/>
    <w:rsid w:val="000D51D8"/>
    <w:rsid w:val="000D5969"/>
    <w:rsid w:val="000E41F5"/>
    <w:rsid w:val="000F1A28"/>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11B7A"/>
    <w:rsid w:val="0021410C"/>
    <w:rsid w:val="00214520"/>
    <w:rsid w:val="00214C07"/>
    <w:rsid w:val="002238F0"/>
    <w:rsid w:val="00223BAD"/>
    <w:rsid w:val="002267A9"/>
    <w:rsid w:val="002326D5"/>
    <w:rsid w:val="002451BE"/>
    <w:rsid w:val="00245891"/>
    <w:rsid w:val="00245EC0"/>
    <w:rsid w:val="00255C22"/>
    <w:rsid w:val="00255D67"/>
    <w:rsid w:val="00255D9D"/>
    <w:rsid w:val="002628DA"/>
    <w:rsid w:val="00262B8B"/>
    <w:rsid w:val="00262DEA"/>
    <w:rsid w:val="00267069"/>
    <w:rsid w:val="002810AB"/>
    <w:rsid w:val="0028413A"/>
    <w:rsid w:val="00295291"/>
    <w:rsid w:val="002A053D"/>
    <w:rsid w:val="002A148E"/>
    <w:rsid w:val="002A20E3"/>
    <w:rsid w:val="002A30E2"/>
    <w:rsid w:val="002A7BB5"/>
    <w:rsid w:val="002B2D1B"/>
    <w:rsid w:val="002B3F42"/>
    <w:rsid w:val="002B4596"/>
    <w:rsid w:val="002B609C"/>
    <w:rsid w:val="002B671A"/>
    <w:rsid w:val="002B694F"/>
    <w:rsid w:val="002C04BB"/>
    <w:rsid w:val="002C0F11"/>
    <w:rsid w:val="002C1DC7"/>
    <w:rsid w:val="002C551C"/>
    <w:rsid w:val="002D2083"/>
    <w:rsid w:val="002D3A9A"/>
    <w:rsid w:val="002D3ACB"/>
    <w:rsid w:val="002D487B"/>
    <w:rsid w:val="002D4E03"/>
    <w:rsid w:val="002D7A52"/>
    <w:rsid w:val="002E2DE4"/>
    <w:rsid w:val="002E3463"/>
    <w:rsid w:val="002E4031"/>
    <w:rsid w:val="002E45E5"/>
    <w:rsid w:val="002E56BE"/>
    <w:rsid w:val="002F0CFE"/>
    <w:rsid w:val="002F2084"/>
    <w:rsid w:val="002F68D5"/>
    <w:rsid w:val="003016A3"/>
    <w:rsid w:val="0030238A"/>
    <w:rsid w:val="003175DB"/>
    <w:rsid w:val="00317852"/>
    <w:rsid w:val="00321778"/>
    <w:rsid w:val="00322BDC"/>
    <w:rsid w:val="00330424"/>
    <w:rsid w:val="003358E6"/>
    <w:rsid w:val="003375A7"/>
    <w:rsid w:val="003407C4"/>
    <w:rsid w:val="00342459"/>
    <w:rsid w:val="0034385E"/>
    <w:rsid w:val="0035000E"/>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3310"/>
    <w:rsid w:val="003B5F54"/>
    <w:rsid w:val="003B662C"/>
    <w:rsid w:val="003C0224"/>
    <w:rsid w:val="003C2138"/>
    <w:rsid w:val="003C6EAE"/>
    <w:rsid w:val="003C7751"/>
    <w:rsid w:val="003D1219"/>
    <w:rsid w:val="003E0A38"/>
    <w:rsid w:val="003E5759"/>
    <w:rsid w:val="003F20AB"/>
    <w:rsid w:val="003F30C2"/>
    <w:rsid w:val="003F41FD"/>
    <w:rsid w:val="004028C5"/>
    <w:rsid w:val="004029B9"/>
    <w:rsid w:val="00403AFE"/>
    <w:rsid w:val="00410915"/>
    <w:rsid w:val="004125D0"/>
    <w:rsid w:val="004148A5"/>
    <w:rsid w:val="004177F6"/>
    <w:rsid w:val="00421BDC"/>
    <w:rsid w:val="00423103"/>
    <w:rsid w:val="004255F2"/>
    <w:rsid w:val="00426F30"/>
    <w:rsid w:val="004305FF"/>
    <w:rsid w:val="00431B47"/>
    <w:rsid w:val="0043569E"/>
    <w:rsid w:val="00437953"/>
    <w:rsid w:val="00440394"/>
    <w:rsid w:val="00440927"/>
    <w:rsid w:val="004456E6"/>
    <w:rsid w:val="004476B1"/>
    <w:rsid w:val="004542D2"/>
    <w:rsid w:val="00460F03"/>
    <w:rsid w:val="00461043"/>
    <w:rsid w:val="00462FF2"/>
    <w:rsid w:val="00463DCD"/>
    <w:rsid w:val="0046758B"/>
    <w:rsid w:val="00467D5C"/>
    <w:rsid w:val="0047133C"/>
    <w:rsid w:val="00472ECA"/>
    <w:rsid w:val="004732FD"/>
    <w:rsid w:val="00476F6C"/>
    <w:rsid w:val="00481CC0"/>
    <w:rsid w:val="00485CC3"/>
    <w:rsid w:val="004A02D1"/>
    <w:rsid w:val="004A12CC"/>
    <w:rsid w:val="004A29C2"/>
    <w:rsid w:val="004A3B45"/>
    <w:rsid w:val="004A3C2B"/>
    <w:rsid w:val="004A63AB"/>
    <w:rsid w:val="004B1A3E"/>
    <w:rsid w:val="004B1BAE"/>
    <w:rsid w:val="004B2369"/>
    <w:rsid w:val="004B7BCF"/>
    <w:rsid w:val="004B7D20"/>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342A"/>
    <w:rsid w:val="005067B3"/>
    <w:rsid w:val="005077F4"/>
    <w:rsid w:val="005106C7"/>
    <w:rsid w:val="00511A8D"/>
    <w:rsid w:val="0051341E"/>
    <w:rsid w:val="005203BC"/>
    <w:rsid w:val="00521ABD"/>
    <w:rsid w:val="005232D7"/>
    <w:rsid w:val="005268E4"/>
    <w:rsid w:val="00526C0B"/>
    <w:rsid w:val="00527BD6"/>
    <w:rsid w:val="00536476"/>
    <w:rsid w:val="005379E1"/>
    <w:rsid w:val="00540715"/>
    <w:rsid w:val="0054086E"/>
    <w:rsid w:val="00542C98"/>
    <w:rsid w:val="005444FD"/>
    <w:rsid w:val="00547637"/>
    <w:rsid w:val="00572BA8"/>
    <w:rsid w:val="005735E6"/>
    <w:rsid w:val="00574A31"/>
    <w:rsid w:val="00574A4D"/>
    <w:rsid w:val="005752DE"/>
    <w:rsid w:val="00583A1F"/>
    <w:rsid w:val="00583E2D"/>
    <w:rsid w:val="005841EB"/>
    <w:rsid w:val="00585780"/>
    <w:rsid w:val="0059008E"/>
    <w:rsid w:val="00590D8A"/>
    <w:rsid w:val="00592DFC"/>
    <w:rsid w:val="00596A13"/>
    <w:rsid w:val="005978E1"/>
    <w:rsid w:val="005A1EE0"/>
    <w:rsid w:val="005A2019"/>
    <w:rsid w:val="005A6623"/>
    <w:rsid w:val="005B15A3"/>
    <w:rsid w:val="005B48F3"/>
    <w:rsid w:val="005B722F"/>
    <w:rsid w:val="005B7358"/>
    <w:rsid w:val="005B7A58"/>
    <w:rsid w:val="005C2C3E"/>
    <w:rsid w:val="005C686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3EF2"/>
    <w:rsid w:val="0060724E"/>
    <w:rsid w:val="00607D1B"/>
    <w:rsid w:val="00611412"/>
    <w:rsid w:val="00622718"/>
    <w:rsid w:val="006231C1"/>
    <w:rsid w:val="00631D35"/>
    <w:rsid w:val="00633E6E"/>
    <w:rsid w:val="00634013"/>
    <w:rsid w:val="00634C0E"/>
    <w:rsid w:val="0063537D"/>
    <w:rsid w:val="00637686"/>
    <w:rsid w:val="00637824"/>
    <w:rsid w:val="00640FEE"/>
    <w:rsid w:val="0064634C"/>
    <w:rsid w:val="006507D5"/>
    <w:rsid w:val="006533F0"/>
    <w:rsid w:val="006536D5"/>
    <w:rsid w:val="00653930"/>
    <w:rsid w:val="00660EE8"/>
    <w:rsid w:val="0066365B"/>
    <w:rsid w:val="00672B2E"/>
    <w:rsid w:val="00677C2D"/>
    <w:rsid w:val="00691F2B"/>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D6DE7"/>
    <w:rsid w:val="006E192A"/>
    <w:rsid w:val="006E27DF"/>
    <w:rsid w:val="006F4698"/>
    <w:rsid w:val="006F4F50"/>
    <w:rsid w:val="006F6492"/>
    <w:rsid w:val="006F6EBB"/>
    <w:rsid w:val="006F76F3"/>
    <w:rsid w:val="0070051C"/>
    <w:rsid w:val="00706C42"/>
    <w:rsid w:val="00712D32"/>
    <w:rsid w:val="00717784"/>
    <w:rsid w:val="00720134"/>
    <w:rsid w:val="00722987"/>
    <w:rsid w:val="00722A8C"/>
    <w:rsid w:val="0072640C"/>
    <w:rsid w:val="00727633"/>
    <w:rsid w:val="00727E0C"/>
    <w:rsid w:val="00730B5C"/>
    <w:rsid w:val="00734C5B"/>
    <w:rsid w:val="007427E5"/>
    <w:rsid w:val="00750502"/>
    <w:rsid w:val="00752BD6"/>
    <w:rsid w:val="007558EF"/>
    <w:rsid w:val="00767DEC"/>
    <w:rsid w:val="00770713"/>
    <w:rsid w:val="00773936"/>
    <w:rsid w:val="00774A4F"/>
    <w:rsid w:val="00775861"/>
    <w:rsid w:val="007761D2"/>
    <w:rsid w:val="007774DA"/>
    <w:rsid w:val="00782064"/>
    <w:rsid w:val="0078394E"/>
    <w:rsid w:val="0078540A"/>
    <w:rsid w:val="0078689D"/>
    <w:rsid w:val="00787F2E"/>
    <w:rsid w:val="00796C45"/>
    <w:rsid w:val="007A0898"/>
    <w:rsid w:val="007A17C2"/>
    <w:rsid w:val="007A380F"/>
    <w:rsid w:val="007A4569"/>
    <w:rsid w:val="007B1B06"/>
    <w:rsid w:val="007B2D7B"/>
    <w:rsid w:val="007B4D76"/>
    <w:rsid w:val="007B58C8"/>
    <w:rsid w:val="007B7BE5"/>
    <w:rsid w:val="007C3FE9"/>
    <w:rsid w:val="007C754A"/>
    <w:rsid w:val="007D57D6"/>
    <w:rsid w:val="007E2250"/>
    <w:rsid w:val="007E4C7C"/>
    <w:rsid w:val="007E69E6"/>
    <w:rsid w:val="007F17EC"/>
    <w:rsid w:val="007F26AE"/>
    <w:rsid w:val="007F79EF"/>
    <w:rsid w:val="00800EB6"/>
    <w:rsid w:val="0080532A"/>
    <w:rsid w:val="0080584E"/>
    <w:rsid w:val="00812C65"/>
    <w:rsid w:val="00815E92"/>
    <w:rsid w:val="008177E1"/>
    <w:rsid w:val="0082482B"/>
    <w:rsid w:val="00830F28"/>
    <w:rsid w:val="008322A4"/>
    <w:rsid w:val="008337AE"/>
    <w:rsid w:val="00833945"/>
    <w:rsid w:val="008425E7"/>
    <w:rsid w:val="0084291B"/>
    <w:rsid w:val="00852F3F"/>
    <w:rsid w:val="00855CC8"/>
    <w:rsid w:val="00855DCE"/>
    <w:rsid w:val="008577B0"/>
    <w:rsid w:val="0085785D"/>
    <w:rsid w:val="00872F8A"/>
    <w:rsid w:val="00873284"/>
    <w:rsid w:val="0087348E"/>
    <w:rsid w:val="0087537C"/>
    <w:rsid w:val="008755B0"/>
    <w:rsid w:val="00875B31"/>
    <w:rsid w:val="008827AB"/>
    <w:rsid w:val="0088398E"/>
    <w:rsid w:val="00883B4B"/>
    <w:rsid w:val="00883CC3"/>
    <w:rsid w:val="00884565"/>
    <w:rsid w:val="00887BFD"/>
    <w:rsid w:val="00893196"/>
    <w:rsid w:val="008938A4"/>
    <w:rsid w:val="008A0509"/>
    <w:rsid w:val="008A0C3C"/>
    <w:rsid w:val="008A2E1C"/>
    <w:rsid w:val="008A4268"/>
    <w:rsid w:val="008A7DCE"/>
    <w:rsid w:val="008B04A4"/>
    <w:rsid w:val="008B06E9"/>
    <w:rsid w:val="008B0E72"/>
    <w:rsid w:val="008B1C30"/>
    <w:rsid w:val="008B3DE3"/>
    <w:rsid w:val="008B4DA8"/>
    <w:rsid w:val="008B517B"/>
    <w:rsid w:val="008B66F5"/>
    <w:rsid w:val="008C35B4"/>
    <w:rsid w:val="008C4653"/>
    <w:rsid w:val="008D46B7"/>
    <w:rsid w:val="008D6418"/>
    <w:rsid w:val="008D7490"/>
    <w:rsid w:val="008E07D3"/>
    <w:rsid w:val="008E1235"/>
    <w:rsid w:val="008E2DAB"/>
    <w:rsid w:val="008E4A2A"/>
    <w:rsid w:val="008E778C"/>
    <w:rsid w:val="008F26F8"/>
    <w:rsid w:val="008F4DF9"/>
    <w:rsid w:val="0090041B"/>
    <w:rsid w:val="00900786"/>
    <w:rsid w:val="00903072"/>
    <w:rsid w:val="009042BC"/>
    <w:rsid w:val="009063D5"/>
    <w:rsid w:val="00906DAC"/>
    <w:rsid w:val="009108CD"/>
    <w:rsid w:val="00914EA7"/>
    <w:rsid w:val="00924918"/>
    <w:rsid w:val="00926635"/>
    <w:rsid w:val="0093147C"/>
    <w:rsid w:val="00941093"/>
    <w:rsid w:val="00941E0F"/>
    <w:rsid w:val="009476D2"/>
    <w:rsid w:val="00950C24"/>
    <w:rsid w:val="00952DAA"/>
    <w:rsid w:val="0095517A"/>
    <w:rsid w:val="00970B1C"/>
    <w:rsid w:val="009720C3"/>
    <w:rsid w:val="00972A42"/>
    <w:rsid w:val="00972BD0"/>
    <w:rsid w:val="009742B9"/>
    <w:rsid w:val="00977AF5"/>
    <w:rsid w:val="00980CD8"/>
    <w:rsid w:val="009831EC"/>
    <w:rsid w:val="00984D33"/>
    <w:rsid w:val="009854B4"/>
    <w:rsid w:val="009857C8"/>
    <w:rsid w:val="00995F3C"/>
    <w:rsid w:val="009A09BA"/>
    <w:rsid w:val="009A5459"/>
    <w:rsid w:val="009B1473"/>
    <w:rsid w:val="009B29E4"/>
    <w:rsid w:val="009B3315"/>
    <w:rsid w:val="009B44A2"/>
    <w:rsid w:val="009B5458"/>
    <w:rsid w:val="009C0876"/>
    <w:rsid w:val="009C317A"/>
    <w:rsid w:val="009C7B03"/>
    <w:rsid w:val="009D0ED4"/>
    <w:rsid w:val="009D17F3"/>
    <w:rsid w:val="009D4313"/>
    <w:rsid w:val="009E19CB"/>
    <w:rsid w:val="009E370B"/>
    <w:rsid w:val="009E55B3"/>
    <w:rsid w:val="009E5677"/>
    <w:rsid w:val="009F276C"/>
    <w:rsid w:val="009F76B4"/>
    <w:rsid w:val="00A00641"/>
    <w:rsid w:val="00A048FC"/>
    <w:rsid w:val="00A05BFF"/>
    <w:rsid w:val="00A05DB7"/>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6099"/>
    <w:rsid w:val="00A70AC8"/>
    <w:rsid w:val="00A946D0"/>
    <w:rsid w:val="00AA2D12"/>
    <w:rsid w:val="00AA51A1"/>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0DD"/>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C01DB2"/>
    <w:rsid w:val="00C06905"/>
    <w:rsid w:val="00C06F36"/>
    <w:rsid w:val="00C14638"/>
    <w:rsid w:val="00C179BF"/>
    <w:rsid w:val="00C205F2"/>
    <w:rsid w:val="00C2124A"/>
    <w:rsid w:val="00C22BEB"/>
    <w:rsid w:val="00C245A7"/>
    <w:rsid w:val="00C24EA2"/>
    <w:rsid w:val="00C25158"/>
    <w:rsid w:val="00C27D1E"/>
    <w:rsid w:val="00C3134A"/>
    <w:rsid w:val="00C325D7"/>
    <w:rsid w:val="00C32FF7"/>
    <w:rsid w:val="00C41657"/>
    <w:rsid w:val="00C425FE"/>
    <w:rsid w:val="00C42B36"/>
    <w:rsid w:val="00C504B4"/>
    <w:rsid w:val="00C5152A"/>
    <w:rsid w:val="00C53119"/>
    <w:rsid w:val="00C56D07"/>
    <w:rsid w:val="00C57C65"/>
    <w:rsid w:val="00C643EF"/>
    <w:rsid w:val="00C757C3"/>
    <w:rsid w:val="00C75CBC"/>
    <w:rsid w:val="00C765D8"/>
    <w:rsid w:val="00C81C41"/>
    <w:rsid w:val="00C82A2C"/>
    <w:rsid w:val="00C82A7C"/>
    <w:rsid w:val="00C83667"/>
    <w:rsid w:val="00C839DC"/>
    <w:rsid w:val="00C83BBD"/>
    <w:rsid w:val="00CA02FD"/>
    <w:rsid w:val="00CA2E24"/>
    <w:rsid w:val="00CA2E3F"/>
    <w:rsid w:val="00CA6270"/>
    <w:rsid w:val="00CC0595"/>
    <w:rsid w:val="00CC3370"/>
    <w:rsid w:val="00CC596F"/>
    <w:rsid w:val="00CC6079"/>
    <w:rsid w:val="00CD38BC"/>
    <w:rsid w:val="00CD42FF"/>
    <w:rsid w:val="00CE0DE6"/>
    <w:rsid w:val="00CE142A"/>
    <w:rsid w:val="00CE4088"/>
    <w:rsid w:val="00CF2D28"/>
    <w:rsid w:val="00CF78B0"/>
    <w:rsid w:val="00D050AE"/>
    <w:rsid w:val="00D1117B"/>
    <w:rsid w:val="00D11B5A"/>
    <w:rsid w:val="00D13DB2"/>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E273D"/>
    <w:rsid w:val="00DE5267"/>
    <w:rsid w:val="00DF04F3"/>
    <w:rsid w:val="00DF4239"/>
    <w:rsid w:val="00DF4C1C"/>
    <w:rsid w:val="00E00567"/>
    <w:rsid w:val="00E010BD"/>
    <w:rsid w:val="00E068C5"/>
    <w:rsid w:val="00E24799"/>
    <w:rsid w:val="00E25606"/>
    <w:rsid w:val="00E43153"/>
    <w:rsid w:val="00E434DC"/>
    <w:rsid w:val="00E50948"/>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C5C09"/>
    <w:rsid w:val="00ED72C3"/>
    <w:rsid w:val="00EE0081"/>
    <w:rsid w:val="00EE143A"/>
    <w:rsid w:val="00EE54F4"/>
    <w:rsid w:val="00EE6781"/>
    <w:rsid w:val="00EF4888"/>
    <w:rsid w:val="00EF6247"/>
    <w:rsid w:val="00F0437A"/>
    <w:rsid w:val="00F1188B"/>
    <w:rsid w:val="00F14285"/>
    <w:rsid w:val="00F15750"/>
    <w:rsid w:val="00F16EF8"/>
    <w:rsid w:val="00F21C03"/>
    <w:rsid w:val="00F22F13"/>
    <w:rsid w:val="00F2534D"/>
    <w:rsid w:val="00F25502"/>
    <w:rsid w:val="00F328D8"/>
    <w:rsid w:val="00F363BB"/>
    <w:rsid w:val="00F368C0"/>
    <w:rsid w:val="00F36DCF"/>
    <w:rsid w:val="00F41595"/>
    <w:rsid w:val="00F42D38"/>
    <w:rsid w:val="00F42F1F"/>
    <w:rsid w:val="00F44772"/>
    <w:rsid w:val="00F451C1"/>
    <w:rsid w:val="00F47145"/>
    <w:rsid w:val="00F47530"/>
    <w:rsid w:val="00F60F9E"/>
    <w:rsid w:val="00F711A0"/>
    <w:rsid w:val="00F72C81"/>
    <w:rsid w:val="00F72F16"/>
    <w:rsid w:val="00F75A58"/>
    <w:rsid w:val="00F77009"/>
    <w:rsid w:val="00F8107A"/>
    <w:rsid w:val="00F85FC8"/>
    <w:rsid w:val="00F87AFA"/>
    <w:rsid w:val="00F925E5"/>
    <w:rsid w:val="00F93F7E"/>
    <w:rsid w:val="00F94BEB"/>
    <w:rsid w:val="00F95837"/>
    <w:rsid w:val="00F961D2"/>
    <w:rsid w:val="00FA1357"/>
    <w:rsid w:val="00FA432A"/>
    <w:rsid w:val="00FB38ED"/>
    <w:rsid w:val="00FB771F"/>
    <w:rsid w:val="00FC53C3"/>
    <w:rsid w:val="00FD5B14"/>
    <w:rsid w:val="00FE2FAF"/>
    <w:rsid w:val="00FE45A4"/>
    <w:rsid w:val="00FE475E"/>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30"/>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NoSpacing">
    <w:name w:val="No Spacing"/>
    <w:uiPriority w:val="1"/>
    <w:qFormat/>
    <w:rsid w:val="00A6609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30"/>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NoSpacing">
    <w:name w:val="No Spacing"/>
    <w:uiPriority w:val="1"/>
    <w:qFormat/>
    <w:rsid w:val="00A660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848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2889</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2018-10-02T09:50:00Z</cp:lastPrinted>
  <dcterms:created xsi:type="dcterms:W3CDTF">2019-02-18T08:56:00Z</dcterms:created>
  <dcterms:modified xsi:type="dcterms:W3CDTF">2019-02-18T08:56:00Z</dcterms:modified>
</cp:coreProperties>
</file>