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784E7" w14:textId="77777777" w:rsidR="00A46A6B" w:rsidRPr="00641111" w:rsidRDefault="00A46A6B" w:rsidP="001A3F17">
      <w:pPr>
        <w:spacing w:before="100" w:beforeAutospacing="1" w:after="100" w:afterAutospacing="1" w:line="240" w:lineRule="auto"/>
        <w:ind w:left="851" w:hanging="851"/>
        <w:jc w:val="both"/>
        <w:outlineLvl w:val="0"/>
        <w:rPr>
          <w:rFonts w:ascii="Arial" w:hAnsi="Arial" w:cs="Arial"/>
          <w:b/>
        </w:rPr>
      </w:pPr>
      <w:bookmarkStart w:id="0" w:name="_GoBack"/>
      <w:bookmarkEnd w:id="0"/>
    </w:p>
    <w:p w14:paraId="6B829617" w14:textId="77777777" w:rsidR="00A46A6B" w:rsidRPr="00746BAE" w:rsidRDefault="004C701A" w:rsidP="001A3F17">
      <w:pPr>
        <w:spacing w:before="100" w:beforeAutospacing="1" w:after="100" w:afterAutospacing="1" w:line="240" w:lineRule="auto"/>
        <w:ind w:left="851" w:hanging="851"/>
        <w:jc w:val="both"/>
        <w:outlineLvl w:val="0"/>
        <w:rPr>
          <w:rFonts w:ascii="Arial" w:hAnsi="Arial" w:cs="Arial"/>
          <w:b/>
          <w:sz w:val="28"/>
          <w:szCs w:val="28"/>
        </w:rPr>
      </w:pPr>
      <w:r w:rsidRPr="00641111">
        <w:rPr>
          <w:rFonts w:ascii="Arial" w:hAnsi="Arial" w:cs="Arial"/>
          <w:b/>
        </w:rPr>
        <w:tab/>
      </w:r>
      <w:r w:rsidRPr="00641111">
        <w:rPr>
          <w:rFonts w:ascii="Arial" w:hAnsi="Arial" w:cs="Arial"/>
          <w:b/>
        </w:rPr>
        <w:tab/>
      </w:r>
      <w:r w:rsidRPr="00641111">
        <w:rPr>
          <w:rFonts w:ascii="Arial" w:hAnsi="Arial" w:cs="Arial"/>
          <w:b/>
        </w:rPr>
        <w:tab/>
      </w:r>
      <w:r w:rsidRPr="00641111">
        <w:rPr>
          <w:rFonts w:ascii="Arial" w:hAnsi="Arial" w:cs="Arial"/>
          <w:b/>
        </w:rPr>
        <w:tab/>
        <w:t xml:space="preserve"> </w:t>
      </w:r>
      <w:r w:rsidR="00746BAE">
        <w:rPr>
          <w:rFonts w:ascii="Arial" w:hAnsi="Arial" w:cs="Arial"/>
          <w:b/>
        </w:rPr>
        <w:tab/>
      </w:r>
      <w:r w:rsidR="00746BAE">
        <w:rPr>
          <w:rFonts w:ascii="Arial" w:hAnsi="Arial" w:cs="Arial"/>
          <w:b/>
        </w:rPr>
        <w:tab/>
      </w:r>
      <w:r w:rsidR="00746BAE">
        <w:rPr>
          <w:rFonts w:ascii="Arial" w:hAnsi="Arial" w:cs="Arial"/>
          <w:b/>
        </w:rPr>
        <w:tab/>
        <w:t xml:space="preserve">     </w:t>
      </w:r>
      <w:r w:rsidRPr="00746BAE">
        <w:rPr>
          <w:rFonts w:ascii="Arial" w:hAnsi="Arial" w:cs="Arial"/>
          <w:b/>
          <w:sz w:val="28"/>
          <w:szCs w:val="28"/>
        </w:rPr>
        <w:t>THE NATIONAL ASSEMBLY</w:t>
      </w:r>
    </w:p>
    <w:p w14:paraId="0BC4DA15" w14:textId="77777777" w:rsidR="004C701A" w:rsidRPr="00641111" w:rsidRDefault="004C701A" w:rsidP="001A3F17">
      <w:pPr>
        <w:spacing w:before="100" w:beforeAutospacing="1" w:after="100" w:afterAutospacing="1" w:line="240" w:lineRule="auto"/>
        <w:ind w:left="851" w:hanging="851"/>
        <w:jc w:val="both"/>
        <w:outlineLvl w:val="0"/>
        <w:rPr>
          <w:rFonts w:ascii="Arial" w:hAnsi="Arial" w:cs="Arial"/>
          <w:b/>
        </w:rPr>
      </w:pPr>
      <w:r w:rsidRPr="00746BAE">
        <w:rPr>
          <w:rFonts w:ascii="Arial" w:hAnsi="Arial" w:cs="Arial"/>
          <w:b/>
          <w:sz w:val="28"/>
          <w:szCs w:val="28"/>
        </w:rPr>
        <w:tab/>
      </w:r>
      <w:r w:rsidRPr="00746BAE">
        <w:rPr>
          <w:rFonts w:ascii="Arial" w:hAnsi="Arial" w:cs="Arial"/>
          <w:b/>
          <w:sz w:val="28"/>
          <w:szCs w:val="28"/>
        </w:rPr>
        <w:tab/>
      </w:r>
      <w:r w:rsidRPr="00746BAE">
        <w:rPr>
          <w:rFonts w:ascii="Arial" w:hAnsi="Arial" w:cs="Arial"/>
          <w:b/>
          <w:sz w:val="28"/>
          <w:szCs w:val="28"/>
        </w:rPr>
        <w:tab/>
      </w:r>
      <w:r w:rsidRPr="00746BAE">
        <w:rPr>
          <w:rFonts w:ascii="Arial" w:hAnsi="Arial" w:cs="Arial"/>
          <w:b/>
          <w:sz w:val="28"/>
          <w:szCs w:val="28"/>
        </w:rPr>
        <w:tab/>
      </w:r>
      <w:r w:rsidR="00746BAE" w:rsidRPr="00746BAE">
        <w:rPr>
          <w:rFonts w:ascii="Arial" w:hAnsi="Arial" w:cs="Arial"/>
          <w:b/>
          <w:sz w:val="28"/>
          <w:szCs w:val="28"/>
        </w:rPr>
        <w:tab/>
      </w:r>
      <w:r w:rsidR="00746BAE" w:rsidRPr="00746BAE">
        <w:rPr>
          <w:rFonts w:ascii="Arial" w:hAnsi="Arial" w:cs="Arial"/>
          <w:b/>
          <w:sz w:val="28"/>
          <w:szCs w:val="28"/>
        </w:rPr>
        <w:tab/>
      </w:r>
      <w:r w:rsidR="00746BAE" w:rsidRPr="00746BAE">
        <w:rPr>
          <w:rFonts w:ascii="Arial" w:hAnsi="Arial" w:cs="Arial"/>
          <w:b/>
          <w:sz w:val="28"/>
          <w:szCs w:val="28"/>
        </w:rPr>
        <w:tab/>
      </w:r>
      <w:r w:rsidRPr="00746BAE">
        <w:rPr>
          <w:rFonts w:ascii="Arial" w:hAnsi="Arial" w:cs="Arial"/>
          <w:b/>
          <w:sz w:val="28"/>
          <w:szCs w:val="28"/>
        </w:rPr>
        <w:t>QUESTION FOR WRITTEN REPLY</w:t>
      </w:r>
    </w:p>
    <w:p w14:paraId="19EF167F" w14:textId="77777777" w:rsidR="00746BAE" w:rsidRDefault="00746BAE" w:rsidP="001A3F17">
      <w:pPr>
        <w:spacing w:before="100" w:beforeAutospacing="1" w:after="100" w:afterAutospacing="1" w:line="240" w:lineRule="auto"/>
        <w:ind w:left="851" w:hanging="851"/>
        <w:jc w:val="both"/>
        <w:outlineLvl w:val="0"/>
        <w:rPr>
          <w:rFonts w:ascii="Arial" w:hAnsi="Arial" w:cs="Arial"/>
          <w:b/>
        </w:rPr>
      </w:pPr>
    </w:p>
    <w:p w14:paraId="043EC8D4" w14:textId="77777777" w:rsidR="00A46A6B" w:rsidRPr="00641111" w:rsidRDefault="00A46A6B" w:rsidP="001A3F17">
      <w:pPr>
        <w:spacing w:before="100" w:beforeAutospacing="1" w:after="100" w:afterAutospacing="1" w:line="240" w:lineRule="auto"/>
        <w:ind w:left="851" w:hanging="851"/>
        <w:jc w:val="both"/>
        <w:outlineLvl w:val="0"/>
        <w:rPr>
          <w:rFonts w:ascii="Arial" w:hAnsi="Arial" w:cs="Arial"/>
          <w:b/>
        </w:rPr>
      </w:pPr>
      <w:r w:rsidRPr="00641111">
        <w:rPr>
          <w:rFonts w:ascii="Arial" w:hAnsi="Arial" w:cs="Arial"/>
          <w:b/>
        </w:rPr>
        <w:t>2316.</w:t>
      </w:r>
      <w:r w:rsidRPr="00641111">
        <w:rPr>
          <w:rFonts w:ascii="Arial" w:hAnsi="Arial" w:cs="Arial"/>
          <w:b/>
        </w:rPr>
        <w:tab/>
        <w:t>Ms S P Kopane (DA) to ask the Minister of Trade and Industry:</w:t>
      </w:r>
    </w:p>
    <w:p w14:paraId="77AB1373" w14:textId="77777777" w:rsidR="004C701A" w:rsidRDefault="00A46A6B" w:rsidP="00746BAE">
      <w:pPr>
        <w:spacing w:before="100" w:beforeAutospacing="1" w:after="100" w:afterAutospacing="1" w:line="240" w:lineRule="auto"/>
        <w:jc w:val="both"/>
        <w:outlineLvl w:val="0"/>
        <w:rPr>
          <w:rFonts w:ascii="Arial" w:hAnsi="Arial" w:cs="Arial"/>
        </w:rPr>
      </w:pPr>
      <w:r w:rsidRPr="00641111">
        <w:rPr>
          <w:rFonts w:ascii="Arial" w:hAnsi="Arial" w:cs="Arial"/>
        </w:rPr>
        <w:t xml:space="preserve">Whether any </w:t>
      </w:r>
      <w:r w:rsidRPr="00641111">
        <w:rPr>
          <w:rFonts w:ascii="Arial" w:hAnsi="Arial" w:cs="Arial"/>
          <w:b/>
        </w:rPr>
        <w:t>(a) internal</w:t>
      </w:r>
      <w:r w:rsidRPr="00641111">
        <w:rPr>
          <w:rFonts w:ascii="Arial" w:hAnsi="Arial" w:cs="Arial"/>
        </w:rPr>
        <w:t xml:space="preserve"> and/or </w:t>
      </w:r>
      <w:r w:rsidRPr="00641111">
        <w:rPr>
          <w:rFonts w:ascii="Arial" w:hAnsi="Arial" w:cs="Arial"/>
          <w:b/>
        </w:rPr>
        <w:t>(b) external</w:t>
      </w:r>
      <w:r w:rsidRPr="00641111">
        <w:rPr>
          <w:rFonts w:ascii="Arial" w:hAnsi="Arial" w:cs="Arial"/>
        </w:rPr>
        <w:t xml:space="preserve"> forensic reports pertaining to (i) his department and/or </w:t>
      </w:r>
      <w:r w:rsidRPr="00641111">
        <w:rPr>
          <w:rFonts w:ascii="Arial" w:hAnsi="Arial" w:cs="Arial"/>
          <w:b/>
        </w:rPr>
        <w:t>(ii) each entity</w:t>
      </w:r>
      <w:r w:rsidRPr="00641111">
        <w:rPr>
          <w:rFonts w:ascii="Arial" w:hAnsi="Arial" w:cs="Arial"/>
        </w:rPr>
        <w:t xml:space="preserve"> reporting to him were completed from 1 January 2009 up to the latest specified date for which information is available; if not, in each case, why not; if so, what is the</w:t>
      </w:r>
      <w:r w:rsidRPr="00641111">
        <w:rPr>
          <w:rFonts w:ascii="Arial" w:hAnsi="Arial" w:cs="Arial"/>
          <w:b/>
        </w:rPr>
        <w:t xml:space="preserve"> (aa) name</w:t>
      </w:r>
      <w:r w:rsidRPr="00641111">
        <w:rPr>
          <w:rFonts w:ascii="Arial" w:hAnsi="Arial" w:cs="Arial"/>
        </w:rPr>
        <w:t xml:space="preserve">, </w:t>
      </w:r>
      <w:r w:rsidRPr="00641111">
        <w:rPr>
          <w:rFonts w:ascii="Arial" w:hAnsi="Arial" w:cs="Arial"/>
          <w:b/>
        </w:rPr>
        <w:t>(bb) subject matter</w:t>
      </w:r>
      <w:r w:rsidRPr="00641111">
        <w:rPr>
          <w:rFonts w:ascii="Arial" w:hAnsi="Arial" w:cs="Arial"/>
        </w:rPr>
        <w:t xml:space="preserve"> and </w:t>
      </w:r>
      <w:r w:rsidRPr="00641111">
        <w:rPr>
          <w:rFonts w:ascii="Arial" w:hAnsi="Arial" w:cs="Arial"/>
          <w:b/>
        </w:rPr>
        <w:t>(cc) date of conclusion</w:t>
      </w:r>
      <w:r w:rsidRPr="00641111">
        <w:rPr>
          <w:rFonts w:ascii="Arial" w:hAnsi="Arial" w:cs="Arial"/>
        </w:rPr>
        <w:t xml:space="preserve"> of each of the specified forensic reports?NW2648E</w:t>
      </w:r>
    </w:p>
    <w:p w14:paraId="791629F2" w14:textId="77777777" w:rsidR="008B0B43" w:rsidRPr="008B0B43" w:rsidRDefault="008B0B43" w:rsidP="008B0B43">
      <w:pPr>
        <w:tabs>
          <w:tab w:val="left" w:pos="709"/>
        </w:tabs>
        <w:autoSpaceDE w:val="0"/>
        <w:autoSpaceDN w:val="0"/>
        <w:adjustRightInd w:val="0"/>
        <w:spacing w:after="0" w:line="360" w:lineRule="auto"/>
        <w:ind w:left="851" w:hanging="993"/>
        <w:jc w:val="both"/>
        <w:rPr>
          <w:rFonts w:ascii="Arial" w:hAnsi="Arial" w:cs="Arial"/>
        </w:rPr>
      </w:pPr>
      <w:r w:rsidRPr="008B0B43">
        <w:rPr>
          <w:rFonts w:ascii="Arial" w:hAnsi="Arial" w:cs="Arial"/>
        </w:rPr>
        <w:t>(a)(b) (aa)</w:t>
      </w:r>
      <w:r w:rsidRPr="008B0B43">
        <w:rPr>
          <w:rFonts w:ascii="Arial" w:hAnsi="Arial" w:cs="Arial"/>
        </w:rPr>
        <w:tab/>
        <w:t>The Department of Trade and Industry received and completed</w:t>
      </w:r>
      <w:r w:rsidRPr="008B0B43">
        <w:rPr>
          <w:rFonts w:ascii="Arial" w:hAnsi="Arial" w:cs="Arial"/>
          <w:b/>
        </w:rPr>
        <w:t xml:space="preserve"> two hundred and fifty five (255)</w:t>
      </w:r>
      <w:r w:rsidRPr="008B0B43">
        <w:rPr>
          <w:rFonts w:ascii="Arial" w:hAnsi="Arial" w:cs="Arial"/>
        </w:rPr>
        <w:t xml:space="preserve"> investigations since 1 January 2009 to date. Of the 255 investigations, sixty one (61) related to the Entities of </w:t>
      </w:r>
      <w:r w:rsidRPr="008B0B43">
        <w:rPr>
          <w:rFonts w:ascii="Arial" w:hAnsi="Arial" w:cs="Arial"/>
          <w:b/>
        </w:rPr>
        <w:t>the dti</w:t>
      </w:r>
      <w:r w:rsidRPr="008B0B43">
        <w:rPr>
          <w:rFonts w:ascii="Arial" w:hAnsi="Arial" w:cs="Arial"/>
        </w:rPr>
        <w:t xml:space="preserve">.  </w:t>
      </w:r>
    </w:p>
    <w:p w14:paraId="62541CD4" w14:textId="77777777" w:rsidR="008B0B43" w:rsidRPr="008B0B43" w:rsidRDefault="008B0B43" w:rsidP="008B0B43">
      <w:pPr>
        <w:autoSpaceDE w:val="0"/>
        <w:autoSpaceDN w:val="0"/>
        <w:adjustRightInd w:val="0"/>
        <w:spacing w:line="276" w:lineRule="auto"/>
        <w:ind w:left="862"/>
        <w:jc w:val="both"/>
        <w:rPr>
          <w:rFonts w:ascii="Arial" w:hAnsi="Arial" w:cs="Arial"/>
          <w:color w:val="FF0000"/>
        </w:rPr>
      </w:pPr>
    </w:p>
    <w:tbl>
      <w:tblPr>
        <w:tblStyle w:val="TableGrid"/>
        <w:tblW w:w="0" w:type="auto"/>
        <w:jc w:val="center"/>
        <w:tblLook w:val="04A0" w:firstRow="1" w:lastRow="0" w:firstColumn="1" w:lastColumn="0" w:noHBand="0" w:noVBand="1"/>
      </w:tblPr>
      <w:tblGrid>
        <w:gridCol w:w="1984"/>
        <w:gridCol w:w="2126"/>
        <w:gridCol w:w="2127"/>
        <w:gridCol w:w="1842"/>
      </w:tblGrid>
      <w:tr w:rsidR="008B0B43" w:rsidRPr="008B0B43" w14:paraId="68FA087D" w14:textId="77777777" w:rsidTr="008B0B43">
        <w:trPr>
          <w:jc w:val="center"/>
        </w:trPr>
        <w:tc>
          <w:tcPr>
            <w:tcW w:w="1984" w:type="dxa"/>
            <w:shd w:val="clear" w:color="auto" w:fill="D9D9D9" w:themeFill="background1" w:themeFillShade="D9"/>
          </w:tcPr>
          <w:p w14:paraId="4FE2CADB" w14:textId="77777777" w:rsidR="008B0B43" w:rsidRPr="008B0B43" w:rsidRDefault="008B0B43" w:rsidP="008B0B43">
            <w:pPr>
              <w:autoSpaceDE w:val="0"/>
              <w:autoSpaceDN w:val="0"/>
              <w:adjustRightInd w:val="0"/>
              <w:spacing w:line="276" w:lineRule="auto"/>
              <w:jc w:val="both"/>
              <w:rPr>
                <w:rFonts w:ascii="Arial" w:hAnsi="Arial" w:cs="Arial"/>
                <w:b/>
              </w:rPr>
            </w:pPr>
            <w:r w:rsidRPr="008B0B43">
              <w:rPr>
                <w:rFonts w:ascii="Arial" w:hAnsi="Arial" w:cs="Arial"/>
                <w:b/>
              </w:rPr>
              <w:t>Period</w:t>
            </w:r>
          </w:p>
        </w:tc>
        <w:tc>
          <w:tcPr>
            <w:tcW w:w="2126" w:type="dxa"/>
            <w:shd w:val="clear" w:color="auto" w:fill="D9D9D9" w:themeFill="background1" w:themeFillShade="D9"/>
          </w:tcPr>
          <w:p w14:paraId="4A8D053B" w14:textId="77777777" w:rsidR="008B0B43" w:rsidRPr="008B0B43" w:rsidRDefault="008B0B43" w:rsidP="008B0B43">
            <w:pPr>
              <w:autoSpaceDE w:val="0"/>
              <w:autoSpaceDN w:val="0"/>
              <w:adjustRightInd w:val="0"/>
              <w:spacing w:line="276" w:lineRule="auto"/>
              <w:jc w:val="both"/>
              <w:rPr>
                <w:rFonts w:ascii="Arial" w:hAnsi="Arial" w:cs="Arial"/>
                <w:b/>
              </w:rPr>
            </w:pPr>
            <w:r w:rsidRPr="008B0B43">
              <w:rPr>
                <w:rFonts w:ascii="Arial" w:hAnsi="Arial" w:cs="Arial"/>
                <w:b/>
              </w:rPr>
              <w:t>the dti Cases</w:t>
            </w:r>
          </w:p>
        </w:tc>
        <w:tc>
          <w:tcPr>
            <w:tcW w:w="2127" w:type="dxa"/>
            <w:shd w:val="clear" w:color="auto" w:fill="D9D9D9" w:themeFill="background1" w:themeFillShade="D9"/>
          </w:tcPr>
          <w:p w14:paraId="1F0E81D3" w14:textId="77777777" w:rsidR="008B0B43" w:rsidRPr="008B0B43" w:rsidRDefault="008B0B43" w:rsidP="008B0B43">
            <w:pPr>
              <w:autoSpaceDE w:val="0"/>
              <w:autoSpaceDN w:val="0"/>
              <w:adjustRightInd w:val="0"/>
              <w:spacing w:line="276" w:lineRule="auto"/>
              <w:jc w:val="both"/>
              <w:rPr>
                <w:rFonts w:ascii="Arial" w:hAnsi="Arial" w:cs="Arial"/>
                <w:b/>
              </w:rPr>
            </w:pPr>
            <w:r w:rsidRPr="008B0B43">
              <w:rPr>
                <w:rFonts w:ascii="Arial" w:hAnsi="Arial" w:cs="Arial"/>
                <w:b/>
              </w:rPr>
              <w:t>Entity Cases</w:t>
            </w:r>
          </w:p>
        </w:tc>
        <w:tc>
          <w:tcPr>
            <w:tcW w:w="1842" w:type="dxa"/>
            <w:shd w:val="clear" w:color="auto" w:fill="D9D9D9" w:themeFill="background1" w:themeFillShade="D9"/>
          </w:tcPr>
          <w:p w14:paraId="0A9749E2" w14:textId="77777777" w:rsidR="008B0B43" w:rsidRPr="008B0B43" w:rsidRDefault="008B0B43" w:rsidP="008B0B43">
            <w:pPr>
              <w:autoSpaceDE w:val="0"/>
              <w:autoSpaceDN w:val="0"/>
              <w:adjustRightInd w:val="0"/>
              <w:spacing w:line="276" w:lineRule="auto"/>
              <w:jc w:val="both"/>
              <w:rPr>
                <w:rFonts w:ascii="Arial" w:hAnsi="Arial" w:cs="Arial"/>
                <w:b/>
              </w:rPr>
            </w:pPr>
            <w:r w:rsidRPr="008B0B43">
              <w:rPr>
                <w:rFonts w:ascii="Arial" w:hAnsi="Arial" w:cs="Arial"/>
                <w:b/>
              </w:rPr>
              <w:t>Total Cases</w:t>
            </w:r>
          </w:p>
        </w:tc>
      </w:tr>
      <w:tr w:rsidR="008B0B43" w:rsidRPr="008B0B43" w14:paraId="76F6699B" w14:textId="77777777" w:rsidTr="008B0B43">
        <w:trPr>
          <w:trHeight w:val="343"/>
          <w:jc w:val="center"/>
        </w:trPr>
        <w:tc>
          <w:tcPr>
            <w:tcW w:w="1984" w:type="dxa"/>
          </w:tcPr>
          <w:p w14:paraId="5B2495C0" w14:textId="77777777" w:rsidR="008B0B43" w:rsidRPr="008B0B43" w:rsidRDefault="008B0B43" w:rsidP="008B0B43">
            <w:pPr>
              <w:autoSpaceDE w:val="0"/>
              <w:autoSpaceDN w:val="0"/>
              <w:adjustRightInd w:val="0"/>
              <w:spacing w:line="276" w:lineRule="auto"/>
              <w:jc w:val="both"/>
              <w:rPr>
                <w:rFonts w:ascii="Arial" w:hAnsi="Arial" w:cs="Arial"/>
              </w:rPr>
            </w:pPr>
            <w:r w:rsidRPr="008B0B43">
              <w:rPr>
                <w:rFonts w:ascii="Arial" w:hAnsi="Arial" w:cs="Arial"/>
              </w:rPr>
              <w:t>Jan-Dec 2009</w:t>
            </w:r>
          </w:p>
        </w:tc>
        <w:tc>
          <w:tcPr>
            <w:tcW w:w="2126" w:type="dxa"/>
          </w:tcPr>
          <w:p w14:paraId="2591C7A2" w14:textId="77777777" w:rsidR="008B0B43" w:rsidRPr="008B0B43" w:rsidRDefault="008B0B43" w:rsidP="008B0B43">
            <w:pPr>
              <w:autoSpaceDE w:val="0"/>
              <w:autoSpaceDN w:val="0"/>
              <w:adjustRightInd w:val="0"/>
              <w:spacing w:line="276" w:lineRule="auto"/>
              <w:jc w:val="center"/>
              <w:rPr>
                <w:rFonts w:ascii="Arial" w:hAnsi="Arial" w:cs="Arial"/>
              </w:rPr>
            </w:pPr>
            <w:r w:rsidRPr="008B0B43">
              <w:rPr>
                <w:rFonts w:ascii="Arial" w:hAnsi="Arial" w:cs="Arial"/>
              </w:rPr>
              <w:t>37</w:t>
            </w:r>
          </w:p>
        </w:tc>
        <w:tc>
          <w:tcPr>
            <w:tcW w:w="2127" w:type="dxa"/>
          </w:tcPr>
          <w:p w14:paraId="64A4665E" w14:textId="77777777" w:rsidR="008B0B43" w:rsidRPr="008B0B43" w:rsidRDefault="008B0B43" w:rsidP="008B0B43">
            <w:pPr>
              <w:autoSpaceDE w:val="0"/>
              <w:autoSpaceDN w:val="0"/>
              <w:adjustRightInd w:val="0"/>
              <w:spacing w:line="276" w:lineRule="auto"/>
              <w:jc w:val="center"/>
              <w:rPr>
                <w:rFonts w:ascii="Arial" w:hAnsi="Arial" w:cs="Arial"/>
              </w:rPr>
            </w:pPr>
            <w:r w:rsidRPr="008B0B43">
              <w:rPr>
                <w:rFonts w:ascii="Arial" w:hAnsi="Arial" w:cs="Arial"/>
              </w:rPr>
              <w:t>17</w:t>
            </w:r>
          </w:p>
        </w:tc>
        <w:tc>
          <w:tcPr>
            <w:tcW w:w="1842" w:type="dxa"/>
          </w:tcPr>
          <w:p w14:paraId="11F82028" w14:textId="77777777" w:rsidR="008B0B43" w:rsidRPr="008B0B43" w:rsidRDefault="008B0B43" w:rsidP="008B0B43">
            <w:pPr>
              <w:autoSpaceDE w:val="0"/>
              <w:autoSpaceDN w:val="0"/>
              <w:adjustRightInd w:val="0"/>
              <w:spacing w:line="276" w:lineRule="auto"/>
              <w:jc w:val="center"/>
              <w:rPr>
                <w:rFonts w:ascii="Arial" w:hAnsi="Arial" w:cs="Arial"/>
              </w:rPr>
            </w:pPr>
            <w:r w:rsidRPr="008B0B43">
              <w:rPr>
                <w:rFonts w:ascii="Arial" w:hAnsi="Arial" w:cs="Arial"/>
              </w:rPr>
              <w:t>54</w:t>
            </w:r>
          </w:p>
        </w:tc>
      </w:tr>
      <w:tr w:rsidR="008B0B43" w:rsidRPr="008B0B43" w14:paraId="3C1C1397" w14:textId="77777777" w:rsidTr="008B0B43">
        <w:trPr>
          <w:jc w:val="center"/>
        </w:trPr>
        <w:tc>
          <w:tcPr>
            <w:tcW w:w="1984" w:type="dxa"/>
          </w:tcPr>
          <w:p w14:paraId="663E5FA9" w14:textId="77777777" w:rsidR="008B0B43" w:rsidRPr="008B0B43" w:rsidRDefault="008B0B43" w:rsidP="008B0B43">
            <w:pPr>
              <w:autoSpaceDE w:val="0"/>
              <w:autoSpaceDN w:val="0"/>
              <w:adjustRightInd w:val="0"/>
              <w:spacing w:line="276" w:lineRule="auto"/>
              <w:jc w:val="both"/>
              <w:rPr>
                <w:rFonts w:ascii="Arial" w:hAnsi="Arial" w:cs="Arial"/>
              </w:rPr>
            </w:pPr>
            <w:r w:rsidRPr="008B0B43">
              <w:rPr>
                <w:rFonts w:ascii="Arial" w:hAnsi="Arial" w:cs="Arial"/>
              </w:rPr>
              <w:t>Jan-Dec 2010</w:t>
            </w:r>
          </w:p>
        </w:tc>
        <w:tc>
          <w:tcPr>
            <w:tcW w:w="2126" w:type="dxa"/>
          </w:tcPr>
          <w:p w14:paraId="01E8B615" w14:textId="77777777" w:rsidR="008B0B43" w:rsidRPr="008B0B43" w:rsidRDefault="008B0B43" w:rsidP="008B0B43">
            <w:pPr>
              <w:autoSpaceDE w:val="0"/>
              <w:autoSpaceDN w:val="0"/>
              <w:adjustRightInd w:val="0"/>
              <w:spacing w:line="276" w:lineRule="auto"/>
              <w:jc w:val="center"/>
              <w:rPr>
                <w:rFonts w:ascii="Arial" w:hAnsi="Arial" w:cs="Arial"/>
              </w:rPr>
            </w:pPr>
            <w:r w:rsidRPr="008B0B43">
              <w:rPr>
                <w:rFonts w:ascii="Arial" w:hAnsi="Arial" w:cs="Arial"/>
              </w:rPr>
              <w:t>49</w:t>
            </w:r>
          </w:p>
        </w:tc>
        <w:tc>
          <w:tcPr>
            <w:tcW w:w="2127" w:type="dxa"/>
          </w:tcPr>
          <w:p w14:paraId="579DF561" w14:textId="77777777" w:rsidR="008B0B43" w:rsidRPr="008B0B43" w:rsidRDefault="008B0B43" w:rsidP="008B0B43">
            <w:pPr>
              <w:autoSpaceDE w:val="0"/>
              <w:autoSpaceDN w:val="0"/>
              <w:adjustRightInd w:val="0"/>
              <w:spacing w:line="276" w:lineRule="auto"/>
              <w:jc w:val="center"/>
              <w:rPr>
                <w:rFonts w:ascii="Arial" w:hAnsi="Arial" w:cs="Arial"/>
              </w:rPr>
            </w:pPr>
            <w:r w:rsidRPr="008B0B43">
              <w:rPr>
                <w:rFonts w:ascii="Arial" w:hAnsi="Arial" w:cs="Arial"/>
              </w:rPr>
              <w:t>5</w:t>
            </w:r>
          </w:p>
        </w:tc>
        <w:tc>
          <w:tcPr>
            <w:tcW w:w="1842" w:type="dxa"/>
          </w:tcPr>
          <w:p w14:paraId="61DB7B75" w14:textId="77777777" w:rsidR="008B0B43" w:rsidRPr="008B0B43" w:rsidRDefault="008B0B43" w:rsidP="008B0B43">
            <w:pPr>
              <w:autoSpaceDE w:val="0"/>
              <w:autoSpaceDN w:val="0"/>
              <w:adjustRightInd w:val="0"/>
              <w:spacing w:line="276" w:lineRule="auto"/>
              <w:jc w:val="center"/>
              <w:rPr>
                <w:rFonts w:ascii="Arial" w:hAnsi="Arial" w:cs="Arial"/>
              </w:rPr>
            </w:pPr>
            <w:r w:rsidRPr="008B0B43">
              <w:rPr>
                <w:rFonts w:ascii="Arial" w:hAnsi="Arial" w:cs="Arial"/>
              </w:rPr>
              <w:t>54</w:t>
            </w:r>
          </w:p>
        </w:tc>
      </w:tr>
      <w:tr w:rsidR="008B0B43" w:rsidRPr="008B0B43" w14:paraId="3DE07AAB" w14:textId="77777777" w:rsidTr="008B0B43">
        <w:trPr>
          <w:jc w:val="center"/>
        </w:trPr>
        <w:tc>
          <w:tcPr>
            <w:tcW w:w="1984" w:type="dxa"/>
          </w:tcPr>
          <w:p w14:paraId="1C286AC3" w14:textId="77777777" w:rsidR="008B0B43" w:rsidRPr="008B0B43" w:rsidRDefault="008B0B43" w:rsidP="008B0B43">
            <w:pPr>
              <w:autoSpaceDE w:val="0"/>
              <w:autoSpaceDN w:val="0"/>
              <w:adjustRightInd w:val="0"/>
              <w:spacing w:line="276" w:lineRule="auto"/>
              <w:jc w:val="both"/>
              <w:rPr>
                <w:rFonts w:ascii="Arial" w:hAnsi="Arial" w:cs="Arial"/>
              </w:rPr>
            </w:pPr>
            <w:r w:rsidRPr="008B0B43">
              <w:rPr>
                <w:rFonts w:ascii="Arial" w:hAnsi="Arial" w:cs="Arial"/>
              </w:rPr>
              <w:t>Jan-Dec 2011</w:t>
            </w:r>
          </w:p>
        </w:tc>
        <w:tc>
          <w:tcPr>
            <w:tcW w:w="2126" w:type="dxa"/>
          </w:tcPr>
          <w:p w14:paraId="55948BB0" w14:textId="77777777" w:rsidR="008B0B43" w:rsidRPr="008B0B43" w:rsidRDefault="008B0B43" w:rsidP="008B0B43">
            <w:pPr>
              <w:autoSpaceDE w:val="0"/>
              <w:autoSpaceDN w:val="0"/>
              <w:adjustRightInd w:val="0"/>
              <w:spacing w:line="276" w:lineRule="auto"/>
              <w:jc w:val="center"/>
              <w:rPr>
                <w:rFonts w:ascii="Arial" w:hAnsi="Arial" w:cs="Arial"/>
              </w:rPr>
            </w:pPr>
            <w:r w:rsidRPr="008B0B43">
              <w:rPr>
                <w:rFonts w:ascii="Arial" w:hAnsi="Arial" w:cs="Arial"/>
              </w:rPr>
              <w:t>26</w:t>
            </w:r>
          </w:p>
        </w:tc>
        <w:tc>
          <w:tcPr>
            <w:tcW w:w="2127" w:type="dxa"/>
          </w:tcPr>
          <w:p w14:paraId="3EBFB867" w14:textId="77777777" w:rsidR="008B0B43" w:rsidRPr="008B0B43" w:rsidRDefault="008B0B43" w:rsidP="008B0B43">
            <w:pPr>
              <w:autoSpaceDE w:val="0"/>
              <w:autoSpaceDN w:val="0"/>
              <w:adjustRightInd w:val="0"/>
              <w:spacing w:line="276" w:lineRule="auto"/>
              <w:jc w:val="center"/>
              <w:rPr>
                <w:rFonts w:ascii="Arial" w:hAnsi="Arial" w:cs="Arial"/>
              </w:rPr>
            </w:pPr>
            <w:r w:rsidRPr="008B0B43">
              <w:rPr>
                <w:rFonts w:ascii="Arial" w:hAnsi="Arial" w:cs="Arial"/>
              </w:rPr>
              <w:t>10</w:t>
            </w:r>
          </w:p>
        </w:tc>
        <w:tc>
          <w:tcPr>
            <w:tcW w:w="1842" w:type="dxa"/>
          </w:tcPr>
          <w:p w14:paraId="5C121C9C" w14:textId="77777777" w:rsidR="008B0B43" w:rsidRPr="008B0B43" w:rsidRDefault="008B0B43" w:rsidP="008B0B43">
            <w:pPr>
              <w:autoSpaceDE w:val="0"/>
              <w:autoSpaceDN w:val="0"/>
              <w:adjustRightInd w:val="0"/>
              <w:spacing w:line="276" w:lineRule="auto"/>
              <w:jc w:val="center"/>
              <w:rPr>
                <w:rFonts w:ascii="Arial" w:hAnsi="Arial" w:cs="Arial"/>
              </w:rPr>
            </w:pPr>
            <w:r w:rsidRPr="008B0B43">
              <w:rPr>
                <w:rFonts w:ascii="Arial" w:hAnsi="Arial" w:cs="Arial"/>
              </w:rPr>
              <w:t>36</w:t>
            </w:r>
          </w:p>
        </w:tc>
      </w:tr>
      <w:tr w:rsidR="008B0B43" w:rsidRPr="008B0B43" w14:paraId="74E169A7" w14:textId="77777777" w:rsidTr="008B0B43">
        <w:trPr>
          <w:jc w:val="center"/>
        </w:trPr>
        <w:tc>
          <w:tcPr>
            <w:tcW w:w="1984" w:type="dxa"/>
          </w:tcPr>
          <w:p w14:paraId="67CEBE79" w14:textId="77777777" w:rsidR="008B0B43" w:rsidRPr="008B0B43" w:rsidRDefault="008B0B43" w:rsidP="008B0B43">
            <w:pPr>
              <w:autoSpaceDE w:val="0"/>
              <w:autoSpaceDN w:val="0"/>
              <w:adjustRightInd w:val="0"/>
              <w:spacing w:line="276" w:lineRule="auto"/>
              <w:jc w:val="both"/>
              <w:rPr>
                <w:rFonts w:ascii="Arial" w:hAnsi="Arial" w:cs="Arial"/>
              </w:rPr>
            </w:pPr>
            <w:r w:rsidRPr="008B0B43">
              <w:rPr>
                <w:rFonts w:ascii="Arial" w:hAnsi="Arial" w:cs="Arial"/>
              </w:rPr>
              <w:t>Jan-Dec 2012</w:t>
            </w:r>
          </w:p>
        </w:tc>
        <w:tc>
          <w:tcPr>
            <w:tcW w:w="2126" w:type="dxa"/>
          </w:tcPr>
          <w:p w14:paraId="016E0552" w14:textId="77777777" w:rsidR="008B0B43" w:rsidRPr="008B0B43" w:rsidRDefault="008B0B43" w:rsidP="008B0B43">
            <w:pPr>
              <w:autoSpaceDE w:val="0"/>
              <w:autoSpaceDN w:val="0"/>
              <w:adjustRightInd w:val="0"/>
              <w:spacing w:line="276" w:lineRule="auto"/>
              <w:jc w:val="center"/>
              <w:rPr>
                <w:rFonts w:ascii="Arial" w:hAnsi="Arial" w:cs="Arial"/>
              </w:rPr>
            </w:pPr>
            <w:r w:rsidRPr="008B0B43">
              <w:rPr>
                <w:rFonts w:ascii="Arial" w:hAnsi="Arial" w:cs="Arial"/>
              </w:rPr>
              <w:t>23</w:t>
            </w:r>
          </w:p>
        </w:tc>
        <w:tc>
          <w:tcPr>
            <w:tcW w:w="2127" w:type="dxa"/>
          </w:tcPr>
          <w:p w14:paraId="74CEDAB3" w14:textId="77777777" w:rsidR="008B0B43" w:rsidRPr="008B0B43" w:rsidRDefault="008B0B43" w:rsidP="008B0B43">
            <w:pPr>
              <w:autoSpaceDE w:val="0"/>
              <w:autoSpaceDN w:val="0"/>
              <w:adjustRightInd w:val="0"/>
              <w:spacing w:line="276" w:lineRule="auto"/>
              <w:jc w:val="center"/>
              <w:rPr>
                <w:rFonts w:ascii="Arial" w:hAnsi="Arial" w:cs="Arial"/>
              </w:rPr>
            </w:pPr>
            <w:r w:rsidRPr="008B0B43">
              <w:rPr>
                <w:rFonts w:ascii="Arial" w:hAnsi="Arial" w:cs="Arial"/>
              </w:rPr>
              <w:t>5</w:t>
            </w:r>
          </w:p>
        </w:tc>
        <w:tc>
          <w:tcPr>
            <w:tcW w:w="1842" w:type="dxa"/>
          </w:tcPr>
          <w:p w14:paraId="3EA902E9" w14:textId="77777777" w:rsidR="008B0B43" w:rsidRPr="008B0B43" w:rsidRDefault="008B0B43" w:rsidP="008B0B43">
            <w:pPr>
              <w:autoSpaceDE w:val="0"/>
              <w:autoSpaceDN w:val="0"/>
              <w:adjustRightInd w:val="0"/>
              <w:spacing w:line="276" w:lineRule="auto"/>
              <w:jc w:val="center"/>
              <w:rPr>
                <w:rFonts w:ascii="Arial" w:hAnsi="Arial" w:cs="Arial"/>
              </w:rPr>
            </w:pPr>
            <w:r w:rsidRPr="008B0B43">
              <w:rPr>
                <w:rFonts w:ascii="Arial" w:hAnsi="Arial" w:cs="Arial"/>
              </w:rPr>
              <w:t>28</w:t>
            </w:r>
          </w:p>
        </w:tc>
      </w:tr>
      <w:tr w:rsidR="008B0B43" w:rsidRPr="008B0B43" w14:paraId="003C75D1" w14:textId="77777777" w:rsidTr="008B0B43">
        <w:trPr>
          <w:jc w:val="center"/>
        </w:trPr>
        <w:tc>
          <w:tcPr>
            <w:tcW w:w="1984" w:type="dxa"/>
          </w:tcPr>
          <w:p w14:paraId="069F10AD" w14:textId="77777777" w:rsidR="008B0B43" w:rsidRPr="008B0B43" w:rsidRDefault="008B0B43" w:rsidP="008B0B43">
            <w:pPr>
              <w:autoSpaceDE w:val="0"/>
              <w:autoSpaceDN w:val="0"/>
              <w:adjustRightInd w:val="0"/>
              <w:spacing w:line="276" w:lineRule="auto"/>
              <w:jc w:val="both"/>
              <w:rPr>
                <w:rFonts w:ascii="Arial" w:hAnsi="Arial" w:cs="Arial"/>
              </w:rPr>
            </w:pPr>
            <w:r w:rsidRPr="008B0B43">
              <w:rPr>
                <w:rFonts w:ascii="Arial" w:hAnsi="Arial" w:cs="Arial"/>
              </w:rPr>
              <w:t>Jan-Dec 2013</w:t>
            </w:r>
          </w:p>
        </w:tc>
        <w:tc>
          <w:tcPr>
            <w:tcW w:w="2126" w:type="dxa"/>
          </w:tcPr>
          <w:p w14:paraId="1F4F6AA2" w14:textId="77777777" w:rsidR="008B0B43" w:rsidRPr="008B0B43" w:rsidRDefault="008B0B43" w:rsidP="008B0B43">
            <w:pPr>
              <w:autoSpaceDE w:val="0"/>
              <w:autoSpaceDN w:val="0"/>
              <w:adjustRightInd w:val="0"/>
              <w:spacing w:line="276" w:lineRule="auto"/>
              <w:jc w:val="center"/>
              <w:rPr>
                <w:rFonts w:ascii="Arial" w:hAnsi="Arial" w:cs="Arial"/>
              </w:rPr>
            </w:pPr>
            <w:r w:rsidRPr="008B0B43">
              <w:rPr>
                <w:rFonts w:ascii="Arial" w:hAnsi="Arial" w:cs="Arial"/>
              </w:rPr>
              <w:t>20</w:t>
            </w:r>
          </w:p>
        </w:tc>
        <w:tc>
          <w:tcPr>
            <w:tcW w:w="2127" w:type="dxa"/>
          </w:tcPr>
          <w:p w14:paraId="44BA7BA7" w14:textId="77777777" w:rsidR="008B0B43" w:rsidRPr="008B0B43" w:rsidRDefault="008B0B43" w:rsidP="008B0B43">
            <w:pPr>
              <w:autoSpaceDE w:val="0"/>
              <w:autoSpaceDN w:val="0"/>
              <w:adjustRightInd w:val="0"/>
              <w:spacing w:line="276" w:lineRule="auto"/>
              <w:jc w:val="center"/>
              <w:rPr>
                <w:rFonts w:ascii="Arial" w:hAnsi="Arial" w:cs="Arial"/>
              </w:rPr>
            </w:pPr>
            <w:r w:rsidRPr="008B0B43">
              <w:rPr>
                <w:rFonts w:ascii="Arial" w:hAnsi="Arial" w:cs="Arial"/>
              </w:rPr>
              <w:t>9</w:t>
            </w:r>
          </w:p>
        </w:tc>
        <w:tc>
          <w:tcPr>
            <w:tcW w:w="1842" w:type="dxa"/>
          </w:tcPr>
          <w:p w14:paraId="4126955A" w14:textId="77777777" w:rsidR="008B0B43" w:rsidRPr="008B0B43" w:rsidRDefault="008B0B43" w:rsidP="008B0B43">
            <w:pPr>
              <w:autoSpaceDE w:val="0"/>
              <w:autoSpaceDN w:val="0"/>
              <w:adjustRightInd w:val="0"/>
              <w:spacing w:line="276" w:lineRule="auto"/>
              <w:jc w:val="center"/>
              <w:rPr>
                <w:rFonts w:ascii="Arial" w:hAnsi="Arial" w:cs="Arial"/>
              </w:rPr>
            </w:pPr>
            <w:r w:rsidRPr="008B0B43">
              <w:rPr>
                <w:rFonts w:ascii="Arial" w:hAnsi="Arial" w:cs="Arial"/>
              </w:rPr>
              <w:t>29</w:t>
            </w:r>
          </w:p>
        </w:tc>
      </w:tr>
      <w:tr w:rsidR="008B0B43" w:rsidRPr="008B0B43" w14:paraId="38DCA2FF" w14:textId="77777777" w:rsidTr="008B0B43">
        <w:trPr>
          <w:jc w:val="center"/>
        </w:trPr>
        <w:tc>
          <w:tcPr>
            <w:tcW w:w="1984" w:type="dxa"/>
          </w:tcPr>
          <w:p w14:paraId="2A80776B" w14:textId="77777777" w:rsidR="008B0B43" w:rsidRPr="008B0B43" w:rsidRDefault="008B0B43" w:rsidP="008B0B43">
            <w:pPr>
              <w:autoSpaceDE w:val="0"/>
              <w:autoSpaceDN w:val="0"/>
              <w:adjustRightInd w:val="0"/>
              <w:spacing w:line="276" w:lineRule="auto"/>
              <w:jc w:val="both"/>
              <w:rPr>
                <w:rFonts w:ascii="Arial" w:hAnsi="Arial" w:cs="Arial"/>
              </w:rPr>
            </w:pPr>
            <w:r w:rsidRPr="008B0B43">
              <w:rPr>
                <w:rFonts w:ascii="Arial" w:hAnsi="Arial" w:cs="Arial"/>
              </w:rPr>
              <w:t>Jan-Dec 2014</w:t>
            </w:r>
          </w:p>
        </w:tc>
        <w:tc>
          <w:tcPr>
            <w:tcW w:w="2126" w:type="dxa"/>
          </w:tcPr>
          <w:p w14:paraId="1D7208F5" w14:textId="77777777" w:rsidR="008B0B43" w:rsidRPr="008B0B43" w:rsidRDefault="008B0B43" w:rsidP="008B0B43">
            <w:pPr>
              <w:autoSpaceDE w:val="0"/>
              <w:autoSpaceDN w:val="0"/>
              <w:adjustRightInd w:val="0"/>
              <w:spacing w:line="276" w:lineRule="auto"/>
              <w:jc w:val="center"/>
              <w:rPr>
                <w:rFonts w:ascii="Arial" w:hAnsi="Arial" w:cs="Arial"/>
              </w:rPr>
            </w:pPr>
            <w:r w:rsidRPr="008B0B43">
              <w:rPr>
                <w:rFonts w:ascii="Arial" w:hAnsi="Arial" w:cs="Arial"/>
              </w:rPr>
              <w:t>19</w:t>
            </w:r>
          </w:p>
        </w:tc>
        <w:tc>
          <w:tcPr>
            <w:tcW w:w="2127" w:type="dxa"/>
          </w:tcPr>
          <w:p w14:paraId="3ACE7300" w14:textId="77777777" w:rsidR="008B0B43" w:rsidRPr="008B0B43" w:rsidRDefault="008B0B43" w:rsidP="008B0B43">
            <w:pPr>
              <w:autoSpaceDE w:val="0"/>
              <w:autoSpaceDN w:val="0"/>
              <w:adjustRightInd w:val="0"/>
              <w:spacing w:line="276" w:lineRule="auto"/>
              <w:jc w:val="center"/>
              <w:rPr>
                <w:rFonts w:ascii="Arial" w:hAnsi="Arial" w:cs="Arial"/>
              </w:rPr>
            </w:pPr>
            <w:r w:rsidRPr="008B0B43">
              <w:rPr>
                <w:rFonts w:ascii="Arial" w:hAnsi="Arial" w:cs="Arial"/>
              </w:rPr>
              <w:t>5</w:t>
            </w:r>
          </w:p>
        </w:tc>
        <w:tc>
          <w:tcPr>
            <w:tcW w:w="1842" w:type="dxa"/>
          </w:tcPr>
          <w:p w14:paraId="1D1E923B" w14:textId="77777777" w:rsidR="008B0B43" w:rsidRPr="008B0B43" w:rsidRDefault="008B0B43" w:rsidP="008B0B43">
            <w:pPr>
              <w:autoSpaceDE w:val="0"/>
              <w:autoSpaceDN w:val="0"/>
              <w:adjustRightInd w:val="0"/>
              <w:spacing w:line="276" w:lineRule="auto"/>
              <w:jc w:val="center"/>
              <w:rPr>
                <w:rFonts w:ascii="Arial" w:hAnsi="Arial" w:cs="Arial"/>
              </w:rPr>
            </w:pPr>
            <w:r w:rsidRPr="008B0B43">
              <w:rPr>
                <w:rFonts w:ascii="Arial" w:hAnsi="Arial" w:cs="Arial"/>
              </w:rPr>
              <w:t>24</w:t>
            </w:r>
          </w:p>
        </w:tc>
      </w:tr>
      <w:tr w:rsidR="008B0B43" w:rsidRPr="008B0B43" w14:paraId="09640F20" w14:textId="77777777" w:rsidTr="008B0B43">
        <w:trPr>
          <w:jc w:val="center"/>
        </w:trPr>
        <w:tc>
          <w:tcPr>
            <w:tcW w:w="1984" w:type="dxa"/>
          </w:tcPr>
          <w:p w14:paraId="0365E802" w14:textId="77777777" w:rsidR="008B0B43" w:rsidRPr="008B0B43" w:rsidRDefault="008B0B43" w:rsidP="008B0B43">
            <w:pPr>
              <w:autoSpaceDE w:val="0"/>
              <w:autoSpaceDN w:val="0"/>
              <w:adjustRightInd w:val="0"/>
              <w:spacing w:line="276" w:lineRule="auto"/>
              <w:jc w:val="both"/>
              <w:rPr>
                <w:rFonts w:ascii="Arial" w:hAnsi="Arial" w:cs="Arial"/>
              </w:rPr>
            </w:pPr>
            <w:r w:rsidRPr="008B0B43">
              <w:rPr>
                <w:rFonts w:ascii="Arial" w:hAnsi="Arial" w:cs="Arial"/>
              </w:rPr>
              <w:t>Jan-Dec 2015</w:t>
            </w:r>
          </w:p>
        </w:tc>
        <w:tc>
          <w:tcPr>
            <w:tcW w:w="2126" w:type="dxa"/>
          </w:tcPr>
          <w:p w14:paraId="77824042" w14:textId="77777777" w:rsidR="008B0B43" w:rsidRPr="008B0B43" w:rsidRDefault="008B0B43" w:rsidP="008B0B43">
            <w:pPr>
              <w:autoSpaceDE w:val="0"/>
              <w:autoSpaceDN w:val="0"/>
              <w:adjustRightInd w:val="0"/>
              <w:spacing w:line="276" w:lineRule="auto"/>
              <w:jc w:val="center"/>
              <w:rPr>
                <w:rFonts w:ascii="Arial" w:hAnsi="Arial" w:cs="Arial"/>
              </w:rPr>
            </w:pPr>
            <w:r w:rsidRPr="008B0B43">
              <w:rPr>
                <w:rFonts w:ascii="Arial" w:hAnsi="Arial" w:cs="Arial"/>
              </w:rPr>
              <w:t>13</w:t>
            </w:r>
          </w:p>
        </w:tc>
        <w:tc>
          <w:tcPr>
            <w:tcW w:w="2127" w:type="dxa"/>
          </w:tcPr>
          <w:p w14:paraId="5AE81245" w14:textId="77777777" w:rsidR="008B0B43" w:rsidRPr="008B0B43" w:rsidRDefault="008B0B43" w:rsidP="008B0B43">
            <w:pPr>
              <w:autoSpaceDE w:val="0"/>
              <w:autoSpaceDN w:val="0"/>
              <w:adjustRightInd w:val="0"/>
              <w:spacing w:line="276" w:lineRule="auto"/>
              <w:jc w:val="center"/>
              <w:rPr>
                <w:rFonts w:ascii="Arial" w:hAnsi="Arial" w:cs="Arial"/>
              </w:rPr>
            </w:pPr>
            <w:r w:rsidRPr="008B0B43">
              <w:rPr>
                <w:rFonts w:ascii="Arial" w:hAnsi="Arial" w:cs="Arial"/>
              </w:rPr>
              <w:t>7</w:t>
            </w:r>
          </w:p>
        </w:tc>
        <w:tc>
          <w:tcPr>
            <w:tcW w:w="1842" w:type="dxa"/>
          </w:tcPr>
          <w:p w14:paraId="1411C94B" w14:textId="77777777" w:rsidR="008B0B43" w:rsidRPr="008B0B43" w:rsidRDefault="008B0B43" w:rsidP="008B0B43">
            <w:pPr>
              <w:autoSpaceDE w:val="0"/>
              <w:autoSpaceDN w:val="0"/>
              <w:adjustRightInd w:val="0"/>
              <w:spacing w:line="276" w:lineRule="auto"/>
              <w:jc w:val="center"/>
              <w:rPr>
                <w:rFonts w:ascii="Arial" w:hAnsi="Arial" w:cs="Arial"/>
              </w:rPr>
            </w:pPr>
            <w:r w:rsidRPr="008B0B43">
              <w:rPr>
                <w:rFonts w:ascii="Arial" w:hAnsi="Arial" w:cs="Arial"/>
              </w:rPr>
              <w:t>20</w:t>
            </w:r>
          </w:p>
        </w:tc>
      </w:tr>
      <w:tr w:rsidR="008B0B43" w:rsidRPr="008B0B43" w14:paraId="5385C66D" w14:textId="77777777" w:rsidTr="008B0B43">
        <w:trPr>
          <w:jc w:val="center"/>
        </w:trPr>
        <w:tc>
          <w:tcPr>
            <w:tcW w:w="1984" w:type="dxa"/>
          </w:tcPr>
          <w:p w14:paraId="5EA50009" w14:textId="77777777" w:rsidR="008B0B43" w:rsidRPr="008B0B43" w:rsidRDefault="008B0B43" w:rsidP="008B0B43">
            <w:pPr>
              <w:autoSpaceDE w:val="0"/>
              <w:autoSpaceDN w:val="0"/>
              <w:adjustRightInd w:val="0"/>
              <w:spacing w:line="276" w:lineRule="auto"/>
              <w:jc w:val="both"/>
              <w:rPr>
                <w:rFonts w:ascii="Arial" w:hAnsi="Arial" w:cs="Arial"/>
              </w:rPr>
            </w:pPr>
            <w:r w:rsidRPr="008B0B43">
              <w:rPr>
                <w:rFonts w:ascii="Arial" w:hAnsi="Arial" w:cs="Arial"/>
              </w:rPr>
              <w:t>Jan-Oct 2016</w:t>
            </w:r>
          </w:p>
        </w:tc>
        <w:tc>
          <w:tcPr>
            <w:tcW w:w="2126" w:type="dxa"/>
          </w:tcPr>
          <w:p w14:paraId="7AFF490F" w14:textId="77777777" w:rsidR="008B0B43" w:rsidRPr="008B0B43" w:rsidRDefault="008B0B43" w:rsidP="008B0B43">
            <w:pPr>
              <w:autoSpaceDE w:val="0"/>
              <w:autoSpaceDN w:val="0"/>
              <w:adjustRightInd w:val="0"/>
              <w:spacing w:line="276" w:lineRule="auto"/>
              <w:jc w:val="center"/>
              <w:rPr>
                <w:rFonts w:ascii="Arial" w:hAnsi="Arial" w:cs="Arial"/>
              </w:rPr>
            </w:pPr>
            <w:r w:rsidRPr="008B0B43">
              <w:rPr>
                <w:rFonts w:ascii="Arial" w:hAnsi="Arial" w:cs="Arial"/>
              </w:rPr>
              <w:t>7</w:t>
            </w:r>
          </w:p>
        </w:tc>
        <w:tc>
          <w:tcPr>
            <w:tcW w:w="2127" w:type="dxa"/>
          </w:tcPr>
          <w:p w14:paraId="2EA2C4F4" w14:textId="77777777" w:rsidR="008B0B43" w:rsidRPr="008B0B43" w:rsidRDefault="008B0B43" w:rsidP="008B0B43">
            <w:pPr>
              <w:autoSpaceDE w:val="0"/>
              <w:autoSpaceDN w:val="0"/>
              <w:adjustRightInd w:val="0"/>
              <w:spacing w:line="276" w:lineRule="auto"/>
              <w:jc w:val="center"/>
              <w:rPr>
                <w:rFonts w:ascii="Arial" w:hAnsi="Arial" w:cs="Arial"/>
              </w:rPr>
            </w:pPr>
            <w:r w:rsidRPr="008B0B43">
              <w:rPr>
                <w:rFonts w:ascii="Arial" w:hAnsi="Arial" w:cs="Arial"/>
              </w:rPr>
              <w:t>3</w:t>
            </w:r>
          </w:p>
        </w:tc>
        <w:tc>
          <w:tcPr>
            <w:tcW w:w="1842" w:type="dxa"/>
          </w:tcPr>
          <w:p w14:paraId="356A8BE6" w14:textId="77777777" w:rsidR="008B0B43" w:rsidRPr="008B0B43" w:rsidRDefault="008B0B43" w:rsidP="008B0B43">
            <w:pPr>
              <w:autoSpaceDE w:val="0"/>
              <w:autoSpaceDN w:val="0"/>
              <w:adjustRightInd w:val="0"/>
              <w:spacing w:line="276" w:lineRule="auto"/>
              <w:jc w:val="center"/>
              <w:rPr>
                <w:rFonts w:ascii="Arial" w:hAnsi="Arial" w:cs="Arial"/>
              </w:rPr>
            </w:pPr>
            <w:r w:rsidRPr="008B0B43">
              <w:rPr>
                <w:rFonts w:ascii="Arial" w:hAnsi="Arial" w:cs="Arial"/>
              </w:rPr>
              <w:t>10</w:t>
            </w:r>
          </w:p>
        </w:tc>
      </w:tr>
      <w:tr w:rsidR="008B0B43" w:rsidRPr="008B0B43" w14:paraId="4B328A9B" w14:textId="77777777" w:rsidTr="008B0B43">
        <w:trPr>
          <w:jc w:val="center"/>
        </w:trPr>
        <w:tc>
          <w:tcPr>
            <w:tcW w:w="6237" w:type="dxa"/>
            <w:gridSpan w:val="3"/>
          </w:tcPr>
          <w:p w14:paraId="4E1A3590" w14:textId="77777777" w:rsidR="008B0B43" w:rsidRPr="008B0B43" w:rsidRDefault="008B0B43" w:rsidP="008B0B43">
            <w:pPr>
              <w:autoSpaceDE w:val="0"/>
              <w:autoSpaceDN w:val="0"/>
              <w:adjustRightInd w:val="0"/>
              <w:spacing w:line="276" w:lineRule="auto"/>
              <w:rPr>
                <w:rFonts w:ascii="Arial" w:hAnsi="Arial" w:cs="Arial"/>
              </w:rPr>
            </w:pPr>
            <w:r w:rsidRPr="008B0B43">
              <w:rPr>
                <w:rFonts w:ascii="Arial" w:hAnsi="Arial" w:cs="Arial"/>
              </w:rPr>
              <w:t>Total cases</w:t>
            </w:r>
          </w:p>
        </w:tc>
        <w:tc>
          <w:tcPr>
            <w:tcW w:w="1842" w:type="dxa"/>
          </w:tcPr>
          <w:p w14:paraId="5E85B9B7" w14:textId="77777777" w:rsidR="008B0B43" w:rsidRPr="008B0B43" w:rsidRDefault="008B0B43" w:rsidP="008B0B43">
            <w:pPr>
              <w:autoSpaceDE w:val="0"/>
              <w:autoSpaceDN w:val="0"/>
              <w:adjustRightInd w:val="0"/>
              <w:spacing w:line="276" w:lineRule="auto"/>
              <w:jc w:val="center"/>
              <w:rPr>
                <w:rFonts w:ascii="Arial" w:hAnsi="Arial" w:cs="Arial"/>
                <w:b/>
              </w:rPr>
            </w:pPr>
            <w:r w:rsidRPr="008B0B43">
              <w:rPr>
                <w:rFonts w:ascii="Arial" w:hAnsi="Arial" w:cs="Arial"/>
                <w:b/>
              </w:rPr>
              <w:t>255</w:t>
            </w:r>
          </w:p>
        </w:tc>
      </w:tr>
    </w:tbl>
    <w:p w14:paraId="6CFC3013" w14:textId="77777777" w:rsidR="008B0B43" w:rsidRPr="008B0B43" w:rsidRDefault="008B0B43" w:rsidP="008B0B43">
      <w:pPr>
        <w:autoSpaceDE w:val="0"/>
        <w:autoSpaceDN w:val="0"/>
        <w:adjustRightInd w:val="0"/>
        <w:spacing w:line="240" w:lineRule="auto"/>
        <w:ind w:left="862"/>
        <w:jc w:val="both"/>
        <w:rPr>
          <w:rFonts w:ascii="Arial" w:hAnsi="Arial" w:cs="Arial"/>
          <w:color w:val="FF0000"/>
        </w:rPr>
      </w:pPr>
    </w:p>
    <w:p w14:paraId="21CD4BF4" w14:textId="77777777" w:rsidR="008B0B43" w:rsidRPr="008B0B43" w:rsidRDefault="008B0B43" w:rsidP="008B0B43">
      <w:pPr>
        <w:numPr>
          <w:ilvl w:val="0"/>
          <w:numId w:val="7"/>
        </w:numPr>
        <w:autoSpaceDE w:val="0"/>
        <w:autoSpaceDN w:val="0"/>
        <w:adjustRightInd w:val="0"/>
        <w:spacing w:after="0" w:line="360" w:lineRule="auto"/>
        <w:ind w:left="993" w:hanging="426"/>
        <w:jc w:val="both"/>
        <w:rPr>
          <w:rFonts w:ascii="Arial" w:eastAsia="Times New Roman" w:hAnsi="Arial" w:cs="Arial"/>
          <w:lang w:val="en-GB"/>
        </w:rPr>
      </w:pPr>
      <w:r w:rsidRPr="008B0B43">
        <w:rPr>
          <w:rFonts w:ascii="Arial" w:eastAsia="Times New Roman" w:hAnsi="Arial" w:cs="Arial"/>
          <w:lang w:val="en-GB"/>
        </w:rPr>
        <w:lastRenderedPageBreak/>
        <w:t xml:space="preserve">The subject of the forensic audits varied from conflict of interest, fraud, corruption and bribery, irregular and unauthorised expenditure, procurement irregularities, incentive scheme fraud, and alleged unethical behaviour. </w:t>
      </w:r>
    </w:p>
    <w:p w14:paraId="5BE79DA4" w14:textId="77777777" w:rsidR="008B0B43" w:rsidRPr="008B0B43" w:rsidRDefault="008B0B43" w:rsidP="008B0B43">
      <w:pPr>
        <w:autoSpaceDE w:val="0"/>
        <w:autoSpaceDN w:val="0"/>
        <w:adjustRightInd w:val="0"/>
        <w:spacing w:after="0" w:line="360" w:lineRule="auto"/>
        <w:ind w:left="993"/>
        <w:jc w:val="both"/>
        <w:rPr>
          <w:rFonts w:ascii="Arial" w:eastAsia="Times New Roman" w:hAnsi="Arial" w:cs="Arial"/>
          <w:lang w:val="en-GB"/>
        </w:rPr>
      </w:pPr>
    </w:p>
    <w:p w14:paraId="5F9779CA" w14:textId="77777777" w:rsidR="008B0B43" w:rsidRPr="008B0B43" w:rsidRDefault="008B0B43" w:rsidP="008B0B43">
      <w:pPr>
        <w:numPr>
          <w:ilvl w:val="0"/>
          <w:numId w:val="7"/>
        </w:numPr>
        <w:autoSpaceDE w:val="0"/>
        <w:autoSpaceDN w:val="0"/>
        <w:adjustRightInd w:val="0"/>
        <w:spacing w:after="0" w:line="360" w:lineRule="auto"/>
        <w:ind w:left="993" w:hanging="426"/>
        <w:jc w:val="both"/>
        <w:rPr>
          <w:rFonts w:ascii="Arial" w:eastAsia="Times New Roman" w:hAnsi="Arial" w:cs="Arial"/>
          <w:lang w:val="en-GB"/>
        </w:rPr>
      </w:pPr>
      <w:r w:rsidRPr="008B0B43">
        <w:rPr>
          <w:rFonts w:ascii="Arial" w:eastAsia="Times New Roman" w:hAnsi="Arial" w:cs="Arial"/>
          <w:lang w:val="en-GB"/>
        </w:rPr>
        <w:t xml:space="preserve">Two hundred and forty nine (249) cases relating to the period 01 January 2009 to date have been finalised. Six cases relating to the period 01 January 2016 to date are in progress. Certain investigations were outsourced to Grant Thornton, Nexus Forensics, Ubuntu Business Advisory Services (UBAC) and Gobodo Forensic and Investigative Accounting (GFIA). The majority of investigations were conducted by the in-house forensic audit unit within the Internal Audit Chief Directorate at </w:t>
      </w:r>
      <w:r w:rsidRPr="008B0B43">
        <w:rPr>
          <w:rFonts w:ascii="Arial" w:eastAsia="Times New Roman" w:hAnsi="Arial" w:cs="Arial"/>
          <w:b/>
          <w:lang w:val="en-GB"/>
        </w:rPr>
        <w:t>the dti</w:t>
      </w:r>
      <w:r w:rsidRPr="008B0B43">
        <w:rPr>
          <w:rFonts w:ascii="Arial" w:eastAsia="Times New Roman" w:hAnsi="Arial" w:cs="Arial"/>
          <w:lang w:val="en-GB"/>
        </w:rPr>
        <w:t>.</w:t>
      </w:r>
    </w:p>
    <w:p w14:paraId="512812B9" w14:textId="77777777" w:rsidR="008B0B43" w:rsidRDefault="008B0B43" w:rsidP="001A3F17">
      <w:pPr>
        <w:spacing w:before="100" w:beforeAutospacing="1" w:after="100" w:afterAutospacing="1" w:line="240" w:lineRule="auto"/>
        <w:ind w:left="851"/>
        <w:jc w:val="both"/>
        <w:outlineLvl w:val="0"/>
        <w:rPr>
          <w:rFonts w:ascii="Arial" w:hAnsi="Arial" w:cs="Arial"/>
          <w:b/>
        </w:rPr>
      </w:pPr>
      <w:r w:rsidRPr="008B0B43">
        <w:rPr>
          <w:rFonts w:ascii="Arial" w:hAnsi="Arial" w:cs="Arial"/>
          <w:b/>
        </w:rPr>
        <w:t>(ii)</w:t>
      </w:r>
    </w:p>
    <w:tbl>
      <w:tblPr>
        <w:tblStyle w:val="TableGrid"/>
        <w:tblW w:w="15026" w:type="dxa"/>
        <w:tblInd w:w="-176" w:type="dxa"/>
        <w:tblLayout w:type="fixed"/>
        <w:tblLook w:val="04A0" w:firstRow="1" w:lastRow="0" w:firstColumn="1" w:lastColumn="0" w:noHBand="0" w:noVBand="1"/>
      </w:tblPr>
      <w:tblGrid>
        <w:gridCol w:w="993"/>
        <w:gridCol w:w="3402"/>
        <w:gridCol w:w="6662"/>
        <w:gridCol w:w="1985"/>
        <w:gridCol w:w="992"/>
        <w:gridCol w:w="992"/>
      </w:tblGrid>
      <w:tr w:rsidR="004A3D3F" w:rsidRPr="00071950" w14:paraId="4F891475" w14:textId="77777777" w:rsidTr="009520EB">
        <w:trPr>
          <w:tblHeader/>
        </w:trPr>
        <w:tc>
          <w:tcPr>
            <w:tcW w:w="993" w:type="dxa"/>
            <w:shd w:val="clear" w:color="auto" w:fill="D9D9D9" w:themeFill="background1" w:themeFillShade="D9"/>
          </w:tcPr>
          <w:p w14:paraId="096322F8" w14:textId="77777777" w:rsidR="004A3D3F" w:rsidRPr="00071950" w:rsidRDefault="004A3D3F" w:rsidP="009520EB">
            <w:pPr>
              <w:spacing w:line="240" w:lineRule="auto"/>
              <w:jc w:val="center"/>
              <w:rPr>
                <w:rFonts w:ascii="Arial" w:hAnsi="Arial" w:cs="Arial"/>
                <w:b/>
                <w:sz w:val="20"/>
                <w:szCs w:val="20"/>
              </w:rPr>
            </w:pPr>
            <w:r w:rsidRPr="00071950">
              <w:rPr>
                <w:rFonts w:ascii="Arial" w:hAnsi="Arial" w:cs="Arial"/>
                <w:b/>
                <w:sz w:val="20"/>
                <w:szCs w:val="20"/>
              </w:rPr>
              <w:t>(ii)</w:t>
            </w:r>
          </w:p>
          <w:p w14:paraId="3B413CD1" w14:textId="77777777" w:rsidR="004A3D3F" w:rsidRPr="00071950" w:rsidRDefault="004A3D3F" w:rsidP="009520EB">
            <w:pPr>
              <w:spacing w:line="240" w:lineRule="auto"/>
              <w:jc w:val="center"/>
              <w:rPr>
                <w:rFonts w:ascii="Arial" w:hAnsi="Arial" w:cs="Arial"/>
                <w:b/>
                <w:sz w:val="20"/>
                <w:szCs w:val="20"/>
              </w:rPr>
            </w:pPr>
            <w:r w:rsidRPr="00071950">
              <w:rPr>
                <w:rFonts w:ascii="Arial" w:hAnsi="Arial" w:cs="Arial"/>
                <w:b/>
                <w:sz w:val="20"/>
                <w:szCs w:val="20"/>
              </w:rPr>
              <w:t>ENTITY</w:t>
            </w:r>
          </w:p>
        </w:tc>
        <w:tc>
          <w:tcPr>
            <w:tcW w:w="3402" w:type="dxa"/>
            <w:shd w:val="clear" w:color="auto" w:fill="D9D9D9" w:themeFill="background1" w:themeFillShade="D9"/>
          </w:tcPr>
          <w:p w14:paraId="50C6E4A8" w14:textId="77777777" w:rsidR="004A3D3F" w:rsidRPr="00071950" w:rsidRDefault="004A3D3F" w:rsidP="009520EB">
            <w:pPr>
              <w:spacing w:line="240" w:lineRule="auto"/>
              <w:jc w:val="center"/>
              <w:rPr>
                <w:rFonts w:ascii="Arial" w:hAnsi="Arial" w:cs="Arial"/>
                <w:b/>
                <w:sz w:val="20"/>
                <w:szCs w:val="20"/>
              </w:rPr>
            </w:pPr>
            <w:r w:rsidRPr="00071950">
              <w:rPr>
                <w:rFonts w:ascii="Arial" w:hAnsi="Arial" w:cs="Arial"/>
                <w:b/>
                <w:sz w:val="20"/>
                <w:szCs w:val="20"/>
              </w:rPr>
              <w:t>(aa)</w:t>
            </w:r>
          </w:p>
          <w:p w14:paraId="793EECDA" w14:textId="77777777" w:rsidR="004A3D3F" w:rsidRPr="00071950" w:rsidRDefault="004A3D3F" w:rsidP="009520EB">
            <w:pPr>
              <w:spacing w:line="240" w:lineRule="auto"/>
              <w:jc w:val="center"/>
              <w:rPr>
                <w:rFonts w:ascii="Arial" w:hAnsi="Arial" w:cs="Arial"/>
                <w:b/>
                <w:sz w:val="20"/>
                <w:szCs w:val="20"/>
              </w:rPr>
            </w:pPr>
            <w:r w:rsidRPr="00071950">
              <w:rPr>
                <w:rFonts w:ascii="Arial" w:hAnsi="Arial" w:cs="Arial"/>
                <w:b/>
                <w:sz w:val="20"/>
                <w:szCs w:val="20"/>
              </w:rPr>
              <w:t>Name</w:t>
            </w:r>
          </w:p>
        </w:tc>
        <w:tc>
          <w:tcPr>
            <w:tcW w:w="6662" w:type="dxa"/>
            <w:shd w:val="clear" w:color="auto" w:fill="D9D9D9" w:themeFill="background1" w:themeFillShade="D9"/>
          </w:tcPr>
          <w:p w14:paraId="7E114FA4" w14:textId="77777777" w:rsidR="004A3D3F" w:rsidRPr="00071950" w:rsidRDefault="004A3D3F" w:rsidP="009520EB">
            <w:pPr>
              <w:spacing w:line="240" w:lineRule="auto"/>
              <w:jc w:val="center"/>
              <w:rPr>
                <w:rFonts w:ascii="Arial" w:hAnsi="Arial" w:cs="Arial"/>
                <w:b/>
                <w:sz w:val="20"/>
                <w:szCs w:val="20"/>
              </w:rPr>
            </w:pPr>
            <w:r w:rsidRPr="00071950">
              <w:rPr>
                <w:rFonts w:ascii="Arial" w:hAnsi="Arial" w:cs="Arial"/>
                <w:b/>
                <w:sz w:val="20"/>
                <w:szCs w:val="20"/>
              </w:rPr>
              <w:t>(bb)</w:t>
            </w:r>
          </w:p>
          <w:p w14:paraId="79294EDF" w14:textId="77777777" w:rsidR="004A3D3F" w:rsidRPr="00071950" w:rsidRDefault="004A3D3F" w:rsidP="009520EB">
            <w:pPr>
              <w:spacing w:line="240" w:lineRule="auto"/>
              <w:jc w:val="center"/>
              <w:rPr>
                <w:rFonts w:ascii="Arial" w:hAnsi="Arial" w:cs="Arial"/>
                <w:b/>
                <w:sz w:val="20"/>
                <w:szCs w:val="20"/>
              </w:rPr>
            </w:pPr>
            <w:r w:rsidRPr="00071950">
              <w:rPr>
                <w:rFonts w:ascii="Arial" w:hAnsi="Arial" w:cs="Arial"/>
                <w:b/>
                <w:sz w:val="20"/>
                <w:szCs w:val="20"/>
              </w:rPr>
              <w:t>Subject matter</w:t>
            </w:r>
          </w:p>
        </w:tc>
        <w:tc>
          <w:tcPr>
            <w:tcW w:w="1985" w:type="dxa"/>
            <w:shd w:val="clear" w:color="auto" w:fill="D9D9D9" w:themeFill="background1" w:themeFillShade="D9"/>
          </w:tcPr>
          <w:p w14:paraId="40C3AA70" w14:textId="77777777" w:rsidR="004A3D3F" w:rsidRPr="00071950" w:rsidRDefault="004A3D3F" w:rsidP="009520EB">
            <w:pPr>
              <w:spacing w:line="240" w:lineRule="auto"/>
              <w:jc w:val="center"/>
              <w:rPr>
                <w:rFonts w:ascii="Arial" w:hAnsi="Arial" w:cs="Arial"/>
                <w:b/>
                <w:sz w:val="20"/>
                <w:szCs w:val="20"/>
              </w:rPr>
            </w:pPr>
            <w:r w:rsidRPr="00071950">
              <w:rPr>
                <w:rFonts w:ascii="Arial" w:hAnsi="Arial" w:cs="Arial"/>
                <w:b/>
                <w:sz w:val="20"/>
                <w:szCs w:val="20"/>
              </w:rPr>
              <w:t>(cc)</w:t>
            </w:r>
          </w:p>
          <w:p w14:paraId="2D6E540B" w14:textId="77777777" w:rsidR="004A3D3F" w:rsidRPr="00071950" w:rsidRDefault="004A3D3F" w:rsidP="009520EB">
            <w:pPr>
              <w:spacing w:line="240" w:lineRule="auto"/>
              <w:jc w:val="center"/>
              <w:rPr>
                <w:rFonts w:ascii="Arial" w:hAnsi="Arial" w:cs="Arial"/>
                <w:b/>
                <w:sz w:val="20"/>
                <w:szCs w:val="20"/>
              </w:rPr>
            </w:pPr>
            <w:r w:rsidRPr="00071950">
              <w:rPr>
                <w:rFonts w:ascii="Arial" w:hAnsi="Arial" w:cs="Arial"/>
                <w:b/>
                <w:sz w:val="20"/>
                <w:szCs w:val="20"/>
              </w:rPr>
              <w:t>Dates of conclusion</w:t>
            </w:r>
          </w:p>
        </w:tc>
        <w:tc>
          <w:tcPr>
            <w:tcW w:w="992" w:type="dxa"/>
            <w:shd w:val="clear" w:color="auto" w:fill="D9D9D9" w:themeFill="background1" w:themeFillShade="D9"/>
          </w:tcPr>
          <w:p w14:paraId="7C9AFD2A" w14:textId="77777777" w:rsidR="004A3D3F" w:rsidRPr="00071950" w:rsidRDefault="004A3D3F" w:rsidP="009520EB">
            <w:pPr>
              <w:spacing w:line="240" w:lineRule="auto"/>
              <w:jc w:val="center"/>
              <w:rPr>
                <w:rFonts w:ascii="Arial" w:hAnsi="Arial" w:cs="Arial"/>
                <w:b/>
                <w:sz w:val="20"/>
                <w:szCs w:val="20"/>
              </w:rPr>
            </w:pPr>
            <w:r w:rsidRPr="00071950">
              <w:rPr>
                <w:rFonts w:ascii="Arial" w:hAnsi="Arial" w:cs="Arial"/>
                <w:b/>
                <w:sz w:val="20"/>
                <w:szCs w:val="20"/>
              </w:rPr>
              <w:t>(a)</w:t>
            </w:r>
          </w:p>
          <w:p w14:paraId="60EF25EC" w14:textId="77777777" w:rsidR="004A3D3F" w:rsidRPr="00071950" w:rsidRDefault="004A3D3F" w:rsidP="009520EB">
            <w:pPr>
              <w:spacing w:line="240" w:lineRule="auto"/>
              <w:jc w:val="center"/>
              <w:rPr>
                <w:rFonts w:ascii="Arial" w:hAnsi="Arial" w:cs="Arial"/>
                <w:b/>
                <w:sz w:val="20"/>
                <w:szCs w:val="20"/>
              </w:rPr>
            </w:pPr>
            <w:r w:rsidRPr="00071950">
              <w:rPr>
                <w:rFonts w:ascii="Arial" w:hAnsi="Arial" w:cs="Arial"/>
                <w:b/>
                <w:sz w:val="20"/>
                <w:szCs w:val="20"/>
              </w:rPr>
              <w:t>Internal</w:t>
            </w:r>
          </w:p>
        </w:tc>
        <w:tc>
          <w:tcPr>
            <w:tcW w:w="992" w:type="dxa"/>
            <w:shd w:val="clear" w:color="auto" w:fill="D9D9D9" w:themeFill="background1" w:themeFillShade="D9"/>
          </w:tcPr>
          <w:p w14:paraId="518EBDB4" w14:textId="77777777" w:rsidR="004A3D3F" w:rsidRPr="00071950" w:rsidRDefault="004A3D3F" w:rsidP="009520EB">
            <w:pPr>
              <w:spacing w:line="240" w:lineRule="auto"/>
              <w:jc w:val="center"/>
              <w:rPr>
                <w:rFonts w:ascii="Arial" w:hAnsi="Arial" w:cs="Arial"/>
                <w:b/>
                <w:sz w:val="20"/>
                <w:szCs w:val="20"/>
              </w:rPr>
            </w:pPr>
            <w:r w:rsidRPr="00071950">
              <w:rPr>
                <w:rFonts w:ascii="Arial" w:hAnsi="Arial" w:cs="Arial"/>
                <w:b/>
                <w:sz w:val="20"/>
                <w:szCs w:val="20"/>
              </w:rPr>
              <w:t>(b)</w:t>
            </w:r>
          </w:p>
          <w:p w14:paraId="6C107C9A" w14:textId="77777777" w:rsidR="004A3D3F" w:rsidRPr="00071950" w:rsidRDefault="004A3D3F" w:rsidP="009520EB">
            <w:pPr>
              <w:spacing w:line="240" w:lineRule="auto"/>
              <w:jc w:val="center"/>
              <w:rPr>
                <w:rFonts w:ascii="Arial" w:hAnsi="Arial" w:cs="Arial"/>
                <w:b/>
                <w:sz w:val="20"/>
                <w:szCs w:val="20"/>
              </w:rPr>
            </w:pPr>
            <w:r w:rsidRPr="00071950">
              <w:rPr>
                <w:rFonts w:ascii="Arial" w:hAnsi="Arial" w:cs="Arial"/>
                <w:b/>
                <w:sz w:val="20"/>
                <w:szCs w:val="20"/>
              </w:rPr>
              <w:t>External</w:t>
            </w:r>
          </w:p>
        </w:tc>
      </w:tr>
      <w:tr w:rsidR="004A3D3F" w:rsidRPr="00071950" w14:paraId="0CAF31A4" w14:textId="77777777" w:rsidTr="009520EB">
        <w:tc>
          <w:tcPr>
            <w:tcW w:w="15026" w:type="dxa"/>
            <w:gridSpan w:val="6"/>
            <w:shd w:val="clear" w:color="auto" w:fill="FBD4B4" w:themeFill="accent6" w:themeFillTint="66"/>
          </w:tcPr>
          <w:p w14:paraId="58E2B7BA" w14:textId="77777777" w:rsidR="004A3D3F" w:rsidRPr="00071950" w:rsidRDefault="004A3D3F" w:rsidP="009520EB">
            <w:pPr>
              <w:spacing w:line="240" w:lineRule="auto"/>
              <w:rPr>
                <w:rFonts w:ascii="Arial" w:hAnsi="Arial" w:cs="Arial"/>
                <w:sz w:val="20"/>
                <w:szCs w:val="20"/>
              </w:rPr>
            </w:pPr>
            <w:r w:rsidRPr="00071950">
              <w:rPr>
                <w:rFonts w:ascii="Arial" w:hAnsi="Arial" w:cs="Arial"/>
                <w:b/>
                <w:sz w:val="20"/>
                <w:szCs w:val="20"/>
              </w:rPr>
              <w:t>NRCS</w:t>
            </w:r>
          </w:p>
        </w:tc>
      </w:tr>
      <w:tr w:rsidR="004A3D3F" w:rsidRPr="00071950" w14:paraId="26871BF1" w14:textId="77777777" w:rsidTr="009520EB">
        <w:tc>
          <w:tcPr>
            <w:tcW w:w="993" w:type="dxa"/>
            <w:vMerge w:val="restart"/>
          </w:tcPr>
          <w:p w14:paraId="3810169A" w14:textId="77777777" w:rsidR="004A3D3F" w:rsidRPr="00071950" w:rsidRDefault="004A3D3F" w:rsidP="009520EB">
            <w:pPr>
              <w:spacing w:line="240" w:lineRule="auto"/>
              <w:jc w:val="both"/>
              <w:rPr>
                <w:rFonts w:ascii="Arial" w:hAnsi="Arial" w:cs="Arial"/>
                <w:sz w:val="20"/>
                <w:szCs w:val="20"/>
              </w:rPr>
            </w:pPr>
          </w:p>
          <w:p w14:paraId="5C3FEA5C" w14:textId="77777777" w:rsidR="004A3D3F" w:rsidRPr="00071950" w:rsidRDefault="004A3D3F" w:rsidP="009520EB">
            <w:pPr>
              <w:spacing w:line="240" w:lineRule="auto"/>
              <w:jc w:val="both"/>
              <w:rPr>
                <w:rFonts w:ascii="Arial" w:hAnsi="Arial" w:cs="Arial"/>
                <w:sz w:val="20"/>
                <w:szCs w:val="20"/>
              </w:rPr>
            </w:pPr>
          </w:p>
        </w:tc>
        <w:tc>
          <w:tcPr>
            <w:tcW w:w="3402" w:type="dxa"/>
          </w:tcPr>
          <w:p w14:paraId="1B0EB227" w14:textId="77777777" w:rsidR="004A3D3F" w:rsidRPr="00071950" w:rsidRDefault="004A3D3F" w:rsidP="009520EB">
            <w:pPr>
              <w:pStyle w:val="ListParagraph"/>
              <w:numPr>
                <w:ilvl w:val="0"/>
                <w:numId w:val="5"/>
              </w:numPr>
              <w:spacing w:line="240" w:lineRule="auto"/>
              <w:ind w:left="317" w:hanging="317"/>
              <w:jc w:val="both"/>
              <w:rPr>
                <w:rFonts w:ascii="Arial" w:hAnsi="Arial" w:cs="Arial"/>
                <w:sz w:val="20"/>
                <w:szCs w:val="20"/>
              </w:rPr>
            </w:pPr>
            <w:r w:rsidRPr="00071950">
              <w:rPr>
                <w:rFonts w:ascii="Arial" w:hAnsi="Arial" w:cs="Arial"/>
                <w:sz w:val="20"/>
                <w:szCs w:val="20"/>
              </w:rPr>
              <w:t xml:space="preserve">Investigation </w:t>
            </w:r>
            <w:r w:rsidR="009520EB">
              <w:rPr>
                <w:rFonts w:ascii="Arial" w:hAnsi="Arial" w:cs="Arial"/>
                <w:sz w:val="20"/>
                <w:szCs w:val="20"/>
              </w:rPr>
              <w:t>into</w:t>
            </w:r>
            <w:r w:rsidRPr="00071950">
              <w:rPr>
                <w:rFonts w:ascii="Arial" w:hAnsi="Arial" w:cs="Arial"/>
                <w:sz w:val="20"/>
                <w:szCs w:val="20"/>
              </w:rPr>
              <w:t xml:space="preserve"> possible conflict of interest </w:t>
            </w:r>
          </w:p>
        </w:tc>
        <w:tc>
          <w:tcPr>
            <w:tcW w:w="6662" w:type="dxa"/>
          </w:tcPr>
          <w:p w14:paraId="1DD536C5" w14:textId="77777777" w:rsidR="004A3D3F" w:rsidRPr="00071950" w:rsidRDefault="004A3D3F" w:rsidP="009520EB">
            <w:pPr>
              <w:spacing w:line="240" w:lineRule="auto"/>
              <w:jc w:val="both"/>
              <w:rPr>
                <w:rFonts w:ascii="Arial" w:hAnsi="Arial" w:cs="Arial"/>
                <w:sz w:val="20"/>
                <w:szCs w:val="20"/>
              </w:rPr>
            </w:pPr>
            <w:r w:rsidRPr="00071950">
              <w:rPr>
                <w:rFonts w:ascii="Arial" w:hAnsi="Arial" w:cs="Arial"/>
                <w:sz w:val="20"/>
                <w:szCs w:val="20"/>
              </w:rPr>
              <w:t xml:space="preserve">Investigation </w:t>
            </w:r>
            <w:r w:rsidR="009520EB">
              <w:rPr>
                <w:rFonts w:ascii="Arial" w:hAnsi="Arial" w:cs="Arial"/>
                <w:sz w:val="20"/>
                <w:szCs w:val="20"/>
              </w:rPr>
              <w:t xml:space="preserve">into </w:t>
            </w:r>
            <w:r w:rsidRPr="00071950">
              <w:rPr>
                <w:rFonts w:ascii="Arial" w:hAnsi="Arial" w:cs="Arial"/>
                <w:sz w:val="20"/>
                <w:szCs w:val="20"/>
              </w:rPr>
              <w:t xml:space="preserve">possible conflict of interest </w:t>
            </w:r>
          </w:p>
        </w:tc>
        <w:tc>
          <w:tcPr>
            <w:tcW w:w="1985" w:type="dxa"/>
            <w:shd w:val="clear" w:color="auto" w:fill="auto"/>
          </w:tcPr>
          <w:p w14:paraId="17A2EAAD" w14:textId="77777777" w:rsidR="004A3D3F" w:rsidRPr="00071950" w:rsidRDefault="004A3D3F" w:rsidP="009520EB">
            <w:pPr>
              <w:spacing w:line="240" w:lineRule="auto"/>
              <w:jc w:val="both"/>
              <w:rPr>
                <w:rFonts w:ascii="Arial" w:hAnsi="Arial" w:cs="Arial"/>
                <w:sz w:val="20"/>
                <w:szCs w:val="20"/>
              </w:rPr>
            </w:pPr>
            <w:r w:rsidRPr="00071950">
              <w:rPr>
                <w:rFonts w:ascii="Arial" w:hAnsi="Arial" w:cs="Arial"/>
                <w:sz w:val="20"/>
                <w:szCs w:val="20"/>
              </w:rPr>
              <w:t>March 2013</w:t>
            </w:r>
          </w:p>
        </w:tc>
        <w:tc>
          <w:tcPr>
            <w:tcW w:w="992" w:type="dxa"/>
          </w:tcPr>
          <w:p w14:paraId="6011B0C8"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c>
          <w:tcPr>
            <w:tcW w:w="992" w:type="dxa"/>
          </w:tcPr>
          <w:p w14:paraId="21B7E2DE" w14:textId="77777777" w:rsidR="004A3D3F" w:rsidRPr="00071950" w:rsidRDefault="004A3D3F" w:rsidP="009520EB">
            <w:pPr>
              <w:spacing w:line="240" w:lineRule="auto"/>
              <w:jc w:val="both"/>
              <w:rPr>
                <w:rFonts w:ascii="Arial" w:hAnsi="Arial" w:cs="Arial"/>
                <w:sz w:val="20"/>
                <w:szCs w:val="20"/>
              </w:rPr>
            </w:pPr>
            <w:r w:rsidRPr="00071950">
              <w:rPr>
                <w:rFonts w:ascii="Arial" w:hAnsi="Arial" w:cs="Arial"/>
                <w:sz w:val="20"/>
                <w:szCs w:val="20"/>
              </w:rPr>
              <w:t>External</w:t>
            </w:r>
          </w:p>
        </w:tc>
      </w:tr>
      <w:tr w:rsidR="004A3D3F" w:rsidRPr="00071950" w14:paraId="4AA206F5" w14:textId="77777777" w:rsidTr="009520EB">
        <w:tc>
          <w:tcPr>
            <w:tcW w:w="993" w:type="dxa"/>
            <w:vMerge/>
          </w:tcPr>
          <w:p w14:paraId="2847B65B" w14:textId="77777777" w:rsidR="004A3D3F" w:rsidRPr="00071950" w:rsidRDefault="004A3D3F" w:rsidP="009520EB">
            <w:pPr>
              <w:spacing w:line="240" w:lineRule="auto"/>
              <w:rPr>
                <w:rFonts w:ascii="Arial" w:hAnsi="Arial" w:cs="Arial"/>
                <w:sz w:val="20"/>
                <w:szCs w:val="20"/>
              </w:rPr>
            </w:pPr>
          </w:p>
        </w:tc>
        <w:tc>
          <w:tcPr>
            <w:tcW w:w="3402" w:type="dxa"/>
          </w:tcPr>
          <w:p w14:paraId="622B97AD" w14:textId="77777777" w:rsidR="004A3D3F" w:rsidRPr="00071950" w:rsidRDefault="009520EB" w:rsidP="009520EB">
            <w:pPr>
              <w:pStyle w:val="ListParagraph"/>
              <w:numPr>
                <w:ilvl w:val="0"/>
                <w:numId w:val="5"/>
              </w:numPr>
              <w:spacing w:line="240" w:lineRule="auto"/>
              <w:ind w:left="317" w:hanging="317"/>
              <w:rPr>
                <w:rFonts w:ascii="Arial" w:hAnsi="Arial" w:cs="Arial"/>
                <w:sz w:val="20"/>
                <w:szCs w:val="20"/>
              </w:rPr>
            </w:pPr>
            <w:r>
              <w:rPr>
                <w:rFonts w:ascii="Arial" w:hAnsi="Arial" w:cs="Arial"/>
                <w:sz w:val="20"/>
                <w:szCs w:val="20"/>
              </w:rPr>
              <w:t xml:space="preserve">Investigation report into the </w:t>
            </w:r>
            <w:r w:rsidR="004A3D3F" w:rsidRPr="00071950">
              <w:rPr>
                <w:rFonts w:ascii="Arial" w:hAnsi="Arial" w:cs="Arial"/>
                <w:sz w:val="20"/>
                <w:szCs w:val="20"/>
              </w:rPr>
              <w:t>taxed bill of costs</w:t>
            </w:r>
          </w:p>
        </w:tc>
        <w:tc>
          <w:tcPr>
            <w:tcW w:w="6662" w:type="dxa"/>
          </w:tcPr>
          <w:p w14:paraId="3D66A0CA" w14:textId="77777777" w:rsidR="004A3D3F" w:rsidRPr="00071950" w:rsidRDefault="004A3D3F" w:rsidP="009520EB">
            <w:pPr>
              <w:spacing w:line="240" w:lineRule="auto"/>
              <w:jc w:val="both"/>
              <w:rPr>
                <w:rFonts w:ascii="Arial" w:hAnsi="Arial" w:cs="Arial"/>
                <w:sz w:val="20"/>
                <w:szCs w:val="20"/>
              </w:rPr>
            </w:pPr>
            <w:r w:rsidRPr="00071950">
              <w:rPr>
                <w:rFonts w:ascii="Arial" w:hAnsi="Arial" w:cs="Arial"/>
                <w:bCs/>
                <w:sz w:val="20"/>
                <w:szCs w:val="20"/>
              </w:rPr>
              <w:t>Investigation report into the taxed bill of costs</w:t>
            </w:r>
          </w:p>
        </w:tc>
        <w:tc>
          <w:tcPr>
            <w:tcW w:w="1985" w:type="dxa"/>
            <w:shd w:val="clear" w:color="auto" w:fill="auto"/>
          </w:tcPr>
          <w:p w14:paraId="2533302A" w14:textId="77777777" w:rsidR="004A3D3F" w:rsidRPr="00071950" w:rsidRDefault="004A3D3F" w:rsidP="009520EB">
            <w:pPr>
              <w:spacing w:line="240" w:lineRule="auto"/>
              <w:jc w:val="both"/>
              <w:rPr>
                <w:rFonts w:ascii="Arial" w:hAnsi="Arial" w:cs="Arial"/>
                <w:sz w:val="20"/>
                <w:szCs w:val="20"/>
              </w:rPr>
            </w:pPr>
            <w:r w:rsidRPr="00071950">
              <w:rPr>
                <w:rFonts w:ascii="Arial" w:hAnsi="Arial" w:cs="Arial"/>
                <w:sz w:val="20"/>
                <w:szCs w:val="20"/>
              </w:rPr>
              <w:t>June 2014</w:t>
            </w:r>
          </w:p>
        </w:tc>
        <w:tc>
          <w:tcPr>
            <w:tcW w:w="992" w:type="dxa"/>
          </w:tcPr>
          <w:p w14:paraId="37CB7960" w14:textId="77777777" w:rsidR="004A3D3F" w:rsidRPr="00071950" w:rsidRDefault="004A3D3F" w:rsidP="009520EB">
            <w:pPr>
              <w:spacing w:line="240" w:lineRule="auto"/>
              <w:rPr>
                <w:rFonts w:ascii="Arial" w:hAnsi="Arial" w:cs="Arial"/>
                <w:sz w:val="20"/>
                <w:szCs w:val="20"/>
              </w:rPr>
            </w:pPr>
            <w:r w:rsidRPr="00071950">
              <w:rPr>
                <w:rFonts w:ascii="Arial" w:hAnsi="Arial" w:cs="Arial"/>
                <w:color w:val="000000" w:themeColor="text1"/>
                <w:sz w:val="20"/>
                <w:szCs w:val="20"/>
              </w:rPr>
              <w:t xml:space="preserve">Internal </w:t>
            </w:r>
          </w:p>
        </w:tc>
        <w:tc>
          <w:tcPr>
            <w:tcW w:w="992" w:type="dxa"/>
          </w:tcPr>
          <w:p w14:paraId="13FC219C" w14:textId="77777777" w:rsidR="004A3D3F" w:rsidRPr="00071950" w:rsidRDefault="004A3D3F" w:rsidP="009520EB">
            <w:pPr>
              <w:spacing w:line="240" w:lineRule="auto"/>
              <w:jc w:val="both"/>
              <w:rPr>
                <w:rFonts w:ascii="Arial" w:hAnsi="Arial" w:cs="Arial"/>
                <w:sz w:val="20"/>
                <w:szCs w:val="20"/>
              </w:rPr>
            </w:pPr>
            <w:r w:rsidRPr="00071950">
              <w:rPr>
                <w:rFonts w:ascii="Arial" w:hAnsi="Arial" w:cs="Arial"/>
                <w:sz w:val="20"/>
                <w:szCs w:val="20"/>
              </w:rPr>
              <w:t>-</w:t>
            </w:r>
          </w:p>
        </w:tc>
      </w:tr>
      <w:tr w:rsidR="004A3D3F" w:rsidRPr="00071950" w14:paraId="453271FB" w14:textId="77777777" w:rsidTr="009520EB">
        <w:tc>
          <w:tcPr>
            <w:tcW w:w="993" w:type="dxa"/>
            <w:vMerge/>
          </w:tcPr>
          <w:p w14:paraId="44F1C211" w14:textId="77777777" w:rsidR="004A3D3F" w:rsidRPr="00071950" w:rsidRDefault="004A3D3F" w:rsidP="009520EB">
            <w:pPr>
              <w:spacing w:line="240" w:lineRule="auto"/>
              <w:rPr>
                <w:rFonts w:ascii="Arial" w:hAnsi="Arial" w:cs="Arial"/>
                <w:sz w:val="20"/>
                <w:szCs w:val="20"/>
              </w:rPr>
            </w:pPr>
          </w:p>
        </w:tc>
        <w:tc>
          <w:tcPr>
            <w:tcW w:w="3402" w:type="dxa"/>
          </w:tcPr>
          <w:p w14:paraId="09AED095" w14:textId="77777777" w:rsidR="004A3D3F" w:rsidRPr="00071950" w:rsidRDefault="004A3D3F" w:rsidP="009520EB">
            <w:pPr>
              <w:pStyle w:val="ListParagraph"/>
              <w:numPr>
                <w:ilvl w:val="0"/>
                <w:numId w:val="5"/>
              </w:numPr>
              <w:spacing w:line="240" w:lineRule="auto"/>
              <w:ind w:left="317" w:hanging="317"/>
              <w:rPr>
                <w:rFonts w:ascii="Arial" w:hAnsi="Arial" w:cs="Arial"/>
                <w:sz w:val="20"/>
                <w:szCs w:val="20"/>
              </w:rPr>
            </w:pPr>
            <w:r w:rsidRPr="00071950">
              <w:rPr>
                <w:rFonts w:ascii="Arial" w:hAnsi="Arial" w:cs="Arial"/>
                <w:sz w:val="20"/>
                <w:szCs w:val="20"/>
              </w:rPr>
              <w:t>Preliminary Investigation to determine compliance with the NRCS subsistence and travel policy</w:t>
            </w:r>
          </w:p>
        </w:tc>
        <w:tc>
          <w:tcPr>
            <w:tcW w:w="6662" w:type="dxa"/>
          </w:tcPr>
          <w:p w14:paraId="1284A5C5" w14:textId="77777777" w:rsidR="004A3D3F" w:rsidRPr="00071950" w:rsidRDefault="004A3D3F" w:rsidP="009520EB">
            <w:pPr>
              <w:autoSpaceDE w:val="0"/>
              <w:autoSpaceDN w:val="0"/>
              <w:adjustRightInd w:val="0"/>
              <w:spacing w:line="240" w:lineRule="auto"/>
              <w:jc w:val="both"/>
              <w:rPr>
                <w:rFonts w:ascii="Arial" w:hAnsi="Arial" w:cs="Arial"/>
                <w:sz w:val="20"/>
                <w:szCs w:val="20"/>
              </w:rPr>
            </w:pPr>
            <w:r w:rsidRPr="00071950">
              <w:rPr>
                <w:rFonts w:ascii="Arial" w:hAnsi="Arial" w:cs="Arial"/>
                <w:bCs/>
                <w:color w:val="000000"/>
                <w:sz w:val="20"/>
                <w:szCs w:val="20"/>
              </w:rPr>
              <w:t>Preliminary Investigation to determine compliance with the NRCS subsistence and travel policy</w:t>
            </w:r>
          </w:p>
        </w:tc>
        <w:tc>
          <w:tcPr>
            <w:tcW w:w="1985" w:type="dxa"/>
            <w:shd w:val="clear" w:color="auto" w:fill="auto"/>
          </w:tcPr>
          <w:p w14:paraId="05D82E8B" w14:textId="77777777" w:rsidR="004A3D3F" w:rsidRPr="00071950" w:rsidRDefault="004A3D3F" w:rsidP="009520EB">
            <w:pPr>
              <w:spacing w:line="240" w:lineRule="auto"/>
              <w:jc w:val="both"/>
              <w:rPr>
                <w:rFonts w:ascii="Arial" w:hAnsi="Arial" w:cs="Arial"/>
                <w:sz w:val="20"/>
                <w:szCs w:val="20"/>
              </w:rPr>
            </w:pPr>
            <w:r w:rsidRPr="00071950">
              <w:rPr>
                <w:rFonts w:ascii="Arial" w:hAnsi="Arial" w:cs="Arial"/>
                <w:sz w:val="20"/>
                <w:szCs w:val="20"/>
              </w:rPr>
              <w:t>June 2014</w:t>
            </w:r>
          </w:p>
        </w:tc>
        <w:tc>
          <w:tcPr>
            <w:tcW w:w="992" w:type="dxa"/>
          </w:tcPr>
          <w:p w14:paraId="517E31E8" w14:textId="77777777" w:rsidR="004A3D3F" w:rsidRPr="00071950" w:rsidRDefault="004A3D3F" w:rsidP="009520EB">
            <w:pPr>
              <w:spacing w:line="240" w:lineRule="auto"/>
              <w:rPr>
                <w:rFonts w:ascii="Arial" w:hAnsi="Arial" w:cs="Arial"/>
                <w:b/>
                <w:sz w:val="20"/>
                <w:szCs w:val="20"/>
              </w:rPr>
            </w:pPr>
            <w:r w:rsidRPr="00071950">
              <w:rPr>
                <w:rFonts w:ascii="Arial" w:hAnsi="Arial" w:cs="Arial"/>
                <w:color w:val="000000" w:themeColor="text1"/>
                <w:sz w:val="20"/>
                <w:szCs w:val="20"/>
              </w:rPr>
              <w:t>Internal</w:t>
            </w:r>
          </w:p>
        </w:tc>
        <w:tc>
          <w:tcPr>
            <w:tcW w:w="992" w:type="dxa"/>
          </w:tcPr>
          <w:p w14:paraId="714D7FF3"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r>
      <w:tr w:rsidR="004A3D3F" w:rsidRPr="00071950" w14:paraId="75C5D6B7" w14:textId="77777777" w:rsidTr="009520EB">
        <w:tc>
          <w:tcPr>
            <w:tcW w:w="993" w:type="dxa"/>
            <w:vMerge/>
          </w:tcPr>
          <w:p w14:paraId="3B4B88D2" w14:textId="77777777" w:rsidR="004A3D3F" w:rsidRPr="00071950" w:rsidRDefault="004A3D3F" w:rsidP="009520EB">
            <w:pPr>
              <w:spacing w:line="240" w:lineRule="auto"/>
              <w:rPr>
                <w:rFonts w:ascii="Arial" w:hAnsi="Arial" w:cs="Arial"/>
                <w:sz w:val="20"/>
                <w:szCs w:val="20"/>
              </w:rPr>
            </w:pPr>
          </w:p>
        </w:tc>
        <w:tc>
          <w:tcPr>
            <w:tcW w:w="3402" w:type="dxa"/>
          </w:tcPr>
          <w:p w14:paraId="5BCCA393" w14:textId="77777777" w:rsidR="004A3D3F" w:rsidRPr="00071950" w:rsidRDefault="004A3D3F" w:rsidP="009520EB">
            <w:pPr>
              <w:pStyle w:val="ListParagraph"/>
              <w:numPr>
                <w:ilvl w:val="0"/>
                <w:numId w:val="5"/>
              </w:numPr>
              <w:spacing w:line="240" w:lineRule="auto"/>
              <w:ind w:left="317" w:hanging="317"/>
              <w:rPr>
                <w:rFonts w:ascii="Arial" w:hAnsi="Arial" w:cs="Arial"/>
                <w:sz w:val="20"/>
                <w:szCs w:val="20"/>
              </w:rPr>
            </w:pPr>
            <w:r w:rsidRPr="00071950">
              <w:rPr>
                <w:rFonts w:ascii="Arial" w:hAnsi="Arial" w:cs="Arial"/>
                <w:sz w:val="20"/>
                <w:szCs w:val="20"/>
              </w:rPr>
              <w:t xml:space="preserve">Preliminary investigation report into </w:t>
            </w:r>
            <w:r w:rsidR="009520EB">
              <w:rPr>
                <w:rFonts w:ascii="Arial" w:hAnsi="Arial" w:cs="Arial"/>
                <w:sz w:val="20"/>
                <w:szCs w:val="20"/>
              </w:rPr>
              <w:t xml:space="preserve">staff </w:t>
            </w:r>
            <w:r w:rsidRPr="00071950">
              <w:rPr>
                <w:rFonts w:ascii="Arial" w:hAnsi="Arial" w:cs="Arial"/>
                <w:sz w:val="20"/>
                <w:szCs w:val="20"/>
              </w:rPr>
              <w:t xml:space="preserve">concerns </w:t>
            </w:r>
          </w:p>
        </w:tc>
        <w:tc>
          <w:tcPr>
            <w:tcW w:w="6662" w:type="dxa"/>
          </w:tcPr>
          <w:p w14:paraId="54AC1C96" w14:textId="77777777" w:rsidR="004A3D3F" w:rsidRPr="00071950" w:rsidRDefault="004A3D3F" w:rsidP="009520EB">
            <w:pPr>
              <w:spacing w:line="240" w:lineRule="auto"/>
              <w:jc w:val="both"/>
              <w:rPr>
                <w:rFonts w:ascii="Arial" w:hAnsi="Arial" w:cs="Arial"/>
                <w:sz w:val="20"/>
                <w:szCs w:val="20"/>
              </w:rPr>
            </w:pPr>
            <w:r w:rsidRPr="00071950">
              <w:rPr>
                <w:rFonts w:ascii="Arial" w:hAnsi="Arial" w:cs="Arial"/>
                <w:bCs/>
                <w:sz w:val="20"/>
                <w:szCs w:val="20"/>
              </w:rPr>
              <w:t xml:space="preserve">Preliminary investigation report into </w:t>
            </w:r>
            <w:r w:rsidR="009520EB">
              <w:rPr>
                <w:rFonts w:ascii="Arial" w:hAnsi="Arial" w:cs="Arial"/>
                <w:bCs/>
                <w:sz w:val="20"/>
                <w:szCs w:val="20"/>
              </w:rPr>
              <w:t>staff</w:t>
            </w:r>
            <w:r w:rsidRPr="00071950">
              <w:rPr>
                <w:rFonts w:ascii="Arial" w:hAnsi="Arial" w:cs="Arial"/>
                <w:bCs/>
                <w:sz w:val="20"/>
                <w:szCs w:val="20"/>
              </w:rPr>
              <w:t xml:space="preserve"> concerns </w:t>
            </w:r>
          </w:p>
        </w:tc>
        <w:tc>
          <w:tcPr>
            <w:tcW w:w="1985" w:type="dxa"/>
            <w:shd w:val="clear" w:color="auto" w:fill="auto"/>
          </w:tcPr>
          <w:p w14:paraId="69D18CB1"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Feb 2016</w:t>
            </w:r>
          </w:p>
        </w:tc>
        <w:tc>
          <w:tcPr>
            <w:tcW w:w="992" w:type="dxa"/>
          </w:tcPr>
          <w:p w14:paraId="270F5937" w14:textId="77777777" w:rsidR="004A3D3F" w:rsidRPr="00071950" w:rsidRDefault="004A3D3F" w:rsidP="009520EB">
            <w:pPr>
              <w:spacing w:line="240" w:lineRule="auto"/>
              <w:rPr>
                <w:rFonts w:ascii="Arial" w:hAnsi="Arial" w:cs="Arial"/>
                <w:sz w:val="20"/>
                <w:szCs w:val="20"/>
              </w:rPr>
            </w:pPr>
            <w:r w:rsidRPr="00071950">
              <w:rPr>
                <w:rFonts w:ascii="Arial" w:hAnsi="Arial" w:cs="Arial"/>
                <w:color w:val="000000" w:themeColor="text1"/>
                <w:sz w:val="20"/>
                <w:szCs w:val="20"/>
              </w:rPr>
              <w:t>Internal</w:t>
            </w:r>
          </w:p>
        </w:tc>
        <w:tc>
          <w:tcPr>
            <w:tcW w:w="992" w:type="dxa"/>
          </w:tcPr>
          <w:p w14:paraId="12DE5093"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r>
      <w:tr w:rsidR="004A3D3F" w:rsidRPr="00071950" w14:paraId="4838649B" w14:textId="77777777" w:rsidTr="009520EB">
        <w:tc>
          <w:tcPr>
            <w:tcW w:w="993" w:type="dxa"/>
            <w:vMerge/>
          </w:tcPr>
          <w:p w14:paraId="41CB16FA" w14:textId="77777777" w:rsidR="004A3D3F" w:rsidRPr="00071950" w:rsidRDefault="004A3D3F" w:rsidP="009520EB">
            <w:pPr>
              <w:spacing w:line="240" w:lineRule="auto"/>
              <w:rPr>
                <w:rFonts w:ascii="Arial" w:hAnsi="Arial" w:cs="Arial"/>
                <w:sz w:val="20"/>
                <w:szCs w:val="20"/>
              </w:rPr>
            </w:pPr>
          </w:p>
        </w:tc>
        <w:tc>
          <w:tcPr>
            <w:tcW w:w="3402" w:type="dxa"/>
          </w:tcPr>
          <w:p w14:paraId="273D4F43" w14:textId="77777777" w:rsidR="004A3D3F" w:rsidRPr="00071950" w:rsidRDefault="004A3D3F" w:rsidP="009520EB">
            <w:pPr>
              <w:pStyle w:val="ListParagraph"/>
              <w:numPr>
                <w:ilvl w:val="0"/>
                <w:numId w:val="5"/>
              </w:numPr>
              <w:spacing w:line="240" w:lineRule="auto"/>
              <w:ind w:left="317" w:hanging="317"/>
              <w:rPr>
                <w:rFonts w:ascii="Arial" w:hAnsi="Arial" w:cs="Arial"/>
                <w:sz w:val="20"/>
                <w:szCs w:val="20"/>
              </w:rPr>
            </w:pPr>
            <w:r w:rsidRPr="00071950">
              <w:rPr>
                <w:rFonts w:ascii="Arial" w:hAnsi="Arial" w:cs="Arial"/>
                <w:sz w:val="20"/>
                <w:szCs w:val="20"/>
              </w:rPr>
              <w:t xml:space="preserve">Independent assessment on recruitment and selection process </w:t>
            </w:r>
          </w:p>
        </w:tc>
        <w:tc>
          <w:tcPr>
            <w:tcW w:w="6662" w:type="dxa"/>
          </w:tcPr>
          <w:p w14:paraId="76167A07" w14:textId="77777777" w:rsidR="004A3D3F" w:rsidRPr="00071950" w:rsidRDefault="004A3D3F" w:rsidP="009520EB">
            <w:pPr>
              <w:spacing w:line="240" w:lineRule="auto"/>
              <w:rPr>
                <w:rFonts w:ascii="Arial" w:hAnsi="Arial" w:cs="Arial"/>
                <w:sz w:val="20"/>
                <w:szCs w:val="20"/>
              </w:rPr>
            </w:pPr>
            <w:r w:rsidRPr="00071950">
              <w:rPr>
                <w:rFonts w:ascii="Arial" w:hAnsi="Arial" w:cs="Arial"/>
                <w:bCs/>
                <w:sz w:val="20"/>
                <w:szCs w:val="20"/>
              </w:rPr>
              <w:t xml:space="preserve">Independent assessment on recruitment and selection process </w:t>
            </w:r>
          </w:p>
        </w:tc>
        <w:tc>
          <w:tcPr>
            <w:tcW w:w="1985" w:type="dxa"/>
            <w:shd w:val="clear" w:color="auto" w:fill="auto"/>
          </w:tcPr>
          <w:p w14:paraId="575463B0"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Sept 2015</w:t>
            </w:r>
          </w:p>
        </w:tc>
        <w:tc>
          <w:tcPr>
            <w:tcW w:w="992" w:type="dxa"/>
          </w:tcPr>
          <w:p w14:paraId="5B814E99" w14:textId="77777777" w:rsidR="004A3D3F" w:rsidRPr="00071950" w:rsidRDefault="004A3D3F" w:rsidP="009520EB">
            <w:pPr>
              <w:spacing w:line="240" w:lineRule="auto"/>
              <w:rPr>
                <w:rFonts w:ascii="Arial" w:hAnsi="Arial" w:cs="Arial"/>
                <w:sz w:val="20"/>
                <w:szCs w:val="20"/>
              </w:rPr>
            </w:pPr>
            <w:r w:rsidRPr="00071950">
              <w:rPr>
                <w:rFonts w:ascii="Arial" w:hAnsi="Arial" w:cs="Arial"/>
                <w:color w:val="000000" w:themeColor="text1"/>
                <w:sz w:val="20"/>
                <w:szCs w:val="20"/>
              </w:rPr>
              <w:t xml:space="preserve">Internal </w:t>
            </w:r>
          </w:p>
        </w:tc>
        <w:tc>
          <w:tcPr>
            <w:tcW w:w="992" w:type="dxa"/>
          </w:tcPr>
          <w:p w14:paraId="0AB1207F"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r>
      <w:tr w:rsidR="004A3D3F" w:rsidRPr="00071950" w14:paraId="4DAE330E" w14:textId="77777777" w:rsidTr="009520EB">
        <w:trPr>
          <w:trHeight w:val="558"/>
        </w:trPr>
        <w:tc>
          <w:tcPr>
            <w:tcW w:w="993" w:type="dxa"/>
            <w:vMerge/>
          </w:tcPr>
          <w:p w14:paraId="36785830" w14:textId="77777777" w:rsidR="004A3D3F" w:rsidRPr="00071950" w:rsidRDefault="004A3D3F" w:rsidP="009520EB">
            <w:pPr>
              <w:spacing w:line="240" w:lineRule="auto"/>
              <w:rPr>
                <w:rFonts w:ascii="Arial" w:hAnsi="Arial" w:cs="Arial"/>
                <w:sz w:val="20"/>
                <w:szCs w:val="20"/>
              </w:rPr>
            </w:pPr>
          </w:p>
        </w:tc>
        <w:tc>
          <w:tcPr>
            <w:tcW w:w="3402" w:type="dxa"/>
          </w:tcPr>
          <w:p w14:paraId="41DC0706" w14:textId="77777777" w:rsidR="004A3D3F" w:rsidRPr="00071950" w:rsidRDefault="004A3D3F" w:rsidP="009520EB">
            <w:pPr>
              <w:pStyle w:val="ListParagraph"/>
              <w:numPr>
                <w:ilvl w:val="0"/>
                <w:numId w:val="5"/>
              </w:numPr>
              <w:spacing w:line="240" w:lineRule="auto"/>
              <w:ind w:left="317" w:hanging="317"/>
              <w:rPr>
                <w:rFonts w:ascii="Arial" w:hAnsi="Arial" w:cs="Arial"/>
                <w:sz w:val="20"/>
                <w:szCs w:val="20"/>
              </w:rPr>
            </w:pPr>
            <w:r w:rsidRPr="00071950">
              <w:rPr>
                <w:rFonts w:ascii="Arial" w:hAnsi="Arial" w:cs="Arial"/>
                <w:sz w:val="20"/>
                <w:szCs w:val="20"/>
              </w:rPr>
              <w:t>Investigation towards costs r</w:t>
            </w:r>
            <w:r w:rsidR="009520EB">
              <w:rPr>
                <w:rFonts w:ascii="Arial" w:hAnsi="Arial" w:cs="Arial"/>
                <w:sz w:val="20"/>
                <w:szCs w:val="20"/>
              </w:rPr>
              <w:t xml:space="preserve">elating to services rendered </w:t>
            </w:r>
          </w:p>
        </w:tc>
        <w:tc>
          <w:tcPr>
            <w:tcW w:w="6662" w:type="dxa"/>
          </w:tcPr>
          <w:p w14:paraId="31064600" w14:textId="77777777" w:rsidR="004A3D3F" w:rsidRPr="00071950" w:rsidRDefault="004A3D3F" w:rsidP="009520EB">
            <w:pPr>
              <w:spacing w:line="240" w:lineRule="auto"/>
              <w:rPr>
                <w:rFonts w:ascii="Arial" w:hAnsi="Arial" w:cs="Arial"/>
                <w:sz w:val="20"/>
                <w:szCs w:val="20"/>
              </w:rPr>
            </w:pPr>
            <w:r w:rsidRPr="00071950">
              <w:rPr>
                <w:rFonts w:ascii="Arial" w:hAnsi="Arial" w:cs="Arial"/>
                <w:bCs/>
                <w:sz w:val="20"/>
                <w:szCs w:val="20"/>
              </w:rPr>
              <w:t xml:space="preserve">Investigation towards costs relating to services rendered </w:t>
            </w:r>
          </w:p>
        </w:tc>
        <w:tc>
          <w:tcPr>
            <w:tcW w:w="1985" w:type="dxa"/>
            <w:shd w:val="clear" w:color="auto" w:fill="auto"/>
          </w:tcPr>
          <w:p w14:paraId="58B83927" w14:textId="77777777" w:rsidR="004A3D3F" w:rsidRPr="00071950" w:rsidRDefault="004A3D3F" w:rsidP="009520EB">
            <w:pPr>
              <w:pStyle w:val="NoSpacing"/>
              <w:rPr>
                <w:rFonts w:ascii="Arial" w:hAnsi="Arial" w:cs="Arial"/>
                <w:sz w:val="20"/>
                <w:szCs w:val="20"/>
              </w:rPr>
            </w:pPr>
            <w:r w:rsidRPr="00071950">
              <w:rPr>
                <w:rFonts w:ascii="Arial" w:hAnsi="Arial" w:cs="Arial"/>
                <w:sz w:val="20"/>
                <w:szCs w:val="20"/>
              </w:rPr>
              <w:t>Aug 2014</w:t>
            </w:r>
          </w:p>
        </w:tc>
        <w:tc>
          <w:tcPr>
            <w:tcW w:w="992" w:type="dxa"/>
          </w:tcPr>
          <w:p w14:paraId="2E756E20" w14:textId="77777777" w:rsidR="004A3D3F" w:rsidRPr="00071950" w:rsidRDefault="004A3D3F" w:rsidP="009520EB">
            <w:pPr>
              <w:spacing w:line="240" w:lineRule="auto"/>
              <w:rPr>
                <w:rFonts w:ascii="Arial" w:hAnsi="Arial" w:cs="Arial"/>
                <w:sz w:val="20"/>
                <w:szCs w:val="20"/>
              </w:rPr>
            </w:pPr>
            <w:r w:rsidRPr="00071950">
              <w:rPr>
                <w:rFonts w:ascii="Arial" w:hAnsi="Arial" w:cs="Arial"/>
                <w:color w:val="000000" w:themeColor="text1"/>
                <w:sz w:val="20"/>
                <w:szCs w:val="20"/>
              </w:rPr>
              <w:t>Internal</w:t>
            </w:r>
          </w:p>
        </w:tc>
        <w:tc>
          <w:tcPr>
            <w:tcW w:w="992" w:type="dxa"/>
          </w:tcPr>
          <w:p w14:paraId="6A0E9D1C"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r>
      <w:tr w:rsidR="004A3D3F" w:rsidRPr="00071950" w14:paraId="01C1B1D2" w14:textId="77777777" w:rsidTr="009520EB">
        <w:tc>
          <w:tcPr>
            <w:tcW w:w="993" w:type="dxa"/>
            <w:vMerge/>
          </w:tcPr>
          <w:p w14:paraId="2EE991E7" w14:textId="77777777" w:rsidR="004A3D3F" w:rsidRPr="00071950" w:rsidRDefault="004A3D3F" w:rsidP="009520EB">
            <w:pPr>
              <w:spacing w:line="240" w:lineRule="auto"/>
              <w:rPr>
                <w:rFonts w:ascii="Arial" w:hAnsi="Arial" w:cs="Arial"/>
                <w:sz w:val="20"/>
                <w:szCs w:val="20"/>
              </w:rPr>
            </w:pPr>
          </w:p>
        </w:tc>
        <w:tc>
          <w:tcPr>
            <w:tcW w:w="3402" w:type="dxa"/>
          </w:tcPr>
          <w:p w14:paraId="518F2162" w14:textId="77777777" w:rsidR="004A3D3F" w:rsidRPr="00071950" w:rsidRDefault="004A3D3F" w:rsidP="009520EB">
            <w:pPr>
              <w:pStyle w:val="ListParagraph"/>
              <w:numPr>
                <w:ilvl w:val="0"/>
                <w:numId w:val="5"/>
              </w:numPr>
              <w:spacing w:line="240" w:lineRule="auto"/>
              <w:ind w:left="317" w:hanging="317"/>
              <w:rPr>
                <w:rFonts w:ascii="Arial" w:hAnsi="Arial" w:cs="Arial"/>
                <w:sz w:val="20"/>
                <w:szCs w:val="20"/>
              </w:rPr>
            </w:pPr>
            <w:r w:rsidRPr="00071950">
              <w:rPr>
                <w:rFonts w:ascii="Arial" w:hAnsi="Arial" w:cs="Arial"/>
                <w:sz w:val="20"/>
                <w:szCs w:val="20"/>
              </w:rPr>
              <w:t xml:space="preserve">Investigation into the matters relating to technical specialist </w:t>
            </w:r>
          </w:p>
        </w:tc>
        <w:tc>
          <w:tcPr>
            <w:tcW w:w="6662" w:type="dxa"/>
          </w:tcPr>
          <w:p w14:paraId="7B009DF7" w14:textId="77777777" w:rsidR="004A3D3F" w:rsidRPr="00071950" w:rsidRDefault="004A3D3F" w:rsidP="009520EB">
            <w:pPr>
              <w:spacing w:line="240" w:lineRule="auto"/>
              <w:jc w:val="both"/>
              <w:rPr>
                <w:rFonts w:ascii="Arial" w:hAnsi="Arial" w:cs="Arial"/>
                <w:sz w:val="20"/>
                <w:szCs w:val="20"/>
              </w:rPr>
            </w:pPr>
            <w:r w:rsidRPr="00071950">
              <w:rPr>
                <w:rFonts w:ascii="Arial" w:hAnsi="Arial" w:cs="Arial"/>
                <w:bCs/>
                <w:color w:val="000000"/>
                <w:sz w:val="20"/>
                <w:szCs w:val="20"/>
              </w:rPr>
              <w:t xml:space="preserve">investigation into the matters relating to technical specialist </w:t>
            </w:r>
          </w:p>
        </w:tc>
        <w:tc>
          <w:tcPr>
            <w:tcW w:w="1985" w:type="dxa"/>
            <w:shd w:val="clear" w:color="auto" w:fill="auto"/>
          </w:tcPr>
          <w:p w14:paraId="61B9061D" w14:textId="77777777" w:rsidR="004A3D3F" w:rsidRPr="00071950" w:rsidRDefault="004A3D3F" w:rsidP="009520EB">
            <w:pPr>
              <w:pStyle w:val="NoSpacing"/>
              <w:rPr>
                <w:rFonts w:ascii="Arial" w:hAnsi="Arial" w:cs="Arial"/>
                <w:sz w:val="20"/>
                <w:szCs w:val="20"/>
              </w:rPr>
            </w:pPr>
            <w:r w:rsidRPr="00071950">
              <w:rPr>
                <w:rFonts w:ascii="Arial" w:hAnsi="Arial" w:cs="Arial"/>
                <w:sz w:val="20"/>
                <w:szCs w:val="20"/>
              </w:rPr>
              <w:t>March 2015 In Progress</w:t>
            </w:r>
          </w:p>
        </w:tc>
        <w:tc>
          <w:tcPr>
            <w:tcW w:w="992" w:type="dxa"/>
          </w:tcPr>
          <w:p w14:paraId="122C6A45"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c>
          <w:tcPr>
            <w:tcW w:w="992" w:type="dxa"/>
          </w:tcPr>
          <w:p w14:paraId="4CF5837A" w14:textId="77777777" w:rsidR="004A3D3F" w:rsidRPr="00071950" w:rsidRDefault="004A3D3F" w:rsidP="009520EB">
            <w:pPr>
              <w:spacing w:line="240" w:lineRule="auto"/>
              <w:rPr>
                <w:rFonts w:ascii="Arial" w:hAnsi="Arial" w:cs="Arial"/>
                <w:sz w:val="20"/>
                <w:szCs w:val="20"/>
              </w:rPr>
            </w:pPr>
            <w:r w:rsidRPr="00071950">
              <w:rPr>
                <w:rFonts w:ascii="Arial" w:hAnsi="Arial" w:cs="Arial"/>
                <w:color w:val="000000" w:themeColor="text1"/>
                <w:sz w:val="20"/>
                <w:szCs w:val="20"/>
              </w:rPr>
              <w:t xml:space="preserve">External </w:t>
            </w:r>
          </w:p>
        </w:tc>
      </w:tr>
      <w:tr w:rsidR="004A3D3F" w:rsidRPr="00071950" w14:paraId="14ECD2AF" w14:textId="77777777" w:rsidTr="009520EB">
        <w:tc>
          <w:tcPr>
            <w:tcW w:w="993" w:type="dxa"/>
            <w:vMerge/>
          </w:tcPr>
          <w:p w14:paraId="7ECF783D" w14:textId="77777777" w:rsidR="004A3D3F" w:rsidRPr="00071950" w:rsidRDefault="004A3D3F" w:rsidP="009520EB">
            <w:pPr>
              <w:spacing w:line="240" w:lineRule="auto"/>
              <w:rPr>
                <w:rFonts w:ascii="Arial" w:hAnsi="Arial" w:cs="Arial"/>
                <w:sz w:val="20"/>
                <w:szCs w:val="20"/>
              </w:rPr>
            </w:pPr>
          </w:p>
        </w:tc>
        <w:tc>
          <w:tcPr>
            <w:tcW w:w="3402" w:type="dxa"/>
          </w:tcPr>
          <w:p w14:paraId="7844A9C8" w14:textId="77777777" w:rsidR="004A3D3F" w:rsidRPr="00071950" w:rsidRDefault="004A3D3F" w:rsidP="009520EB">
            <w:pPr>
              <w:pStyle w:val="ListParagraph"/>
              <w:numPr>
                <w:ilvl w:val="0"/>
                <w:numId w:val="5"/>
              </w:numPr>
              <w:spacing w:line="240" w:lineRule="auto"/>
              <w:ind w:left="317" w:hanging="283"/>
              <w:rPr>
                <w:rFonts w:ascii="Arial" w:hAnsi="Arial" w:cs="Arial"/>
                <w:sz w:val="20"/>
                <w:szCs w:val="20"/>
              </w:rPr>
            </w:pPr>
            <w:r w:rsidRPr="00071950">
              <w:rPr>
                <w:rFonts w:ascii="Arial" w:hAnsi="Arial" w:cs="Arial"/>
                <w:sz w:val="20"/>
                <w:szCs w:val="20"/>
              </w:rPr>
              <w:t>Preliminary-investigation report into the matter of the approval of audit payment</w:t>
            </w:r>
          </w:p>
        </w:tc>
        <w:tc>
          <w:tcPr>
            <w:tcW w:w="6662" w:type="dxa"/>
          </w:tcPr>
          <w:p w14:paraId="7D324488" w14:textId="77777777" w:rsidR="004A3D3F" w:rsidRPr="00071950" w:rsidRDefault="004A3D3F" w:rsidP="009520EB">
            <w:pPr>
              <w:spacing w:line="240" w:lineRule="auto"/>
              <w:rPr>
                <w:rFonts w:ascii="Arial" w:hAnsi="Arial" w:cs="Arial"/>
                <w:bCs/>
                <w:sz w:val="20"/>
                <w:szCs w:val="20"/>
              </w:rPr>
            </w:pPr>
            <w:r w:rsidRPr="00071950">
              <w:rPr>
                <w:rFonts w:ascii="Arial" w:hAnsi="Arial" w:cs="Arial"/>
                <w:bCs/>
                <w:sz w:val="20"/>
                <w:szCs w:val="20"/>
              </w:rPr>
              <w:t>Preliminary-investigation report into the matter of the approval of audit payment</w:t>
            </w:r>
          </w:p>
        </w:tc>
        <w:tc>
          <w:tcPr>
            <w:tcW w:w="1985" w:type="dxa"/>
            <w:shd w:val="clear" w:color="auto" w:fill="auto"/>
          </w:tcPr>
          <w:p w14:paraId="0C7BFE62" w14:textId="77777777" w:rsidR="004A3D3F" w:rsidRPr="00071950" w:rsidRDefault="004A3D3F" w:rsidP="009520EB">
            <w:pPr>
              <w:pStyle w:val="NoSpacing"/>
              <w:rPr>
                <w:rFonts w:ascii="Arial" w:hAnsi="Arial" w:cs="Arial"/>
                <w:sz w:val="20"/>
                <w:szCs w:val="20"/>
              </w:rPr>
            </w:pPr>
            <w:r w:rsidRPr="00071950">
              <w:rPr>
                <w:rFonts w:ascii="Arial" w:hAnsi="Arial" w:cs="Arial"/>
                <w:sz w:val="20"/>
                <w:szCs w:val="20"/>
              </w:rPr>
              <w:t>Sept 2015</w:t>
            </w:r>
          </w:p>
        </w:tc>
        <w:tc>
          <w:tcPr>
            <w:tcW w:w="992" w:type="dxa"/>
          </w:tcPr>
          <w:p w14:paraId="0BDABB83" w14:textId="77777777" w:rsidR="004A3D3F" w:rsidRPr="00071950" w:rsidRDefault="004A3D3F" w:rsidP="009520EB">
            <w:pPr>
              <w:spacing w:line="240" w:lineRule="auto"/>
              <w:rPr>
                <w:rFonts w:ascii="Arial" w:hAnsi="Arial" w:cs="Arial"/>
                <w:sz w:val="20"/>
                <w:szCs w:val="20"/>
              </w:rPr>
            </w:pPr>
            <w:r w:rsidRPr="00071950">
              <w:rPr>
                <w:rFonts w:ascii="Arial" w:hAnsi="Arial" w:cs="Arial"/>
                <w:color w:val="000000" w:themeColor="text1"/>
                <w:sz w:val="20"/>
                <w:szCs w:val="20"/>
              </w:rPr>
              <w:t xml:space="preserve">Internal </w:t>
            </w:r>
          </w:p>
        </w:tc>
        <w:tc>
          <w:tcPr>
            <w:tcW w:w="992" w:type="dxa"/>
          </w:tcPr>
          <w:p w14:paraId="6158561F"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r>
      <w:tr w:rsidR="004A3D3F" w:rsidRPr="00071950" w14:paraId="369FAA49" w14:textId="77777777" w:rsidTr="009520EB">
        <w:trPr>
          <w:trHeight w:val="668"/>
        </w:trPr>
        <w:tc>
          <w:tcPr>
            <w:tcW w:w="993" w:type="dxa"/>
            <w:vMerge/>
          </w:tcPr>
          <w:p w14:paraId="5C5B3ADF" w14:textId="77777777" w:rsidR="004A3D3F" w:rsidRPr="00071950" w:rsidRDefault="004A3D3F" w:rsidP="009520EB">
            <w:pPr>
              <w:spacing w:line="240" w:lineRule="auto"/>
              <w:rPr>
                <w:rFonts w:ascii="Arial" w:hAnsi="Arial" w:cs="Arial"/>
                <w:sz w:val="20"/>
                <w:szCs w:val="20"/>
              </w:rPr>
            </w:pPr>
          </w:p>
        </w:tc>
        <w:tc>
          <w:tcPr>
            <w:tcW w:w="3402" w:type="dxa"/>
          </w:tcPr>
          <w:p w14:paraId="32EE58CD" w14:textId="77777777" w:rsidR="004A3D3F" w:rsidRPr="00071950" w:rsidRDefault="004A3D3F" w:rsidP="009520EB">
            <w:pPr>
              <w:pStyle w:val="ListParagraph"/>
              <w:numPr>
                <w:ilvl w:val="0"/>
                <w:numId w:val="5"/>
              </w:numPr>
              <w:spacing w:line="240" w:lineRule="auto"/>
              <w:ind w:left="317" w:hanging="283"/>
              <w:rPr>
                <w:rFonts w:ascii="Arial" w:hAnsi="Arial" w:cs="Arial"/>
                <w:sz w:val="20"/>
                <w:szCs w:val="20"/>
              </w:rPr>
            </w:pPr>
            <w:r w:rsidRPr="00071950">
              <w:rPr>
                <w:rFonts w:ascii="Arial" w:hAnsi="Arial" w:cs="Arial"/>
                <w:sz w:val="20"/>
                <w:szCs w:val="20"/>
              </w:rPr>
              <w:t>Preliminary Investigation of the allegations relating to the electrotechnical inspector</w:t>
            </w:r>
          </w:p>
        </w:tc>
        <w:tc>
          <w:tcPr>
            <w:tcW w:w="6662" w:type="dxa"/>
          </w:tcPr>
          <w:p w14:paraId="7CD17780" w14:textId="77777777" w:rsidR="004A3D3F" w:rsidRPr="00071950" w:rsidRDefault="004A3D3F" w:rsidP="009520EB">
            <w:pPr>
              <w:spacing w:line="240" w:lineRule="auto"/>
              <w:rPr>
                <w:rFonts w:ascii="Arial" w:hAnsi="Arial" w:cs="Arial"/>
                <w:sz w:val="20"/>
                <w:szCs w:val="20"/>
              </w:rPr>
            </w:pPr>
            <w:r w:rsidRPr="00071950">
              <w:rPr>
                <w:rFonts w:ascii="Arial" w:hAnsi="Arial" w:cs="Arial"/>
                <w:bCs/>
                <w:sz w:val="20"/>
                <w:szCs w:val="20"/>
              </w:rPr>
              <w:t>Preliminary Investigation of the allegations relating to the electrotechnical inspector</w:t>
            </w:r>
          </w:p>
        </w:tc>
        <w:tc>
          <w:tcPr>
            <w:tcW w:w="1985" w:type="dxa"/>
            <w:shd w:val="clear" w:color="auto" w:fill="auto"/>
          </w:tcPr>
          <w:p w14:paraId="0AE27133" w14:textId="77777777" w:rsidR="004A3D3F" w:rsidRPr="00071950" w:rsidRDefault="004A3D3F" w:rsidP="009520EB">
            <w:pPr>
              <w:pStyle w:val="NoSpacing"/>
              <w:rPr>
                <w:rFonts w:ascii="Arial" w:hAnsi="Arial" w:cs="Arial"/>
                <w:sz w:val="20"/>
                <w:szCs w:val="20"/>
              </w:rPr>
            </w:pPr>
            <w:r w:rsidRPr="00071950">
              <w:rPr>
                <w:rFonts w:ascii="Arial" w:hAnsi="Arial" w:cs="Arial"/>
                <w:sz w:val="20"/>
                <w:szCs w:val="20"/>
              </w:rPr>
              <w:t>April 2015</w:t>
            </w:r>
          </w:p>
        </w:tc>
        <w:tc>
          <w:tcPr>
            <w:tcW w:w="992" w:type="dxa"/>
          </w:tcPr>
          <w:p w14:paraId="2C1D6335" w14:textId="77777777" w:rsidR="004A3D3F" w:rsidRPr="00071950" w:rsidRDefault="004A3D3F" w:rsidP="009520EB">
            <w:pPr>
              <w:spacing w:line="240" w:lineRule="auto"/>
              <w:rPr>
                <w:rFonts w:ascii="Arial" w:hAnsi="Arial" w:cs="Arial"/>
                <w:sz w:val="20"/>
                <w:szCs w:val="20"/>
              </w:rPr>
            </w:pPr>
            <w:r w:rsidRPr="00071950">
              <w:rPr>
                <w:rFonts w:ascii="Arial" w:hAnsi="Arial" w:cs="Arial"/>
                <w:color w:val="000000" w:themeColor="text1"/>
                <w:sz w:val="20"/>
                <w:szCs w:val="20"/>
              </w:rPr>
              <w:t>Internal</w:t>
            </w:r>
          </w:p>
        </w:tc>
        <w:tc>
          <w:tcPr>
            <w:tcW w:w="992" w:type="dxa"/>
          </w:tcPr>
          <w:p w14:paraId="7E73AC23"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r>
      <w:tr w:rsidR="004A3D3F" w:rsidRPr="00071950" w14:paraId="1BB5D2E9" w14:textId="77777777" w:rsidTr="009520EB">
        <w:trPr>
          <w:trHeight w:val="511"/>
        </w:trPr>
        <w:tc>
          <w:tcPr>
            <w:tcW w:w="993" w:type="dxa"/>
            <w:vMerge/>
          </w:tcPr>
          <w:p w14:paraId="265477D5" w14:textId="77777777" w:rsidR="004A3D3F" w:rsidRPr="00071950" w:rsidRDefault="004A3D3F" w:rsidP="009520EB">
            <w:pPr>
              <w:spacing w:line="240" w:lineRule="auto"/>
              <w:rPr>
                <w:rFonts w:ascii="Arial" w:hAnsi="Arial" w:cs="Arial"/>
                <w:sz w:val="20"/>
                <w:szCs w:val="20"/>
              </w:rPr>
            </w:pPr>
          </w:p>
        </w:tc>
        <w:tc>
          <w:tcPr>
            <w:tcW w:w="3402" w:type="dxa"/>
          </w:tcPr>
          <w:p w14:paraId="1185DA88" w14:textId="77777777" w:rsidR="004A3D3F" w:rsidRPr="00071950" w:rsidRDefault="004A3D3F" w:rsidP="009520EB">
            <w:pPr>
              <w:pStyle w:val="ListParagraph"/>
              <w:numPr>
                <w:ilvl w:val="0"/>
                <w:numId w:val="5"/>
              </w:numPr>
              <w:spacing w:line="240" w:lineRule="auto"/>
              <w:ind w:left="317" w:hanging="283"/>
              <w:rPr>
                <w:rFonts w:ascii="Arial" w:hAnsi="Arial" w:cs="Arial"/>
                <w:sz w:val="20"/>
                <w:szCs w:val="20"/>
              </w:rPr>
            </w:pPr>
            <w:r w:rsidRPr="00071950">
              <w:rPr>
                <w:rFonts w:ascii="Arial" w:hAnsi="Arial" w:cs="Arial"/>
                <w:sz w:val="20"/>
                <w:szCs w:val="20"/>
              </w:rPr>
              <w:t xml:space="preserve">Independent assessment on </w:t>
            </w:r>
            <w:r w:rsidR="009520EB">
              <w:rPr>
                <w:rFonts w:ascii="Arial" w:hAnsi="Arial" w:cs="Arial"/>
                <w:sz w:val="20"/>
                <w:szCs w:val="20"/>
              </w:rPr>
              <w:t xml:space="preserve">an </w:t>
            </w:r>
            <w:r w:rsidRPr="00071950">
              <w:rPr>
                <w:rFonts w:ascii="Arial" w:hAnsi="Arial" w:cs="Arial"/>
                <w:sz w:val="20"/>
                <w:szCs w:val="20"/>
              </w:rPr>
              <w:t>appointment</w:t>
            </w:r>
          </w:p>
        </w:tc>
        <w:tc>
          <w:tcPr>
            <w:tcW w:w="6662" w:type="dxa"/>
          </w:tcPr>
          <w:p w14:paraId="571D5711" w14:textId="77777777" w:rsidR="004A3D3F" w:rsidRPr="00071950" w:rsidRDefault="004A3D3F" w:rsidP="009520EB">
            <w:pPr>
              <w:spacing w:line="240" w:lineRule="auto"/>
              <w:rPr>
                <w:rFonts w:ascii="Arial" w:hAnsi="Arial" w:cs="Arial"/>
                <w:sz w:val="20"/>
                <w:szCs w:val="20"/>
              </w:rPr>
            </w:pPr>
            <w:r w:rsidRPr="00071950">
              <w:rPr>
                <w:rFonts w:ascii="Arial" w:hAnsi="Arial" w:cs="Arial"/>
                <w:bCs/>
                <w:sz w:val="20"/>
                <w:szCs w:val="20"/>
              </w:rPr>
              <w:t xml:space="preserve">independent assessment on </w:t>
            </w:r>
            <w:r w:rsidR="009520EB">
              <w:rPr>
                <w:rFonts w:ascii="Arial" w:hAnsi="Arial" w:cs="Arial"/>
                <w:bCs/>
                <w:sz w:val="20"/>
                <w:szCs w:val="20"/>
              </w:rPr>
              <w:t xml:space="preserve">an </w:t>
            </w:r>
            <w:r w:rsidRPr="00071950">
              <w:rPr>
                <w:rFonts w:ascii="Arial" w:hAnsi="Arial" w:cs="Arial"/>
                <w:bCs/>
                <w:sz w:val="20"/>
                <w:szCs w:val="20"/>
              </w:rPr>
              <w:t>appointment</w:t>
            </w:r>
          </w:p>
        </w:tc>
        <w:tc>
          <w:tcPr>
            <w:tcW w:w="1985" w:type="dxa"/>
            <w:shd w:val="clear" w:color="auto" w:fill="auto"/>
          </w:tcPr>
          <w:p w14:paraId="1BA201D7" w14:textId="77777777" w:rsidR="004A3D3F" w:rsidRPr="00071950" w:rsidRDefault="004A3D3F" w:rsidP="009520EB">
            <w:pPr>
              <w:pStyle w:val="NoSpacing"/>
              <w:rPr>
                <w:rFonts w:ascii="Arial" w:hAnsi="Arial" w:cs="Arial"/>
                <w:sz w:val="20"/>
                <w:szCs w:val="20"/>
              </w:rPr>
            </w:pPr>
            <w:r w:rsidRPr="00071950">
              <w:rPr>
                <w:rFonts w:ascii="Arial" w:hAnsi="Arial" w:cs="Arial"/>
                <w:sz w:val="20"/>
                <w:szCs w:val="20"/>
              </w:rPr>
              <w:t>May 2016</w:t>
            </w:r>
          </w:p>
        </w:tc>
        <w:tc>
          <w:tcPr>
            <w:tcW w:w="992" w:type="dxa"/>
          </w:tcPr>
          <w:p w14:paraId="312D66B4" w14:textId="77777777" w:rsidR="004A3D3F" w:rsidRPr="00071950" w:rsidRDefault="004A3D3F" w:rsidP="009520EB">
            <w:pPr>
              <w:spacing w:line="240" w:lineRule="auto"/>
              <w:rPr>
                <w:rFonts w:ascii="Arial" w:hAnsi="Arial" w:cs="Arial"/>
                <w:sz w:val="20"/>
                <w:szCs w:val="20"/>
              </w:rPr>
            </w:pPr>
            <w:r w:rsidRPr="00071950">
              <w:rPr>
                <w:rFonts w:ascii="Arial" w:hAnsi="Arial" w:cs="Arial"/>
                <w:color w:val="000000" w:themeColor="text1"/>
                <w:sz w:val="20"/>
                <w:szCs w:val="20"/>
              </w:rPr>
              <w:t>Internal</w:t>
            </w:r>
          </w:p>
        </w:tc>
        <w:tc>
          <w:tcPr>
            <w:tcW w:w="992" w:type="dxa"/>
          </w:tcPr>
          <w:p w14:paraId="35C9D9D0"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r>
      <w:tr w:rsidR="004A3D3F" w:rsidRPr="00071950" w14:paraId="485080A7" w14:textId="77777777" w:rsidTr="009520EB">
        <w:tc>
          <w:tcPr>
            <w:tcW w:w="993" w:type="dxa"/>
            <w:vMerge/>
          </w:tcPr>
          <w:p w14:paraId="29690006" w14:textId="77777777" w:rsidR="004A3D3F" w:rsidRPr="00071950" w:rsidRDefault="004A3D3F" w:rsidP="009520EB">
            <w:pPr>
              <w:spacing w:line="240" w:lineRule="auto"/>
              <w:rPr>
                <w:rFonts w:ascii="Arial" w:hAnsi="Arial" w:cs="Arial"/>
                <w:sz w:val="20"/>
                <w:szCs w:val="20"/>
              </w:rPr>
            </w:pPr>
          </w:p>
        </w:tc>
        <w:tc>
          <w:tcPr>
            <w:tcW w:w="3402" w:type="dxa"/>
          </w:tcPr>
          <w:p w14:paraId="3C32B5AE" w14:textId="77777777" w:rsidR="004A3D3F" w:rsidRPr="00071950" w:rsidRDefault="004A3D3F" w:rsidP="009520EB">
            <w:pPr>
              <w:pStyle w:val="ListParagraph"/>
              <w:numPr>
                <w:ilvl w:val="0"/>
                <w:numId w:val="5"/>
              </w:numPr>
              <w:spacing w:line="240" w:lineRule="auto"/>
              <w:ind w:left="317" w:hanging="283"/>
              <w:rPr>
                <w:rFonts w:ascii="Arial" w:hAnsi="Arial" w:cs="Arial"/>
                <w:sz w:val="20"/>
                <w:szCs w:val="20"/>
              </w:rPr>
            </w:pPr>
            <w:r w:rsidRPr="00071950">
              <w:rPr>
                <w:rFonts w:ascii="Arial" w:hAnsi="Arial" w:cs="Arial"/>
                <w:sz w:val="20"/>
                <w:szCs w:val="20"/>
              </w:rPr>
              <w:t>Industry trading without LOA</w:t>
            </w:r>
          </w:p>
        </w:tc>
        <w:tc>
          <w:tcPr>
            <w:tcW w:w="6662" w:type="dxa"/>
          </w:tcPr>
          <w:p w14:paraId="0070A357" w14:textId="77777777" w:rsidR="004A3D3F" w:rsidRPr="00071950" w:rsidRDefault="004A3D3F" w:rsidP="009520EB">
            <w:pPr>
              <w:spacing w:line="240" w:lineRule="auto"/>
              <w:jc w:val="both"/>
              <w:rPr>
                <w:rFonts w:ascii="Arial" w:hAnsi="Arial" w:cs="Arial"/>
                <w:sz w:val="20"/>
                <w:szCs w:val="20"/>
              </w:rPr>
            </w:pPr>
            <w:r w:rsidRPr="00071950">
              <w:rPr>
                <w:rFonts w:ascii="Arial" w:hAnsi="Arial" w:cs="Arial"/>
                <w:sz w:val="20"/>
                <w:szCs w:val="20"/>
              </w:rPr>
              <w:t xml:space="preserve">Industry trading without LOA </w:t>
            </w:r>
          </w:p>
          <w:p w14:paraId="7C36ECE2" w14:textId="77777777" w:rsidR="004A3D3F" w:rsidRPr="00071950" w:rsidRDefault="004A3D3F" w:rsidP="009520EB">
            <w:pPr>
              <w:spacing w:line="240" w:lineRule="auto"/>
              <w:jc w:val="center"/>
              <w:rPr>
                <w:rFonts w:ascii="Arial" w:hAnsi="Arial" w:cs="Arial"/>
                <w:sz w:val="20"/>
                <w:szCs w:val="20"/>
              </w:rPr>
            </w:pPr>
          </w:p>
        </w:tc>
        <w:tc>
          <w:tcPr>
            <w:tcW w:w="1985" w:type="dxa"/>
            <w:shd w:val="clear" w:color="auto" w:fill="auto"/>
          </w:tcPr>
          <w:p w14:paraId="622AA7B7" w14:textId="77777777" w:rsidR="004A3D3F" w:rsidRPr="00071950" w:rsidRDefault="004A3D3F" w:rsidP="009520EB">
            <w:pPr>
              <w:pStyle w:val="NoSpacing"/>
              <w:rPr>
                <w:rFonts w:ascii="Arial" w:hAnsi="Arial" w:cs="Arial"/>
                <w:sz w:val="20"/>
                <w:szCs w:val="20"/>
              </w:rPr>
            </w:pPr>
            <w:r w:rsidRPr="00071950">
              <w:rPr>
                <w:rFonts w:ascii="Arial" w:hAnsi="Arial" w:cs="Arial"/>
                <w:sz w:val="20"/>
                <w:szCs w:val="20"/>
              </w:rPr>
              <w:t xml:space="preserve">Oct 2015 </w:t>
            </w:r>
          </w:p>
          <w:p w14:paraId="19710866" w14:textId="77777777" w:rsidR="004A3D3F" w:rsidRPr="00071950" w:rsidRDefault="004A3D3F" w:rsidP="009520EB">
            <w:pPr>
              <w:pStyle w:val="NoSpacing"/>
              <w:rPr>
                <w:rFonts w:ascii="Arial" w:hAnsi="Arial" w:cs="Arial"/>
                <w:sz w:val="20"/>
                <w:szCs w:val="20"/>
              </w:rPr>
            </w:pPr>
            <w:r w:rsidRPr="00071950">
              <w:rPr>
                <w:rFonts w:ascii="Arial" w:hAnsi="Arial" w:cs="Arial"/>
                <w:sz w:val="20"/>
                <w:szCs w:val="20"/>
              </w:rPr>
              <w:t>In progress</w:t>
            </w:r>
          </w:p>
        </w:tc>
        <w:tc>
          <w:tcPr>
            <w:tcW w:w="992" w:type="dxa"/>
          </w:tcPr>
          <w:p w14:paraId="205C00A1"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c>
          <w:tcPr>
            <w:tcW w:w="992" w:type="dxa"/>
          </w:tcPr>
          <w:p w14:paraId="0490F696"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External</w:t>
            </w:r>
          </w:p>
        </w:tc>
      </w:tr>
      <w:tr w:rsidR="004A3D3F" w:rsidRPr="00071950" w14:paraId="31387FFF" w14:textId="77777777" w:rsidTr="009520EB">
        <w:tc>
          <w:tcPr>
            <w:tcW w:w="993" w:type="dxa"/>
            <w:vMerge/>
          </w:tcPr>
          <w:p w14:paraId="53646E4B" w14:textId="77777777" w:rsidR="004A3D3F" w:rsidRPr="00071950" w:rsidRDefault="004A3D3F" w:rsidP="009520EB">
            <w:pPr>
              <w:spacing w:line="240" w:lineRule="auto"/>
              <w:rPr>
                <w:rFonts w:ascii="Arial" w:hAnsi="Arial" w:cs="Arial"/>
                <w:sz w:val="20"/>
                <w:szCs w:val="20"/>
              </w:rPr>
            </w:pPr>
          </w:p>
        </w:tc>
        <w:tc>
          <w:tcPr>
            <w:tcW w:w="3402" w:type="dxa"/>
          </w:tcPr>
          <w:p w14:paraId="4EE8151A" w14:textId="77777777" w:rsidR="004A3D3F" w:rsidRPr="00071950" w:rsidRDefault="004A3D3F" w:rsidP="009520EB">
            <w:pPr>
              <w:pStyle w:val="ListParagraph"/>
              <w:numPr>
                <w:ilvl w:val="0"/>
                <w:numId w:val="5"/>
              </w:numPr>
              <w:spacing w:line="240" w:lineRule="auto"/>
              <w:ind w:left="317" w:hanging="283"/>
              <w:rPr>
                <w:rFonts w:ascii="Arial" w:hAnsi="Arial" w:cs="Arial"/>
                <w:sz w:val="20"/>
                <w:szCs w:val="20"/>
              </w:rPr>
            </w:pPr>
            <w:r w:rsidRPr="00071950">
              <w:rPr>
                <w:rFonts w:ascii="Arial" w:hAnsi="Arial" w:cs="Arial"/>
                <w:sz w:val="20"/>
                <w:szCs w:val="20"/>
              </w:rPr>
              <w:t>Inspector disclosure of confidential information</w:t>
            </w:r>
          </w:p>
        </w:tc>
        <w:tc>
          <w:tcPr>
            <w:tcW w:w="6662" w:type="dxa"/>
          </w:tcPr>
          <w:p w14:paraId="387E68D4" w14:textId="77777777" w:rsidR="004A3D3F" w:rsidRPr="00071950" w:rsidRDefault="004A3D3F" w:rsidP="009520EB">
            <w:pPr>
              <w:spacing w:line="240" w:lineRule="auto"/>
              <w:jc w:val="both"/>
              <w:rPr>
                <w:rFonts w:ascii="Arial" w:hAnsi="Arial" w:cs="Arial"/>
                <w:sz w:val="20"/>
                <w:szCs w:val="20"/>
              </w:rPr>
            </w:pPr>
            <w:r w:rsidRPr="00071950">
              <w:rPr>
                <w:rFonts w:ascii="Arial" w:hAnsi="Arial" w:cs="Arial"/>
                <w:sz w:val="20"/>
                <w:szCs w:val="20"/>
              </w:rPr>
              <w:t>Inspector disclosure of confidential information</w:t>
            </w:r>
          </w:p>
        </w:tc>
        <w:tc>
          <w:tcPr>
            <w:tcW w:w="1985" w:type="dxa"/>
            <w:shd w:val="clear" w:color="auto" w:fill="auto"/>
          </w:tcPr>
          <w:p w14:paraId="64885372" w14:textId="77777777" w:rsidR="004A3D3F" w:rsidRPr="00071950" w:rsidRDefault="004A3D3F" w:rsidP="009520EB">
            <w:pPr>
              <w:pStyle w:val="NoSpacing"/>
              <w:rPr>
                <w:rFonts w:ascii="Arial" w:hAnsi="Arial" w:cs="Arial"/>
                <w:sz w:val="20"/>
                <w:szCs w:val="20"/>
              </w:rPr>
            </w:pPr>
            <w:r w:rsidRPr="00071950">
              <w:rPr>
                <w:rFonts w:ascii="Arial" w:hAnsi="Arial" w:cs="Arial"/>
                <w:sz w:val="20"/>
                <w:szCs w:val="20"/>
              </w:rPr>
              <w:t xml:space="preserve">Jan 2016 </w:t>
            </w:r>
          </w:p>
          <w:p w14:paraId="5CF632B9" w14:textId="77777777" w:rsidR="004A3D3F" w:rsidRPr="00071950" w:rsidRDefault="004A3D3F" w:rsidP="009520EB">
            <w:pPr>
              <w:pStyle w:val="NoSpacing"/>
              <w:rPr>
                <w:rFonts w:ascii="Arial" w:hAnsi="Arial" w:cs="Arial"/>
                <w:sz w:val="20"/>
                <w:szCs w:val="20"/>
              </w:rPr>
            </w:pPr>
            <w:r w:rsidRPr="00071950">
              <w:rPr>
                <w:rFonts w:ascii="Arial" w:hAnsi="Arial" w:cs="Arial"/>
                <w:sz w:val="20"/>
                <w:szCs w:val="20"/>
              </w:rPr>
              <w:t>In progress</w:t>
            </w:r>
          </w:p>
        </w:tc>
        <w:tc>
          <w:tcPr>
            <w:tcW w:w="992" w:type="dxa"/>
          </w:tcPr>
          <w:p w14:paraId="6C04DC24"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c>
          <w:tcPr>
            <w:tcW w:w="992" w:type="dxa"/>
          </w:tcPr>
          <w:p w14:paraId="117E315D"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 xml:space="preserve">External </w:t>
            </w:r>
          </w:p>
        </w:tc>
      </w:tr>
      <w:tr w:rsidR="004A3D3F" w:rsidRPr="00071950" w14:paraId="21C1681B" w14:textId="77777777" w:rsidTr="009520EB">
        <w:tc>
          <w:tcPr>
            <w:tcW w:w="993" w:type="dxa"/>
            <w:vMerge/>
          </w:tcPr>
          <w:p w14:paraId="5F9330DA" w14:textId="77777777" w:rsidR="004A3D3F" w:rsidRPr="00071950" w:rsidRDefault="004A3D3F" w:rsidP="009520EB">
            <w:pPr>
              <w:spacing w:line="240" w:lineRule="auto"/>
              <w:rPr>
                <w:rFonts w:ascii="Arial" w:hAnsi="Arial" w:cs="Arial"/>
                <w:sz w:val="20"/>
                <w:szCs w:val="20"/>
              </w:rPr>
            </w:pPr>
          </w:p>
        </w:tc>
        <w:tc>
          <w:tcPr>
            <w:tcW w:w="3402" w:type="dxa"/>
          </w:tcPr>
          <w:p w14:paraId="2CC60585" w14:textId="77777777" w:rsidR="004A3D3F" w:rsidRPr="00071950" w:rsidRDefault="004A3D3F" w:rsidP="009520EB">
            <w:pPr>
              <w:pStyle w:val="ListParagraph"/>
              <w:numPr>
                <w:ilvl w:val="0"/>
                <w:numId w:val="5"/>
              </w:numPr>
              <w:spacing w:line="240" w:lineRule="auto"/>
              <w:ind w:left="317" w:hanging="283"/>
              <w:rPr>
                <w:rFonts w:ascii="Arial" w:hAnsi="Arial" w:cs="Arial"/>
                <w:sz w:val="20"/>
                <w:szCs w:val="20"/>
              </w:rPr>
            </w:pPr>
            <w:r w:rsidRPr="00071950">
              <w:rPr>
                <w:rFonts w:ascii="Arial" w:hAnsi="Arial" w:cs="Arial"/>
                <w:sz w:val="20"/>
                <w:szCs w:val="20"/>
              </w:rPr>
              <w:t>Industry defrauding NRCS with regard to testing of weighbridges</w:t>
            </w:r>
          </w:p>
        </w:tc>
        <w:tc>
          <w:tcPr>
            <w:tcW w:w="6662" w:type="dxa"/>
          </w:tcPr>
          <w:p w14:paraId="43CE8F7D" w14:textId="77777777" w:rsidR="004A3D3F" w:rsidRPr="00071950" w:rsidRDefault="004A3D3F" w:rsidP="009520EB">
            <w:pPr>
              <w:spacing w:line="240" w:lineRule="auto"/>
              <w:jc w:val="both"/>
              <w:rPr>
                <w:rFonts w:ascii="Arial" w:hAnsi="Arial" w:cs="Arial"/>
                <w:sz w:val="20"/>
                <w:szCs w:val="20"/>
              </w:rPr>
            </w:pPr>
            <w:r w:rsidRPr="00071950">
              <w:rPr>
                <w:rFonts w:ascii="Arial" w:hAnsi="Arial" w:cs="Arial"/>
                <w:sz w:val="20"/>
                <w:szCs w:val="20"/>
              </w:rPr>
              <w:t>Industry defrauding NRCS with regard to testing of weighbridges</w:t>
            </w:r>
          </w:p>
        </w:tc>
        <w:tc>
          <w:tcPr>
            <w:tcW w:w="1985" w:type="dxa"/>
            <w:shd w:val="clear" w:color="auto" w:fill="auto"/>
          </w:tcPr>
          <w:p w14:paraId="666395E2" w14:textId="77777777" w:rsidR="004A3D3F" w:rsidRPr="00071950" w:rsidRDefault="004A3D3F" w:rsidP="009520EB">
            <w:pPr>
              <w:pStyle w:val="NoSpacing"/>
              <w:rPr>
                <w:rFonts w:ascii="Arial" w:hAnsi="Arial" w:cs="Arial"/>
                <w:sz w:val="20"/>
                <w:szCs w:val="20"/>
              </w:rPr>
            </w:pPr>
            <w:r w:rsidRPr="00071950">
              <w:rPr>
                <w:rFonts w:ascii="Arial" w:hAnsi="Arial" w:cs="Arial"/>
                <w:sz w:val="20"/>
                <w:szCs w:val="20"/>
              </w:rPr>
              <w:t xml:space="preserve">Feb 2016 </w:t>
            </w:r>
          </w:p>
          <w:p w14:paraId="1579F963" w14:textId="77777777" w:rsidR="004A3D3F" w:rsidRPr="00071950" w:rsidRDefault="004A3D3F" w:rsidP="009520EB">
            <w:pPr>
              <w:pStyle w:val="NoSpacing"/>
              <w:rPr>
                <w:rFonts w:ascii="Arial" w:hAnsi="Arial" w:cs="Arial"/>
                <w:sz w:val="20"/>
                <w:szCs w:val="20"/>
              </w:rPr>
            </w:pPr>
            <w:r w:rsidRPr="00071950">
              <w:rPr>
                <w:rFonts w:ascii="Arial" w:hAnsi="Arial" w:cs="Arial"/>
                <w:sz w:val="20"/>
                <w:szCs w:val="20"/>
              </w:rPr>
              <w:t>In progress</w:t>
            </w:r>
          </w:p>
        </w:tc>
        <w:tc>
          <w:tcPr>
            <w:tcW w:w="992" w:type="dxa"/>
          </w:tcPr>
          <w:p w14:paraId="03610F3B"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c>
          <w:tcPr>
            <w:tcW w:w="992" w:type="dxa"/>
          </w:tcPr>
          <w:p w14:paraId="3D91E9C1"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 xml:space="preserve">External </w:t>
            </w:r>
          </w:p>
        </w:tc>
      </w:tr>
      <w:tr w:rsidR="004A3D3F" w:rsidRPr="00071950" w14:paraId="77F6CB8F" w14:textId="77777777" w:rsidTr="009520EB">
        <w:tc>
          <w:tcPr>
            <w:tcW w:w="993" w:type="dxa"/>
            <w:vMerge/>
          </w:tcPr>
          <w:p w14:paraId="13C3A93B" w14:textId="77777777" w:rsidR="004A3D3F" w:rsidRPr="00071950" w:rsidRDefault="004A3D3F" w:rsidP="009520EB">
            <w:pPr>
              <w:spacing w:line="240" w:lineRule="auto"/>
              <w:rPr>
                <w:rFonts w:ascii="Arial" w:hAnsi="Arial" w:cs="Arial"/>
                <w:sz w:val="20"/>
                <w:szCs w:val="20"/>
              </w:rPr>
            </w:pPr>
          </w:p>
        </w:tc>
        <w:tc>
          <w:tcPr>
            <w:tcW w:w="3402" w:type="dxa"/>
          </w:tcPr>
          <w:p w14:paraId="543FF29B" w14:textId="77777777" w:rsidR="004A3D3F" w:rsidRPr="00071950" w:rsidRDefault="004A3D3F" w:rsidP="009520EB">
            <w:pPr>
              <w:pStyle w:val="ListParagraph"/>
              <w:numPr>
                <w:ilvl w:val="0"/>
                <w:numId w:val="5"/>
              </w:numPr>
              <w:spacing w:line="240" w:lineRule="auto"/>
              <w:ind w:left="317" w:hanging="283"/>
              <w:rPr>
                <w:rFonts w:ascii="Arial" w:hAnsi="Arial" w:cs="Arial"/>
                <w:sz w:val="20"/>
                <w:szCs w:val="20"/>
              </w:rPr>
            </w:pPr>
            <w:r w:rsidRPr="00071950">
              <w:rPr>
                <w:rFonts w:ascii="Arial" w:hAnsi="Arial" w:cs="Arial"/>
                <w:sz w:val="20"/>
                <w:szCs w:val="20"/>
              </w:rPr>
              <w:t>Products not complying with NRCS Compulsory Specifications</w:t>
            </w:r>
          </w:p>
        </w:tc>
        <w:tc>
          <w:tcPr>
            <w:tcW w:w="6662" w:type="dxa"/>
          </w:tcPr>
          <w:p w14:paraId="344B0AA9"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Products not complying with NRCS Compulsory Specifications</w:t>
            </w:r>
          </w:p>
        </w:tc>
        <w:tc>
          <w:tcPr>
            <w:tcW w:w="1985" w:type="dxa"/>
            <w:shd w:val="clear" w:color="auto" w:fill="auto"/>
          </w:tcPr>
          <w:p w14:paraId="3DE4D3E1" w14:textId="77777777" w:rsidR="004A3D3F" w:rsidRPr="00071950" w:rsidRDefault="004A3D3F" w:rsidP="009520EB">
            <w:pPr>
              <w:pStyle w:val="NoSpacing"/>
              <w:rPr>
                <w:rFonts w:ascii="Arial" w:hAnsi="Arial" w:cs="Arial"/>
                <w:sz w:val="20"/>
                <w:szCs w:val="20"/>
              </w:rPr>
            </w:pPr>
            <w:r w:rsidRPr="00071950">
              <w:rPr>
                <w:rFonts w:ascii="Arial" w:hAnsi="Arial" w:cs="Arial"/>
                <w:sz w:val="20"/>
                <w:szCs w:val="20"/>
              </w:rPr>
              <w:t>March 2016</w:t>
            </w:r>
          </w:p>
          <w:p w14:paraId="0EA13A74" w14:textId="77777777" w:rsidR="004A3D3F" w:rsidRPr="00071950" w:rsidRDefault="004A3D3F" w:rsidP="009520EB">
            <w:pPr>
              <w:pStyle w:val="NoSpacing"/>
              <w:rPr>
                <w:rFonts w:ascii="Arial" w:hAnsi="Arial" w:cs="Arial"/>
                <w:sz w:val="20"/>
                <w:szCs w:val="20"/>
              </w:rPr>
            </w:pPr>
            <w:r w:rsidRPr="00071950">
              <w:rPr>
                <w:rFonts w:ascii="Arial" w:hAnsi="Arial" w:cs="Arial"/>
                <w:sz w:val="20"/>
                <w:szCs w:val="20"/>
              </w:rPr>
              <w:t>In progress</w:t>
            </w:r>
          </w:p>
        </w:tc>
        <w:tc>
          <w:tcPr>
            <w:tcW w:w="992" w:type="dxa"/>
          </w:tcPr>
          <w:p w14:paraId="5A4C3434"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c>
          <w:tcPr>
            <w:tcW w:w="992" w:type="dxa"/>
          </w:tcPr>
          <w:p w14:paraId="387B9458"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 xml:space="preserve">External </w:t>
            </w:r>
          </w:p>
        </w:tc>
      </w:tr>
      <w:tr w:rsidR="004A3D3F" w:rsidRPr="00071950" w14:paraId="64493DE0" w14:textId="77777777" w:rsidTr="009520EB">
        <w:tc>
          <w:tcPr>
            <w:tcW w:w="993" w:type="dxa"/>
            <w:vMerge/>
          </w:tcPr>
          <w:p w14:paraId="51EC13C0" w14:textId="77777777" w:rsidR="004A3D3F" w:rsidRPr="00071950" w:rsidRDefault="004A3D3F" w:rsidP="009520EB">
            <w:pPr>
              <w:spacing w:line="240" w:lineRule="auto"/>
              <w:rPr>
                <w:rFonts w:ascii="Arial" w:hAnsi="Arial" w:cs="Arial"/>
                <w:sz w:val="20"/>
                <w:szCs w:val="20"/>
              </w:rPr>
            </w:pPr>
          </w:p>
        </w:tc>
        <w:tc>
          <w:tcPr>
            <w:tcW w:w="3402" w:type="dxa"/>
          </w:tcPr>
          <w:p w14:paraId="68BE8EAE" w14:textId="77777777" w:rsidR="004A3D3F" w:rsidRPr="00071950" w:rsidRDefault="004A3D3F" w:rsidP="009520EB">
            <w:pPr>
              <w:pStyle w:val="ListParagraph"/>
              <w:numPr>
                <w:ilvl w:val="0"/>
                <w:numId w:val="5"/>
              </w:numPr>
              <w:spacing w:line="240" w:lineRule="auto"/>
              <w:ind w:left="317" w:hanging="283"/>
              <w:rPr>
                <w:rFonts w:ascii="Arial" w:hAnsi="Arial" w:cs="Arial"/>
                <w:sz w:val="20"/>
                <w:szCs w:val="20"/>
              </w:rPr>
            </w:pPr>
            <w:r w:rsidRPr="00071950">
              <w:rPr>
                <w:rFonts w:ascii="Arial" w:hAnsi="Arial" w:cs="Arial"/>
                <w:sz w:val="20"/>
                <w:szCs w:val="20"/>
              </w:rPr>
              <w:t>Alleged corruption / unethical behavior by inspector</w:t>
            </w:r>
          </w:p>
        </w:tc>
        <w:tc>
          <w:tcPr>
            <w:tcW w:w="6662" w:type="dxa"/>
          </w:tcPr>
          <w:p w14:paraId="7174928F"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Alleged corruption / unethical behavior by inspector</w:t>
            </w:r>
          </w:p>
        </w:tc>
        <w:tc>
          <w:tcPr>
            <w:tcW w:w="1985" w:type="dxa"/>
            <w:shd w:val="clear" w:color="auto" w:fill="auto"/>
          </w:tcPr>
          <w:p w14:paraId="202760A0" w14:textId="77777777" w:rsidR="004A3D3F" w:rsidRPr="00071950" w:rsidRDefault="004A3D3F" w:rsidP="009520EB">
            <w:pPr>
              <w:pStyle w:val="NoSpacing"/>
              <w:rPr>
                <w:rFonts w:ascii="Arial" w:hAnsi="Arial" w:cs="Arial"/>
                <w:sz w:val="20"/>
                <w:szCs w:val="20"/>
              </w:rPr>
            </w:pPr>
            <w:r w:rsidRPr="00071950">
              <w:rPr>
                <w:rFonts w:ascii="Arial" w:hAnsi="Arial" w:cs="Arial"/>
                <w:sz w:val="20"/>
                <w:szCs w:val="20"/>
              </w:rPr>
              <w:t xml:space="preserve">Sept 2015 </w:t>
            </w:r>
          </w:p>
          <w:p w14:paraId="21B2AA86" w14:textId="77777777" w:rsidR="004A3D3F" w:rsidRPr="00071950" w:rsidRDefault="004A3D3F" w:rsidP="009520EB">
            <w:pPr>
              <w:pStyle w:val="NoSpacing"/>
              <w:rPr>
                <w:rFonts w:ascii="Arial" w:hAnsi="Arial" w:cs="Arial"/>
                <w:sz w:val="20"/>
                <w:szCs w:val="20"/>
              </w:rPr>
            </w:pPr>
            <w:r w:rsidRPr="00071950">
              <w:rPr>
                <w:rFonts w:ascii="Arial" w:hAnsi="Arial" w:cs="Arial"/>
                <w:sz w:val="20"/>
                <w:szCs w:val="20"/>
              </w:rPr>
              <w:t>In progress</w:t>
            </w:r>
          </w:p>
        </w:tc>
        <w:tc>
          <w:tcPr>
            <w:tcW w:w="992" w:type="dxa"/>
          </w:tcPr>
          <w:p w14:paraId="5E44ACB2"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c>
          <w:tcPr>
            <w:tcW w:w="992" w:type="dxa"/>
          </w:tcPr>
          <w:p w14:paraId="0BA21696"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External</w:t>
            </w:r>
          </w:p>
        </w:tc>
      </w:tr>
      <w:tr w:rsidR="004A3D3F" w:rsidRPr="00071950" w14:paraId="7024C15E" w14:textId="77777777" w:rsidTr="009520EB">
        <w:tc>
          <w:tcPr>
            <w:tcW w:w="993" w:type="dxa"/>
            <w:vMerge/>
          </w:tcPr>
          <w:p w14:paraId="68D79BDB" w14:textId="77777777" w:rsidR="004A3D3F" w:rsidRPr="00071950" w:rsidRDefault="004A3D3F" w:rsidP="009520EB">
            <w:pPr>
              <w:spacing w:line="240" w:lineRule="auto"/>
              <w:rPr>
                <w:rFonts w:ascii="Arial" w:hAnsi="Arial" w:cs="Arial"/>
                <w:sz w:val="20"/>
                <w:szCs w:val="20"/>
              </w:rPr>
            </w:pPr>
          </w:p>
        </w:tc>
        <w:tc>
          <w:tcPr>
            <w:tcW w:w="3402" w:type="dxa"/>
          </w:tcPr>
          <w:p w14:paraId="32830676" w14:textId="77777777" w:rsidR="004A3D3F" w:rsidRPr="00071950" w:rsidRDefault="004A3D3F" w:rsidP="009520EB">
            <w:pPr>
              <w:pStyle w:val="ListParagraph"/>
              <w:numPr>
                <w:ilvl w:val="0"/>
                <w:numId w:val="5"/>
              </w:numPr>
              <w:spacing w:line="240" w:lineRule="auto"/>
              <w:ind w:left="317" w:hanging="283"/>
              <w:rPr>
                <w:rFonts w:ascii="Arial" w:hAnsi="Arial" w:cs="Arial"/>
                <w:sz w:val="20"/>
                <w:szCs w:val="20"/>
              </w:rPr>
            </w:pPr>
            <w:r w:rsidRPr="00071950">
              <w:rPr>
                <w:rFonts w:ascii="Arial" w:hAnsi="Arial" w:cs="Arial"/>
                <w:sz w:val="20"/>
                <w:szCs w:val="20"/>
              </w:rPr>
              <w:t xml:space="preserve">Investigation of </w:t>
            </w:r>
            <w:r w:rsidR="009520EB">
              <w:rPr>
                <w:rFonts w:ascii="Arial" w:hAnsi="Arial" w:cs="Arial"/>
                <w:sz w:val="20"/>
                <w:szCs w:val="20"/>
              </w:rPr>
              <w:t>two members of staff</w:t>
            </w:r>
          </w:p>
        </w:tc>
        <w:tc>
          <w:tcPr>
            <w:tcW w:w="6662" w:type="dxa"/>
          </w:tcPr>
          <w:p w14:paraId="679BB7E7"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 xml:space="preserve">Investigation </w:t>
            </w:r>
            <w:r w:rsidR="009520EB">
              <w:rPr>
                <w:rFonts w:ascii="Arial" w:hAnsi="Arial" w:cs="Arial"/>
                <w:sz w:val="20"/>
                <w:szCs w:val="20"/>
              </w:rPr>
              <w:t>of two members of staff</w:t>
            </w:r>
          </w:p>
        </w:tc>
        <w:tc>
          <w:tcPr>
            <w:tcW w:w="1985" w:type="dxa"/>
            <w:shd w:val="clear" w:color="auto" w:fill="auto"/>
          </w:tcPr>
          <w:p w14:paraId="5BEB0D5B" w14:textId="77777777" w:rsidR="004A3D3F" w:rsidRPr="00071950" w:rsidRDefault="004A3D3F" w:rsidP="009520EB">
            <w:pPr>
              <w:pStyle w:val="NoSpacing"/>
              <w:rPr>
                <w:rFonts w:ascii="Arial" w:hAnsi="Arial" w:cs="Arial"/>
                <w:sz w:val="20"/>
                <w:szCs w:val="20"/>
              </w:rPr>
            </w:pPr>
            <w:r w:rsidRPr="00071950">
              <w:rPr>
                <w:rFonts w:ascii="Arial" w:hAnsi="Arial" w:cs="Arial"/>
                <w:sz w:val="20"/>
                <w:szCs w:val="20"/>
              </w:rPr>
              <w:t>Aug 2015</w:t>
            </w:r>
          </w:p>
        </w:tc>
        <w:tc>
          <w:tcPr>
            <w:tcW w:w="992" w:type="dxa"/>
          </w:tcPr>
          <w:p w14:paraId="636C403C"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c>
          <w:tcPr>
            <w:tcW w:w="992" w:type="dxa"/>
          </w:tcPr>
          <w:p w14:paraId="4AE93861"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External</w:t>
            </w:r>
          </w:p>
        </w:tc>
      </w:tr>
      <w:tr w:rsidR="004A3D3F" w:rsidRPr="00071950" w14:paraId="60E28388" w14:textId="77777777" w:rsidTr="009520EB">
        <w:tc>
          <w:tcPr>
            <w:tcW w:w="993" w:type="dxa"/>
            <w:vMerge/>
          </w:tcPr>
          <w:p w14:paraId="4D1B3513" w14:textId="77777777" w:rsidR="004A3D3F" w:rsidRPr="00071950" w:rsidRDefault="004A3D3F" w:rsidP="009520EB">
            <w:pPr>
              <w:spacing w:line="240" w:lineRule="auto"/>
              <w:rPr>
                <w:rFonts w:ascii="Arial" w:hAnsi="Arial" w:cs="Arial"/>
                <w:sz w:val="20"/>
                <w:szCs w:val="20"/>
              </w:rPr>
            </w:pPr>
          </w:p>
        </w:tc>
        <w:tc>
          <w:tcPr>
            <w:tcW w:w="3402" w:type="dxa"/>
          </w:tcPr>
          <w:p w14:paraId="27CFF28B" w14:textId="77777777" w:rsidR="004A3D3F" w:rsidRPr="00071950" w:rsidRDefault="004A3D3F" w:rsidP="009520EB">
            <w:pPr>
              <w:pStyle w:val="ListParagraph"/>
              <w:numPr>
                <w:ilvl w:val="0"/>
                <w:numId w:val="5"/>
              </w:numPr>
              <w:spacing w:line="240" w:lineRule="auto"/>
              <w:ind w:left="317" w:hanging="283"/>
              <w:rPr>
                <w:rFonts w:ascii="Arial" w:hAnsi="Arial" w:cs="Arial"/>
                <w:sz w:val="20"/>
                <w:szCs w:val="20"/>
              </w:rPr>
            </w:pPr>
            <w:r w:rsidRPr="00071950">
              <w:rPr>
                <w:rFonts w:ascii="Arial" w:hAnsi="Arial" w:cs="Arial"/>
                <w:sz w:val="20"/>
                <w:szCs w:val="20"/>
              </w:rPr>
              <w:t>Grant Thornton Report- JDE Fraud Case</w:t>
            </w:r>
          </w:p>
        </w:tc>
        <w:tc>
          <w:tcPr>
            <w:tcW w:w="6662" w:type="dxa"/>
          </w:tcPr>
          <w:p w14:paraId="6F9893C3"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Grant Thornton Report- JDE Fraud Case</w:t>
            </w:r>
          </w:p>
        </w:tc>
        <w:tc>
          <w:tcPr>
            <w:tcW w:w="1985" w:type="dxa"/>
            <w:shd w:val="clear" w:color="auto" w:fill="auto"/>
          </w:tcPr>
          <w:p w14:paraId="4B6994CD" w14:textId="77777777" w:rsidR="004A3D3F" w:rsidRPr="00071950" w:rsidRDefault="004A3D3F" w:rsidP="009520EB">
            <w:pPr>
              <w:pStyle w:val="NoSpacing"/>
              <w:rPr>
                <w:rFonts w:ascii="Arial" w:hAnsi="Arial" w:cs="Arial"/>
                <w:sz w:val="20"/>
                <w:szCs w:val="20"/>
              </w:rPr>
            </w:pPr>
            <w:r w:rsidRPr="00071950">
              <w:rPr>
                <w:rFonts w:ascii="Arial" w:hAnsi="Arial" w:cs="Arial"/>
                <w:sz w:val="20"/>
                <w:szCs w:val="20"/>
              </w:rPr>
              <w:t xml:space="preserve">May 2012 </w:t>
            </w:r>
          </w:p>
          <w:p w14:paraId="2C7E6B25" w14:textId="77777777" w:rsidR="004A3D3F" w:rsidRPr="00071950" w:rsidRDefault="004A3D3F" w:rsidP="009520EB">
            <w:pPr>
              <w:pStyle w:val="NoSpacing"/>
              <w:rPr>
                <w:rFonts w:ascii="Arial" w:hAnsi="Arial" w:cs="Arial"/>
                <w:sz w:val="18"/>
                <w:szCs w:val="18"/>
              </w:rPr>
            </w:pPr>
            <w:r w:rsidRPr="00071950">
              <w:rPr>
                <w:rFonts w:ascii="Arial" w:hAnsi="Arial" w:cs="Arial"/>
                <w:sz w:val="18"/>
                <w:szCs w:val="18"/>
              </w:rPr>
              <w:t>Follow up being made with SAPS with regard to prosecution and arrest of suspect. Currently await SAPS</w:t>
            </w:r>
          </w:p>
        </w:tc>
        <w:tc>
          <w:tcPr>
            <w:tcW w:w="992" w:type="dxa"/>
          </w:tcPr>
          <w:p w14:paraId="08E128C9"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c>
          <w:tcPr>
            <w:tcW w:w="992" w:type="dxa"/>
          </w:tcPr>
          <w:p w14:paraId="40E65F4A"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External</w:t>
            </w:r>
          </w:p>
        </w:tc>
      </w:tr>
      <w:tr w:rsidR="004A3D3F" w:rsidRPr="00071950" w14:paraId="0CF7594E" w14:textId="77777777" w:rsidTr="009520EB">
        <w:tc>
          <w:tcPr>
            <w:tcW w:w="993" w:type="dxa"/>
            <w:vMerge/>
          </w:tcPr>
          <w:p w14:paraId="6CDCD697" w14:textId="77777777" w:rsidR="004A3D3F" w:rsidRPr="00071950" w:rsidRDefault="004A3D3F" w:rsidP="009520EB">
            <w:pPr>
              <w:spacing w:line="240" w:lineRule="auto"/>
              <w:rPr>
                <w:rFonts w:ascii="Arial" w:hAnsi="Arial" w:cs="Arial"/>
                <w:sz w:val="20"/>
                <w:szCs w:val="20"/>
              </w:rPr>
            </w:pPr>
          </w:p>
        </w:tc>
        <w:tc>
          <w:tcPr>
            <w:tcW w:w="3402" w:type="dxa"/>
          </w:tcPr>
          <w:p w14:paraId="6F21450E" w14:textId="77777777" w:rsidR="004A3D3F" w:rsidRPr="00071950" w:rsidRDefault="004A3D3F" w:rsidP="009520EB">
            <w:pPr>
              <w:pStyle w:val="ListParagraph"/>
              <w:numPr>
                <w:ilvl w:val="0"/>
                <w:numId w:val="5"/>
              </w:numPr>
              <w:spacing w:line="240" w:lineRule="auto"/>
              <w:ind w:left="317" w:hanging="283"/>
              <w:rPr>
                <w:rFonts w:ascii="Arial" w:hAnsi="Arial" w:cs="Arial"/>
                <w:sz w:val="20"/>
                <w:szCs w:val="20"/>
              </w:rPr>
            </w:pPr>
            <w:r w:rsidRPr="00071950">
              <w:rPr>
                <w:rFonts w:ascii="Arial" w:hAnsi="Arial" w:cs="Arial"/>
                <w:sz w:val="20"/>
                <w:szCs w:val="20"/>
              </w:rPr>
              <w:t xml:space="preserve">Provision of forensic investigation services in relation to the allegations of </w:t>
            </w:r>
            <w:r w:rsidRPr="00071950">
              <w:rPr>
                <w:rFonts w:ascii="Arial" w:hAnsi="Arial" w:cs="Arial"/>
                <w:sz w:val="20"/>
                <w:szCs w:val="20"/>
              </w:rPr>
              <w:lastRenderedPageBreak/>
              <w:t>irregularities and mismanagement at NRCS</w:t>
            </w:r>
          </w:p>
        </w:tc>
        <w:tc>
          <w:tcPr>
            <w:tcW w:w="6662" w:type="dxa"/>
          </w:tcPr>
          <w:p w14:paraId="6A6320FF"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lastRenderedPageBreak/>
              <w:t>Provision of forensic investigation services in relation to the allegations of irregularities and mismanagement at NRCS</w:t>
            </w:r>
          </w:p>
        </w:tc>
        <w:tc>
          <w:tcPr>
            <w:tcW w:w="1985" w:type="dxa"/>
            <w:shd w:val="clear" w:color="auto" w:fill="auto"/>
          </w:tcPr>
          <w:p w14:paraId="77F5BAAA"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March 2013</w:t>
            </w:r>
          </w:p>
        </w:tc>
        <w:tc>
          <w:tcPr>
            <w:tcW w:w="992" w:type="dxa"/>
          </w:tcPr>
          <w:p w14:paraId="2906F868"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c>
          <w:tcPr>
            <w:tcW w:w="992" w:type="dxa"/>
          </w:tcPr>
          <w:p w14:paraId="0B746FF2"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External</w:t>
            </w:r>
          </w:p>
        </w:tc>
      </w:tr>
      <w:tr w:rsidR="004A3D3F" w:rsidRPr="00071950" w14:paraId="495D8F4E" w14:textId="77777777" w:rsidTr="009520EB">
        <w:tc>
          <w:tcPr>
            <w:tcW w:w="993" w:type="dxa"/>
            <w:vMerge/>
          </w:tcPr>
          <w:p w14:paraId="0829B645" w14:textId="77777777" w:rsidR="004A3D3F" w:rsidRPr="00071950" w:rsidRDefault="004A3D3F" w:rsidP="009520EB">
            <w:pPr>
              <w:spacing w:line="240" w:lineRule="auto"/>
              <w:rPr>
                <w:rFonts w:ascii="Arial" w:hAnsi="Arial" w:cs="Arial"/>
                <w:sz w:val="20"/>
                <w:szCs w:val="20"/>
              </w:rPr>
            </w:pPr>
          </w:p>
        </w:tc>
        <w:tc>
          <w:tcPr>
            <w:tcW w:w="3402" w:type="dxa"/>
          </w:tcPr>
          <w:p w14:paraId="434219A2" w14:textId="77777777" w:rsidR="004A3D3F" w:rsidRPr="00071950" w:rsidRDefault="004A3D3F" w:rsidP="009520EB">
            <w:pPr>
              <w:pStyle w:val="ListParagraph"/>
              <w:numPr>
                <w:ilvl w:val="0"/>
                <w:numId w:val="5"/>
              </w:numPr>
              <w:spacing w:line="240" w:lineRule="auto"/>
              <w:ind w:left="317" w:hanging="283"/>
              <w:rPr>
                <w:rFonts w:ascii="Arial" w:hAnsi="Arial" w:cs="Arial"/>
                <w:sz w:val="20"/>
                <w:szCs w:val="20"/>
              </w:rPr>
            </w:pPr>
            <w:r w:rsidRPr="00071950">
              <w:rPr>
                <w:rFonts w:ascii="Arial" w:hAnsi="Arial" w:cs="Arial"/>
                <w:sz w:val="20"/>
                <w:szCs w:val="20"/>
              </w:rPr>
              <w:t>Investigation of possible irregularities with regard to procurement practices in the corporate services department of the NRCS</w:t>
            </w:r>
          </w:p>
        </w:tc>
        <w:tc>
          <w:tcPr>
            <w:tcW w:w="6662" w:type="dxa"/>
          </w:tcPr>
          <w:p w14:paraId="59DE27E7"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Investigation of possible irregularities with regard to procurement practices in the corporate services department of the NRCS</w:t>
            </w:r>
          </w:p>
        </w:tc>
        <w:tc>
          <w:tcPr>
            <w:tcW w:w="1985" w:type="dxa"/>
            <w:shd w:val="clear" w:color="auto" w:fill="auto"/>
          </w:tcPr>
          <w:p w14:paraId="3AADB0C5"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March 2010</w:t>
            </w:r>
          </w:p>
        </w:tc>
        <w:tc>
          <w:tcPr>
            <w:tcW w:w="992" w:type="dxa"/>
          </w:tcPr>
          <w:p w14:paraId="346345F7"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c>
          <w:tcPr>
            <w:tcW w:w="992" w:type="dxa"/>
          </w:tcPr>
          <w:p w14:paraId="5F7FEABF"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External</w:t>
            </w:r>
          </w:p>
        </w:tc>
      </w:tr>
      <w:tr w:rsidR="004A3D3F" w:rsidRPr="00071950" w14:paraId="330B368E" w14:textId="77777777" w:rsidTr="009520EB">
        <w:tc>
          <w:tcPr>
            <w:tcW w:w="993" w:type="dxa"/>
            <w:vMerge/>
          </w:tcPr>
          <w:p w14:paraId="254F8F16" w14:textId="77777777" w:rsidR="004A3D3F" w:rsidRPr="00071950" w:rsidRDefault="004A3D3F" w:rsidP="009520EB">
            <w:pPr>
              <w:spacing w:line="240" w:lineRule="auto"/>
              <w:rPr>
                <w:rFonts w:ascii="Arial" w:hAnsi="Arial" w:cs="Arial"/>
                <w:sz w:val="20"/>
                <w:szCs w:val="20"/>
              </w:rPr>
            </w:pPr>
          </w:p>
        </w:tc>
        <w:tc>
          <w:tcPr>
            <w:tcW w:w="3402" w:type="dxa"/>
          </w:tcPr>
          <w:p w14:paraId="7830FA1C" w14:textId="77777777" w:rsidR="004A3D3F" w:rsidRPr="00071950" w:rsidRDefault="004A3D3F" w:rsidP="009520EB">
            <w:pPr>
              <w:pStyle w:val="ListParagraph"/>
              <w:numPr>
                <w:ilvl w:val="0"/>
                <w:numId w:val="5"/>
              </w:numPr>
              <w:spacing w:line="240" w:lineRule="auto"/>
              <w:ind w:left="317" w:hanging="283"/>
              <w:rPr>
                <w:rFonts w:ascii="Arial" w:hAnsi="Arial" w:cs="Arial"/>
                <w:sz w:val="20"/>
                <w:szCs w:val="20"/>
              </w:rPr>
            </w:pPr>
            <w:r w:rsidRPr="00071950">
              <w:rPr>
                <w:rFonts w:ascii="Arial" w:hAnsi="Arial" w:cs="Arial"/>
                <w:sz w:val="20"/>
                <w:szCs w:val="20"/>
              </w:rPr>
              <w:t xml:space="preserve">Forensic Investigations into alleged irregularities in the tendering process at NRCS </w:t>
            </w:r>
          </w:p>
        </w:tc>
        <w:tc>
          <w:tcPr>
            <w:tcW w:w="6662" w:type="dxa"/>
          </w:tcPr>
          <w:p w14:paraId="09F7EA14"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 xml:space="preserve">Forensic Investigations into alleged irregularities in the tendering process at NRCS </w:t>
            </w:r>
          </w:p>
        </w:tc>
        <w:tc>
          <w:tcPr>
            <w:tcW w:w="1985" w:type="dxa"/>
            <w:shd w:val="clear" w:color="auto" w:fill="auto"/>
          </w:tcPr>
          <w:p w14:paraId="06DBB5F2"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February 2011</w:t>
            </w:r>
          </w:p>
        </w:tc>
        <w:tc>
          <w:tcPr>
            <w:tcW w:w="992" w:type="dxa"/>
          </w:tcPr>
          <w:p w14:paraId="35DFACA1"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c>
          <w:tcPr>
            <w:tcW w:w="992" w:type="dxa"/>
          </w:tcPr>
          <w:p w14:paraId="60EE5A4D"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External</w:t>
            </w:r>
          </w:p>
        </w:tc>
      </w:tr>
      <w:tr w:rsidR="004A3D3F" w:rsidRPr="00071950" w14:paraId="4F565704" w14:textId="77777777" w:rsidTr="009520EB">
        <w:tc>
          <w:tcPr>
            <w:tcW w:w="993" w:type="dxa"/>
            <w:vMerge/>
          </w:tcPr>
          <w:p w14:paraId="5038C5B8" w14:textId="77777777" w:rsidR="004A3D3F" w:rsidRPr="00071950" w:rsidRDefault="004A3D3F" w:rsidP="009520EB">
            <w:pPr>
              <w:spacing w:line="240" w:lineRule="auto"/>
              <w:rPr>
                <w:rFonts w:ascii="Arial" w:hAnsi="Arial" w:cs="Arial"/>
                <w:sz w:val="20"/>
                <w:szCs w:val="20"/>
              </w:rPr>
            </w:pPr>
          </w:p>
        </w:tc>
        <w:tc>
          <w:tcPr>
            <w:tcW w:w="3402" w:type="dxa"/>
          </w:tcPr>
          <w:p w14:paraId="2D05FF68" w14:textId="77777777" w:rsidR="004A3D3F" w:rsidRPr="00071950" w:rsidRDefault="004A3D3F" w:rsidP="009520EB">
            <w:pPr>
              <w:pStyle w:val="ListParagraph"/>
              <w:numPr>
                <w:ilvl w:val="0"/>
                <w:numId w:val="5"/>
              </w:numPr>
              <w:spacing w:line="240" w:lineRule="auto"/>
              <w:ind w:left="317" w:hanging="283"/>
              <w:rPr>
                <w:rFonts w:ascii="Arial" w:hAnsi="Arial" w:cs="Arial"/>
                <w:sz w:val="20"/>
                <w:szCs w:val="20"/>
              </w:rPr>
            </w:pPr>
            <w:r w:rsidRPr="00071950">
              <w:rPr>
                <w:rFonts w:ascii="Arial" w:hAnsi="Arial" w:cs="Arial"/>
                <w:sz w:val="20"/>
                <w:szCs w:val="20"/>
              </w:rPr>
              <w:t xml:space="preserve">Forensic Investigation into allegations of irregularities </w:t>
            </w:r>
          </w:p>
        </w:tc>
        <w:tc>
          <w:tcPr>
            <w:tcW w:w="6662" w:type="dxa"/>
          </w:tcPr>
          <w:p w14:paraId="5A241145"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 xml:space="preserve">Investigation into allegations </w:t>
            </w:r>
            <w:r w:rsidR="009520EB">
              <w:rPr>
                <w:rFonts w:ascii="Arial" w:hAnsi="Arial" w:cs="Arial"/>
                <w:sz w:val="20"/>
                <w:szCs w:val="20"/>
              </w:rPr>
              <w:t>of irregularities</w:t>
            </w:r>
          </w:p>
        </w:tc>
        <w:tc>
          <w:tcPr>
            <w:tcW w:w="1985" w:type="dxa"/>
            <w:shd w:val="clear" w:color="auto" w:fill="auto"/>
          </w:tcPr>
          <w:p w14:paraId="34B771C3"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January 2011</w:t>
            </w:r>
          </w:p>
        </w:tc>
        <w:tc>
          <w:tcPr>
            <w:tcW w:w="992" w:type="dxa"/>
          </w:tcPr>
          <w:p w14:paraId="7C941CAE"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c>
          <w:tcPr>
            <w:tcW w:w="992" w:type="dxa"/>
          </w:tcPr>
          <w:p w14:paraId="591D2D0E"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External</w:t>
            </w:r>
          </w:p>
        </w:tc>
      </w:tr>
      <w:tr w:rsidR="004A3D3F" w:rsidRPr="00071950" w14:paraId="4E028377" w14:textId="77777777" w:rsidTr="009520EB">
        <w:tc>
          <w:tcPr>
            <w:tcW w:w="993" w:type="dxa"/>
            <w:vMerge/>
          </w:tcPr>
          <w:p w14:paraId="3E5501A1" w14:textId="77777777" w:rsidR="004A3D3F" w:rsidRPr="00071950" w:rsidRDefault="004A3D3F" w:rsidP="009520EB">
            <w:pPr>
              <w:spacing w:line="240" w:lineRule="auto"/>
              <w:rPr>
                <w:rFonts w:ascii="Arial" w:hAnsi="Arial" w:cs="Arial"/>
                <w:sz w:val="20"/>
                <w:szCs w:val="20"/>
              </w:rPr>
            </w:pPr>
          </w:p>
        </w:tc>
        <w:tc>
          <w:tcPr>
            <w:tcW w:w="3402" w:type="dxa"/>
          </w:tcPr>
          <w:p w14:paraId="5E2C5AC6" w14:textId="77777777" w:rsidR="004A3D3F" w:rsidRPr="00071950" w:rsidRDefault="009520EB" w:rsidP="009520EB">
            <w:pPr>
              <w:pStyle w:val="ListParagraph"/>
              <w:numPr>
                <w:ilvl w:val="0"/>
                <w:numId w:val="5"/>
              </w:numPr>
              <w:spacing w:line="240" w:lineRule="auto"/>
              <w:ind w:left="317" w:hanging="283"/>
              <w:rPr>
                <w:rFonts w:ascii="Arial" w:hAnsi="Arial" w:cs="Arial"/>
                <w:sz w:val="20"/>
                <w:szCs w:val="20"/>
              </w:rPr>
            </w:pPr>
            <w:r>
              <w:rPr>
                <w:rFonts w:ascii="Arial" w:hAnsi="Arial" w:cs="Arial"/>
                <w:sz w:val="20"/>
                <w:szCs w:val="20"/>
              </w:rPr>
              <w:t>Investigation into donor funding</w:t>
            </w:r>
          </w:p>
        </w:tc>
        <w:tc>
          <w:tcPr>
            <w:tcW w:w="6662" w:type="dxa"/>
          </w:tcPr>
          <w:p w14:paraId="66A33D3D"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 xml:space="preserve">Investigation into </w:t>
            </w:r>
            <w:r w:rsidR="009520EB">
              <w:rPr>
                <w:rFonts w:ascii="Arial" w:hAnsi="Arial" w:cs="Arial"/>
                <w:sz w:val="20"/>
                <w:szCs w:val="20"/>
              </w:rPr>
              <w:t>donor funding</w:t>
            </w:r>
          </w:p>
        </w:tc>
        <w:tc>
          <w:tcPr>
            <w:tcW w:w="1985" w:type="dxa"/>
            <w:shd w:val="clear" w:color="auto" w:fill="auto"/>
          </w:tcPr>
          <w:p w14:paraId="1F7128CD"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November 2015</w:t>
            </w:r>
          </w:p>
        </w:tc>
        <w:tc>
          <w:tcPr>
            <w:tcW w:w="992" w:type="dxa"/>
          </w:tcPr>
          <w:p w14:paraId="5336F991"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c>
          <w:tcPr>
            <w:tcW w:w="992" w:type="dxa"/>
          </w:tcPr>
          <w:p w14:paraId="7F11193F"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External</w:t>
            </w:r>
          </w:p>
        </w:tc>
      </w:tr>
      <w:tr w:rsidR="004A3D3F" w:rsidRPr="00071950" w14:paraId="5D5755C2" w14:textId="77777777" w:rsidTr="009520EB">
        <w:tc>
          <w:tcPr>
            <w:tcW w:w="15026" w:type="dxa"/>
            <w:gridSpan w:val="6"/>
            <w:shd w:val="clear" w:color="auto" w:fill="FBD4B4" w:themeFill="accent6" w:themeFillTint="66"/>
          </w:tcPr>
          <w:p w14:paraId="517A568E" w14:textId="77777777" w:rsidR="004A3D3F" w:rsidRPr="00071950" w:rsidRDefault="004A3D3F" w:rsidP="009520EB">
            <w:pPr>
              <w:spacing w:line="240" w:lineRule="auto"/>
              <w:rPr>
                <w:rFonts w:ascii="Arial" w:hAnsi="Arial" w:cs="Arial"/>
                <w:sz w:val="20"/>
                <w:szCs w:val="20"/>
              </w:rPr>
            </w:pPr>
            <w:r w:rsidRPr="00071950">
              <w:rPr>
                <w:rFonts w:ascii="Arial" w:hAnsi="Arial" w:cs="Arial"/>
                <w:b/>
                <w:sz w:val="20"/>
                <w:szCs w:val="20"/>
              </w:rPr>
              <w:t>NMISA</w:t>
            </w:r>
            <w:r w:rsidR="009520EB">
              <w:rPr>
                <w:rFonts w:ascii="Arial" w:hAnsi="Arial" w:cs="Arial"/>
                <w:b/>
                <w:sz w:val="20"/>
                <w:szCs w:val="20"/>
              </w:rPr>
              <w:t>, ECIC, NCC, CT and NCT</w:t>
            </w:r>
          </w:p>
        </w:tc>
      </w:tr>
      <w:tr w:rsidR="004A3D3F" w:rsidRPr="00071950" w14:paraId="51278CCE" w14:textId="77777777" w:rsidTr="009520EB">
        <w:tc>
          <w:tcPr>
            <w:tcW w:w="993" w:type="dxa"/>
          </w:tcPr>
          <w:p w14:paraId="7A81DAF3" w14:textId="77777777" w:rsidR="004A3D3F" w:rsidRPr="00071950" w:rsidRDefault="004A3D3F" w:rsidP="009520EB">
            <w:pPr>
              <w:spacing w:line="240" w:lineRule="auto"/>
              <w:rPr>
                <w:rFonts w:ascii="Arial" w:hAnsi="Arial" w:cs="Arial"/>
                <w:sz w:val="20"/>
                <w:szCs w:val="20"/>
              </w:rPr>
            </w:pPr>
          </w:p>
        </w:tc>
        <w:tc>
          <w:tcPr>
            <w:tcW w:w="3402" w:type="dxa"/>
          </w:tcPr>
          <w:p w14:paraId="62B9968F"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NIL</w:t>
            </w:r>
          </w:p>
        </w:tc>
        <w:tc>
          <w:tcPr>
            <w:tcW w:w="6662" w:type="dxa"/>
          </w:tcPr>
          <w:p w14:paraId="04D1D693"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c>
          <w:tcPr>
            <w:tcW w:w="1985" w:type="dxa"/>
            <w:shd w:val="clear" w:color="auto" w:fill="auto"/>
          </w:tcPr>
          <w:p w14:paraId="01218B17"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c>
          <w:tcPr>
            <w:tcW w:w="992" w:type="dxa"/>
          </w:tcPr>
          <w:p w14:paraId="7EE1A1FB"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c>
          <w:tcPr>
            <w:tcW w:w="992" w:type="dxa"/>
          </w:tcPr>
          <w:p w14:paraId="311015F8"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r>
      <w:tr w:rsidR="004A3D3F" w:rsidRPr="00071950" w14:paraId="57794EBB" w14:textId="77777777" w:rsidTr="009520EB">
        <w:tc>
          <w:tcPr>
            <w:tcW w:w="15026" w:type="dxa"/>
            <w:gridSpan w:val="6"/>
            <w:shd w:val="clear" w:color="auto" w:fill="FBD4B4" w:themeFill="accent6" w:themeFillTint="66"/>
          </w:tcPr>
          <w:p w14:paraId="7551A023" w14:textId="77777777" w:rsidR="004A3D3F" w:rsidRPr="00071950" w:rsidRDefault="004A3D3F" w:rsidP="009520EB">
            <w:pPr>
              <w:spacing w:line="240" w:lineRule="auto"/>
              <w:rPr>
                <w:rFonts w:ascii="Arial" w:hAnsi="Arial" w:cs="Arial"/>
                <w:sz w:val="20"/>
                <w:szCs w:val="20"/>
              </w:rPr>
            </w:pPr>
            <w:r w:rsidRPr="00071950">
              <w:rPr>
                <w:rFonts w:ascii="Arial" w:hAnsi="Arial" w:cs="Arial"/>
                <w:b/>
                <w:sz w:val="20"/>
                <w:szCs w:val="20"/>
              </w:rPr>
              <w:t>NEF</w:t>
            </w:r>
          </w:p>
        </w:tc>
      </w:tr>
      <w:tr w:rsidR="004A3D3F" w:rsidRPr="00071950" w14:paraId="3CD6A4A7" w14:textId="77777777" w:rsidTr="009520EB">
        <w:trPr>
          <w:trHeight w:val="634"/>
        </w:trPr>
        <w:tc>
          <w:tcPr>
            <w:tcW w:w="993" w:type="dxa"/>
            <w:vMerge w:val="restart"/>
          </w:tcPr>
          <w:p w14:paraId="63CE4B0D" w14:textId="77777777" w:rsidR="004A3D3F" w:rsidRPr="00071950" w:rsidRDefault="004A3D3F" w:rsidP="009520EB">
            <w:pPr>
              <w:spacing w:line="240" w:lineRule="auto"/>
              <w:rPr>
                <w:rFonts w:ascii="Arial" w:hAnsi="Arial" w:cs="Arial"/>
                <w:sz w:val="20"/>
                <w:szCs w:val="20"/>
              </w:rPr>
            </w:pPr>
          </w:p>
        </w:tc>
        <w:tc>
          <w:tcPr>
            <w:tcW w:w="3402" w:type="dxa"/>
          </w:tcPr>
          <w:p w14:paraId="7C2219DF" w14:textId="77777777" w:rsidR="004A3D3F" w:rsidRPr="00071950" w:rsidRDefault="009520EB" w:rsidP="009520EB">
            <w:pPr>
              <w:pStyle w:val="ListParagraph"/>
              <w:numPr>
                <w:ilvl w:val="0"/>
                <w:numId w:val="1"/>
              </w:numPr>
              <w:spacing w:line="240" w:lineRule="auto"/>
              <w:ind w:left="317" w:hanging="283"/>
              <w:rPr>
                <w:rFonts w:ascii="Arial" w:hAnsi="Arial" w:cs="Arial"/>
                <w:sz w:val="20"/>
                <w:szCs w:val="20"/>
              </w:rPr>
            </w:pPr>
            <w:r>
              <w:rPr>
                <w:rFonts w:ascii="Arial" w:hAnsi="Arial" w:cs="Arial"/>
                <w:sz w:val="20"/>
                <w:szCs w:val="20"/>
              </w:rPr>
              <w:t>Investigation into possible fraudulent payments</w:t>
            </w:r>
          </w:p>
        </w:tc>
        <w:tc>
          <w:tcPr>
            <w:tcW w:w="6662" w:type="dxa"/>
          </w:tcPr>
          <w:p w14:paraId="43476C49" w14:textId="77777777" w:rsidR="004A3D3F" w:rsidRPr="00071950" w:rsidRDefault="004A3D3F" w:rsidP="00003A9E">
            <w:pPr>
              <w:spacing w:line="240" w:lineRule="auto"/>
              <w:rPr>
                <w:rFonts w:ascii="Arial" w:hAnsi="Arial" w:cs="Arial"/>
                <w:sz w:val="20"/>
                <w:szCs w:val="20"/>
              </w:rPr>
            </w:pPr>
            <w:r w:rsidRPr="00071950">
              <w:rPr>
                <w:rFonts w:ascii="Arial" w:hAnsi="Arial" w:cs="Arial"/>
                <w:sz w:val="20"/>
                <w:szCs w:val="20"/>
              </w:rPr>
              <w:t xml:space="preserve">Staff member </w:t>
            </w:r>
            <w:r w:rsidR="00003A9E">
              <w:rPr>
                <w:rFonts w:ascii="Arial" w:hAnsi="Arial" w:cs="Arial"/>
                <w:sz w:val="20"/>
                <w:szCs w:val="20"/>
              </w:rPr>
              <w:t>of a NEF funded entity m</w:t>
            </w:r>
            <w:r w:rsidRPr="00071950">
              <w:rPr>
                <w:rFonts w:ascii="Arial" w:hAnsi="Arial" w:cs="Arial"/>
                <w:sz w:val="20"/>
                <w:szCs w:val="20"/>
              </w:rPr>
              <w:t xml:space="preserve">ade certain fraudulent payments into accounts </w:t>
            </w:r>
          </w:p>
        </w:tc>
        <w:tc>
          <w:tcPr>
            <w:tcW w:w="1985" w:type="dxa"/>
            <w:shd w:val="clear" w:color="auto" w:fill="auto"/>
          </w:tcPr>
          <w:p w14:paraId="2611F221"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May 2015</w:t>
            </w:r>
          </w:p>
        </w:tc>
        <w:tc>
          <w:tcPr>
            <w:tcW w:w="992" w:type="dxa"/>
          </w:tcPr>
          <w:p w14:paraId="1982AC04"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Internal</w:t>
            </w:r>
          </w:p>
        </w:tc>
        <w:tc>
          <w:tcPr>
            <w:tcW w:w="992" w:type="dxa"/>
          </w:tcPr>
          <w:p w14:paraId="450DC8A1"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r>
      <w:tr w:rsidR="004A3D3F" w:rsidRPr="00071950" w14:paraId="48895AEA" w14:textId="77777777" w:rsidTr="009520EB">
        <w:tc>
          <w:tcPr>
            <w:tcW w:w="993" w:type="dxa"/>
            <w:vMerge/>
          </w:tcPr>
          <w:p w14:paraId="11775E2E" w14:textId="77777777" w:rsidR="004A3D3F" w:rsidRPr="00071950" w:rsidRDefault="004A3D3F" w:rsidP="009520EB">
            <w:pPr>
              <w:spacing w:line="240" w:lineRule="auto"/>
              <w:rPr>
                <w:rFonts w:ascii="Arial" w:hAnsi="Arial" w:cs="Arial"/>
                <w:sz w:val="20"/>
                <w:szCs w:val="20"/>
              </w:rPr>
            </w:pPr>
          </w:p>
        </w:tc>
        <w:tc>
          <w:tcPr>
            <w:tcW w:w="3402" w:type="dxa"/>
          </w:tcPr>
          <w:p w14:paraId="2B64D770" w14:textId="77777777" w:rsidR="004A3D3F" w:rsidRPr="00071950" w:rsidRDefault="004A3D3F" w:rsidP="009520EB">
            <w:pPr>
              <w:pStyle w:val="ListParagraph"/>
              <w:numPr>
                <w:ilvl w:val="0"/>
                <w:numId w:val="1"/>
              </w:numPr>
              <w:spacing w:line="240" w:lineRule="auto"/>
              <w:ind w:left="317" w:hanging="283"/>
              <w:rPr>
                <w:rFonts w:ascii="Arial" w:hAnsi="Arial" w:cs="Arial"/>
                <w:sz w:val="20"/>
                <w:szCs w:val="20"/>
              </w:rPr>
            </w:pPr>
            <w:r w:rsidRPr="00071950">
              <w:rPr>
                <w:rFonts w:ascii="Arial" w:hAnsi="Arial" w:cs="Arial"/>
                <w:sz w:val="20"/>
                <w:szCs w:val="20"/>
              </w:rPr>
              <w:t>Facilities</w:t>
            </w:r>
          </w:p>
        </w:tc>
        <w:tc>
          <w:tcPr>
            <w:tcW w:w="6662" w:type="dxa"/>
          </w:tcPr>
          <w:p w14:paraId="56A9BD87"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Staff member extorting payments/services from a service provider</w:t>
            </w:r>
          </w:p>
        </w:tc>
        <w:tc>
          <w:tcPr>
            <w:tcW w:w="1985" w:type="dxa"/>
            <w:shd w:val="clear" w:color="auto" w:fill="auto"/>
          </w:tcPr>
          <w:p w14:paraId="48D8B5B7"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April 2014</w:t>
            </w:r>
          </w:p>
        </w:tc>
        <w:tc>
          <w:tcPr>
            <w:tcW w:w="992" w:type="dxa"/>
          </w:tcPr>
          <w:p w14:paraId="3CC006DF"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Internal</w:t>
            </w:r>
          </w:p>
        </w:tc>
        <w:tc>
          <w:tcPr>
            <w:tcW w:w="992" w:type="dxa"/>
          </w:tcPr>
          <w:p w14:paraId="2DD4673D"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r>
      <w:tr w:rsidR="004A3D3F" w:rsidRPr="00071950" w14:paraId="1519CCDE" w14:textId="77777777" w:rsidTr="009520EB">
        <w:trPr>
          <w:trHeight w:val="1047"/>
        </w:trPr>
        <w:tc>
          <w:tcPr>
            <w:tcW w:w="993" w:type="dxa"/>
            <w:vMerge/>
          </w:tcPr>
          <w:p w14:paraId="58718EFC" w14:textId="77777777" w:rsidR="004A3D3F" w:rsidRPr="00071950" w:rsidRDefault="004A3D3F" w:rsidP="009520EB">
            <w:pPr>
              <w:spacing w:line="240" w:lineRule="auto"/>
              <w:rPr>
                <w:rFonts w:ascii="Arial" w:hAnsi="Arial" w:cs="Arial"/>
                <w:sz w:val="20"/>
                <w:szCs w:val="20"/>
              </w:rPr>
            </w:pPr>
          </w:p>
        </w:tc>
        <w:tc>
          <w:tcPr>
            <w:tcW w:w="3402" w:type="dxa"/>
          </w:tcPr>
          <w:p w14:paraId="17873A6F" w14:textId="77777777" w:rsidR="004A3D3F" w:rsidRPr="00071950" w:rsidRDefault="004A3D3F" w:rsidP="009520EB">
            <w:pPr>
              <w:pStyle w:val="ListParagraph"/>
              <w:numPr>
                <w:ilvl w:val="0"/>
                <w:numId w:val="1"/>
              </w:numPr>
              <w:spacing w:line="240" w:lineRule="auto"/>
              <w:ind w:left="317" w:hanging="283"/>
              <w:rPr>
                <w:rFonts w:ascii="Arial" w:hAnsi="Arial" w:cs="Arial"/>
                <w:sz w:val="20"/>
                <w:szCs w:val="20"/>
              </w:rPr>
            </w:pPr>
            <w:r w:rsidRPr="00071950">
              <w:rPr>
                <w:rFonts w:ascii="Arial" w:hAnsi="Arial" w:cs="Arial"/>
                <w:sz w:val="20"/>
                <w:szCs w:val="20"/>
              </w:rPr>
              <w:t>Forensic investigation into various allegations made by an anonymous whistle-blower</w:t>
            </w:r>
          </w:p>
        </w:tc>
        <w:tc>
          <w:tcPr>
            <w:tcW w:w="6662" w:type="dxa"/>
          </w:tcPr>
          <w:p w14:paraId="39D9627B"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Allegations of improper conduct and irregularities relating to decisions made by the organisation and some of its employees</w:t>
            </w:r>
          </w:p>
        </w:tc>
        <w:tc>
          <w:tcPr>
            <w:tcW w:w="1985" w:type="dxa"/>
            <w:shd w:val="clear" w:color="auto" w:fill="auto"/>
          </w:tcPr>
          <w:p w14:paraId="63A3DE53"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November 2013</w:t>
            </w:r>
          </w:p>
        </w:tc>
        <w:tc>
          <w:tcPr>
            <w:tcW w:w="992" w:type="dxa"/>
          </w:tcPr>
          <w:p w14:paraId="20950799"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c>
          <w:tcPr>
            <w:tcW w:w="992" w:type="dxa"/>
          </w:tcPr>
          <w:p w14:paraId="10512C36"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 xml:space="preserve">External </w:t>
            </w:r>
          </w:p>
        </w:tc>
      </w:tr>
      <w:tr w:rsidR="004A3D3F" w:rsidRPr="00071950" w14:paraId="0134ED75" w14:textId="77777777" w:rsidTr="009520EB">
        <w:tc>
          <w:tcPr>
            <w:tcW w:w="993" w:type="dxa"/>
            <w:vMerge/>
          </w:tcPr>
          <w:p w14:paraId="19D50B6F" w14:textId="77777777" w:rsidR="004A3D3F" w:rsidRPr="00071950" w:rsidRDefault="004A3D3F" w:rsidP="009520EB">
            <w:pPr>
              <w:spacing w:line="240" w:lineRule="auto"/>
              <w:rPr>
                <w:rFonts w:ascii="Arial" w:hAnsi="Arial" w:cs="Arial"/>
                <w:sz w:val="20"/>
                <w:szCs w:val="20"/>
              </w:rPr>
            </w:pPr>
          </w:p>
        </w:tc>
        <w:tc>
          <w:tcPr>
            <w:tcW w:w="3402" w:type="dxa"/>
          </w:tcPr>
          <w:p w14:paraId="1D24704D" w14:textId="77777777" w:rsidR="004A3D3F" w:rsidRPr="00071950" w:rsidRDefault="004A3D3F" w:rsidP="009520EB">
            <w:pPr>
              <w:pStyle w:val="ListParagraph"/>
              <w:numPr>
                <w:ilvl w:val="0"/>
                <w:numId w:val="1"/>
              </w:numPr>
              <w:spacing w:line="240" w:lineRule="auto"/>
              <w:ind w:left="317" w:hanging="283"/>
              <w:rPr>
                <w:rFonts w:ascii="Arial" w:hAnsi="Arial" w:cs="Arial"/>
                <w:sz w:val="20"/>
                <w:szCs w:val="20"/>
              </w:rPr>
            </w:pPr>
            <w:r w:rsidRPr="00071950">
              <w:rPr>
                <w:rFonts w:ascii="Arial" w:hAnsi="Arial" w:cs="Arial"/>
                <w:sz w:val="20"/>
                <w:szCs w:val="20"/>
              </w:rPr>
              <w:t>Allegations of misconduct by a staff member</w:t>
            </w:r>
          </w:p>
        </w:tc>
        <w:tc>
          <w:tcPr>
            <w:tcW w:w="6662" w:type="dxa"/>
          </w:tcPr>
          <w:p w14:paraId="19F4FEAF"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Review of allegations of improper/unlawful sms sent to a client.</w:t>
            </w:r>
          </w:p>
        </w:tc>
        <w:tc>
          <w:tcPr>
            <w:tcW w:w="1985" w:type="dxa"/>
            <w:shd w:val="clear" w:color="auto" w:fill="auto"/>
          </w:tcPr>
          <w:p w14:paraId="66DB48B4"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September 2011</w:t>
            </w:r>
          </w:p>
        </w:tc>
        <w:tc>
          <w:tcPr>
            <w:tcW w:w="992" w:type="dxa"/>
          </w:tcPr>
          <w:p w14:paraId="05810606"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c>
          <w:tcPr>
            <w:tcW w:w="992" w:type="dxa"/>
          </w:tcPr>
          <w:p w14:paraId="41D0C57C"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External</w:t>
            </w:r>
          </w:p>
        </w:tc>
      </w:tr>
      <w:tr w:rsidR="004A3D3F" w:rsidRPr="00071950" w14:paraId="6FD0C466" w14:textId="77777777" w:rsidTr="009520EB">
        <w:tc>
          <w:tcPr>
            <w:tcW w:w="993" w:type="dxa"/>
            <w:vMerge/>
          </w:tcPr>
          <w:p w14:paraId="668658F3" w14:textId="77777777" w:rsidR="004A3D3F" w:rsidRPr="00071950" w:rsidRDefault="004A3D3F" w:rsidP="009520EB">
            <w:pPr>
              <w:spacing w:line="240" w:lineRule="auto"/>
              <w:rPr>
                <w:rFonts w:ascii="Arial" w:hAnsi="Arial" w:cs="Arial"/>
                <w:sz w:val="20"/>
                <w:szCs w:val="20"/>
              </w:rPr>
            </w:pPr>
          </w:p>
        </w:tc>
        <w:tc>
          <w:tcPr>
            <w:tcW w:w="3402" w:type="dxa"/>
          </w:tcPr>
          <w:p w14:paraId="4B0F4C01" w14:textId="77777777" w:rsidR="004A3D3F" w:rsidRPr="00071950" w:rsidRDefault="004A3D3F" w:rsidP="009520EB">
            <w:pPr>
              <w:pStyle w:val="ListParagraph"/>
              <w:numPr>
                <w:ilvl w:val="0"/>
                <w:numId w:val="1"/>
              </w:numPr>
              <w:spacing w:line="240" w:lineRule="auto"/>
              <w:ind w:left="317" w:hanging="283"/>
              <w:rPr>
                <w:rFonts w:ascii="Arial" w:hAnsi="Arial" w:cs="Arial"/>
                <w:sz w:val="20"/>
                <w:szCs w:val="20"/>
              </w:rPr>
            </w:pPr>
            <w:r w:rsidRPr="00071950">
              <w:rPr>
                <w:rFonts w:ascii="Arial" w:hAnsi="Arial" w:cs="Arial"/>
                <w:sz w:val="20"/>
                <w:szCs w:val="20"/>
              </w:rPr>
              <w:t>Corruption &amp; misconduct by two employees</w:t>
            </w:r>
          </w:p>
        </w:tc>
        <w:tc>
          <w:tcPr>
            <w:tcW w:w="6662" w:type="dxa"/>
          </w:tcPr>
          <w:p w14:paraId="24E38C9F" w14:textId="77777777" w:rsidR="004A3D3F" w:rsidRPr="00071950" w:rsidRDefault="004A3D3F" w:rsidP="00003A9E">
            <w:pPr>
              <w:spacing w:line="240" w:lineRule="auto"/>
              <w:rPr>
                <w:rFonts w:ascii="Arial" w:hAnsi="Arial" w:cs="Arial"/>
                <w:sz w:val="20"/>
                <w:szCs w:val="20"/>
              </w:rPr>
            </w:pPr>
            <w:r w:rsidRPr="00071950">
              <w:rPr>
                <w:rFonts w:ascii="Arial" w:hAnsi="Arial" w:cs="Arial"/>
                <w:sz w:val="20"/>
                <w:szCs w:val="20"/>
              </w:rPr>
              <w:t>Irregularities concerni</w:t>
            </w:r>
            <w:r w:rsidR="00003A9E">
              <w:rPr>
                <w:rFonts w:ascii="Arial" w:hAnsi="Arial" w:cs="Arial"/>
                <w:sz w:val="20"/>
                <w:szCs w:val="20"/>
              </w:rPr>
              <w:t xml:space="preserve">ng allegations relating to two </w:t>
            </w:r>
            <w:r w:rsidRPr="00071950">
              <w:rPr>
                <w:rFonts w:ascii="Arial" w:hAnsi="Arial" w:cs="Arial"/>
                <w:sz w:val="20"/>
                <w:szCs w:val="20"/>
              </w:rPr>
              <w:t xml:space="preserve">staff members </w:t>
            </w:r>
          </w:p>
        </w:tc>
        <w:tc>
          <w:tcPr>
            <w:tcW w:w="1985" w:type="dxa"/>
            <w:shd w:val="clear" w:color="auto" w:fill="auto"/>
          </w:tcPr>
          <w:p w14:paraId="48966376"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August 2011</w:t>
            </w:r>
          </w:p>
        </w:tc>
        <w:tc>
          <w:tcPr>
            <w:tcW w:w="992" w:type="dxa"/>
          </w:tcPr>
          <w:p w14:paraId="4C728C72"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c>
          <w:tcPr>
            <w:tcW w:w="992" w:type="dxa"/>
          </w:tcPr>
          <w:p w14:paraId="6182BE70"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External</w:t>
            </w:r>
          </w:p>
        </w:tc>
      </w:tr>
      <w:tr w:rsidR="004A3D3F" w:rsidRPr="00071950" w14:paraId="702376AF" w14:textId="77777777" w:rsidTr="009520EB">
        <w:tc>
          <w:tcPr>
            <w:tcW w:w="993" w:type="dxa"/>
            <w:vMerge/>
          </w:tcPr>
          <w:p w14:paraId="370B649B" w14:textId="77777777" w:rsidR="004A3D3F" w:rsidRPr="00071950" w:rsidRDefault="004A3D3F" w:rsidP="009520EB">
            <w:pPr>
              <w:spacing w:line="240" w:lineRule="auto"/>
              <w:rPr>
                <w:rFonts w:ascii="Arial" w:hAnsi="Arial" w:cs="Arial"/>
                <w:sz w:val="20"/>
                <w:szCs w:val="20"/>
              </w:rPr>
            </w:pPr>
          </w:p>
        </w:tc>
        <w:tc>
          <w:tcPr>
            <w:tcW w:w="3402" w:type="dxa"/>
          </w:tcPr>
          <w:p w14:paraId="4B1F6959" w14:textId="77777777" w:rsidR="004A3D3F" w:rsidRPr="00071950" w:rsidRDefault="004A3D3F" w:rsidP="009520EB">
            <w:pPr>
              <w:pStyle w:val="ListParagraph"/>
              <w:numPr>
                <w:ilvl w:val="0"/>
                <w:numId w:val="1"/>
              </w:numPr>
              <w:spacing w:line="240" w:lineRule="auto"/>
              <w:ind w:left="317" w:hanging="283"/>
              <w:rPr>
                <w:rFonts w:ascii="Arial" w:hAnsi="Arial" w:cs="Arial"/>
                <w:sz w:val="20"/>
                <w:szCs w:val="20"/>
              </w:rPr>
            </w:pPr>
            <w:r w:rsidRPr="00071950">
              <w:rPr>
                <w:rFonts w:ascii="Arial" w:hAnsi="Arial" w:cs="Arial"/>
                <w:sz w:val="20"/>
                <w:szCs w:val="20"/>
              </w:rPr>
              <w:t>Corruption &amp; misconduct by an employee</w:t>
            </w:r>
          </w:p>
        </w:tc>
        <w:tc>
          <w:tcPr>
            <w:tcW w:w="6662" w:type="dxa"/>
          </w:tcPr>
          <w:p w14:paraId="0F194969"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Allegations regarding certain unethical behaviour by an employee</w:t>
            </w:r>
          </w:p>
        </w:tc>
        <w:tc>
          <w:tcPr>
            <w:tcW w:w="1985" w:type="dxa"/>
            <w:shd w:val="clear" w:color="auto" w:fill="auto"/>
          </w:tcPr>
          <w:p w14:paraId="5821FEF6"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June 2011</w:t>
            </w:r>
          </w:p>
        </w:tc>
        <w:tc>
          <w:tcPr>
            <w:tcW w:w="992" w:type="dxa"/>
          </w:tcPr>
          <w:p w14:paraId="2B3EF797"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c>
          <w:tcPr>
            <w:tcW w:w="992" w:type="dxa"/>
          </w:tcPr>
          <w:p w14:paraId="29AD15A0"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External</w:t>
            </w:r>
          </w:p>
        </w:tc>
      </w:tr>
      <w:tr w:rsidR="004A3D3F" w:rsidRPr="00071950" w14:paraId="0EA2415F" w14:textId="77777777" w:rsidTr="009520EB">
        <w:tc>
          <w:tcPr>
            <w:tcW w:w="15026" w:type="dxa"/>
            <w:gridSpan w:val="6"/>
            <w:shd w:val="clear" w:color="auto" w:fill="FBD4B4" w:themeFill="accent6" w:themeFillTint="66"/>
          </w:tcPr>
          <w:p w14:paraId="1B8D166E" w14:textId="77777777" w:rsidR="004A3D3F" w:rsidRPr="00071950" w:rsidRDefault="004A3D3F" w:rsidP="009520EB">
            <w:pPr>
              <w:spacing w:line="240" w:lineRule="auto"/>
              <w:rPr>
                <w:rFonts w:ascii="Arial" w:hAnsi="Arial" w:cs="Arial"/>
                <w:sz w:val="20"/>
                <w:szCs w:val="20"/>
              </w:rPr>
            </w:pPr>
            <w:r w:rsidRPr="00071950">
              <w:rPr>
                <w:rFonts w:ascii="Arial" w:hAnsi="Arial" w:cs="Arial"/>
                <w:b/>
                <w:sz w:val="20"/>
                <w:szCs w:val="20"/>
              </w:rPr>
              <w:lastRenderedPageBreak/>
              <w:t>NCR</w:t>
            </w:r>
          </w:p>
        </w:tc>
      </w:tr>
      <w:tr w:rsidR="004A3D3F" w:rsidRPr="00071950" w14:paraId="34115364" w14:textId="77777777" w:rsidTr="009520EB">
        <w:tc>
          <w:tcPr>
            <w:tcW w:w="993" w:type="dxa"/>
            <w:vMerge w:val="restart"/>
          </w:tcPr>
          <w:p w14:paraId="01B290F6" w14:textId="77777777" w:rsidR="004A3D3F" w:rsidRPr="00071950" w:rsidRDefault="004A3D3F" w:rsidP="009520EB">
            <w:pPr>
              <w:spacing w:line="240" w:lineRule="auto"/>
              <w:rPr>
                <w:rFonts w:ascii="Arial" w:hAnsi="Arial" w:cs="Arial"/>
                <w:sz w:val="20"/>
                <w:szCs w:val="20"/>
              </w:rPr>
            </w:pPr>
          </w:p>
        </w:tc>
        <w:tc>
          <w:tcPr>
            <w:tcW w:w="3402" w:type="dxa"/>
          </w:tcPr>
          <w:p w14:paraId="3A6FF0BA" w14:textId="77777777" w:rsidR="004A3D3F" w:rsidRPr="00071950" w:rsidRDefault="004A3D3F" w:rsidP="009520EB">
            <w:pPr>
              <w:pStyle w:val="ListParagraph"/>
              <w:numPr>
                <w:ilvl w:val="0"/>
                <w:numId w:val="2"/>
              </w:numPr>
              <w:spacing w:line="240" w:lineRule="auto"/>
              <w:ind w:left="317" w:hanging="317"/>
              <w:rPr>
                <w:rFonts w:ascii="Arial" w:hAnsi="Arial" w:cs="Arial"/>
                <w:sz w:val="20"/>
                <w:szCs w:val="20"/>
              </w:rPr>
            </w:pPr>
            <w:r w:rsidRPr="00071950">
              <w:rPr>
                <w:rFonts w:ascii="Arial" w:hAnsi="Arial" w:cs="Arial"/>
                <w:sz w:val="20"/>
                <w:szCs w:val="20"/>
              </w:rPr>
              <w:t>Allegations of misconduct le</w:t>
            </w:r>
            <w:r w:rsidR="00003A9E">
              <w:rPr>
                <w:rFonts w:ascii="Arial" w:hAnsi="Arial" w:cs="Arial"/>
                <w:sz w:val="20"/>
                <w:szCs w:val="20"/>
              </w:rPr>
              <w:t>velled against a Senior Manager</w:t>
            </w:r>
          </w:p>
        </w:tc>
        <w:tc>
          <w:tcPr>
            <w:tcW w:w="6662" w:type="dxa"/>
          </w:tcPr>
          <w:p w14:paraId="7372F4B9" w14:textId="77777777" w:rsidR="004A3D3F" w:rsidRPr="00071950" w:rsidRDefault="004A3D3F" w:rsidP="00003A9E">
            <w:pPr>
              <w:spacing w:line="240" w:lineRule="auto"/>
              <w:rPr>
                <w:rFonts w:ascii="Arial" w:hAnsi="Arial" w:cs="Arial"/>
                <w:sz w:val="20"/>
                <w:szCs w:val="20"/>
              </w:rPr>
            </w:pPr>
            <w:r w:rsidRPr="00071950">
              <w:rPr>
                <w:rFonts w:ascii="Arial" w:hAnsi="Arial" w:cs="Arial"/>
                <w:sz w:val="20"/>
                <w:szCs w:val="20"/>
              </w:rPr>
              <w:t>Breach of National Treasury Regulations, specifically with regards to supply chain management; Fraud; Misrepresentation;  non-compliance with procurement policy; conflict of interest; gross negligence in the performance of duties</w:t>
            </w:r>
          </w:p>
        </w:tc>
        <w:tc>
          <w:tcPr>
            <w:tcW w:w="1985" w:type="dxa"/>
            <w:shd w:val="clear" w:color="auto" w:fill="auto"/>
          </w:tcPr>
          <w:p w14:paraId="1C23564B"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November 2011</w:t>
            </w:r>
          </w:p>
        </w:tc>
        <w:tc>
          <w:tcPr>
            <w:tcW w:w="992" w:type="dxa"/>
          </w:tcPr>
          <w:p w14:paraId="12B2431B"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c>
          <w:tcPr>
            <w:tcW w:w="992" w:type="dxa"/>
          </w:tcPr>
          <w:p w14:paraId="5BC51DB3"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 xml:space="preserve">External </w:t>
            </w:r>
          </w:p>
        </w:tc>
      </w:tr>
      <w:tr w:rsidR="004A3D3F" w:rsidRPr="00071950" w14:paraId="72193E51" w14:textId="77777777" w:rsidTr="009520EB">
        <w:tc>
          <w:tcPr>
            <w:tcW w:w="993" w:type="dxa"/>
            <w:vMerge/>
          </w:tcPr>
          <w:p w14:paraId="17B8E45E" w14:textId="77777777" w:rsidR="004A3D3F" w:rsidRPr="00071950" w:rsidRDefault="004A3D3F" w:rsidP="009520EB">
            <w:pPr>
              <w:spacing w:line="240" w:lineRule="auto"/>
              <w:rPr>
                <w:rFonts w:ascii="Arial" w:hAnsi="Arial" w:cs="Arial"/>
                <w:sz w:val="20"/>
                <w:szCs w:val="20"/>
              </w:rPr>
            </w:pPr>
          </w:p>
        </w:tc>
        <w:tc>
          <w:tcPr>
            <w:tcW w:w="3402" w:type="dxa"/>
          </w:tcPr>
          <w:p w14:paraId="2B1DB71A" w14:textId="77777777" w:rsidR="004A3D3F" w:rsidRPr="00071950" w:rsidRDefault="004A3D3F" w:rsidP="00003A9E">
            <w:pPr>
              <w:pStyle w:val="ListParagraph"/>
              <w:numPr>
                <w:ilvl w:val="0"/>
                <w:numId w:val="2"/>
              </w:numPr>
              <w:spacing w:line="240" w:lineRule="auto"/>
              <w:ind w:left="317" w:hanging="317"/>
              <w:rPr>
                <w:rFonts w:ascii="Arial" w:hAnsi="Arial" w:cs="Arial"/>
                <w:sz w:val="20"/>
                <w:szCs w:val="20"/>
              </w:rPr>
            </w:pPr>
            <w:r w:rsidRPr="00071950">
              <w:rPr>
                <w:rFonts w:ascii="Arial" w:hAnsi="Arial" w:cs="Arial"/>
                <w:sz w:val="20"/>
                <w:szCs w:val="20"/>
              </w:rPr>
              <w:t xml:space="preserve">Allegations of misconduct </w:t>
            </w:r>
          </w:p>
        </w:tc>
        <w:tc>
          <w:tcPr>
            <w:tcW w:w="6662" w:type="dxa"/>
          </w:tcPr>
          <w:p w14:paraId="2E0628D4" w14:textId="77777777" w:rsidR="004A3D3F" w:rsidRPr="00071950" w:rsidRDefault="004A3D3F" w:rsidP="00003A9E">
            <w:pPr>
              <w:spacing w:line="240" w:lineRule="auto"/>
              <w:rPr>
                <w:rFonts w:ascii="Arial" w:hAnsi="Arial" w:cs="Arial"/>
                <w:sz w:val="20"/>
                <w:szCs w:val="20"/>
              </w:rPr>
            </w:pPr>
            <w:r w:rsidRPr="00071950">
              <w:rPr>
                <w:rFonts w:ascii="Arial" w:hAnsi="Arial" w:cs="Arial"/>
                <w:sz w:val="20"/>
                <w:szCs w:val="20"/>
              </w:rPr>
              <w:t xml:space="preserve">Corruption, racism, nepotism, unethical conduct and inappropriate </w:t>
            </w:r>
            <w:r w:rsidR="00003A9E">
              <w:rPr>
                <w:rFonts w:ascii="Arial" w:hAnsi="Arial" w:cs="Arial"/>
                <w:sz w:val="20"/>
                <w:szCs w:val="20"/>
              </w:rPr>
              <w:t>relations</w:t>
            </w:r>
            <w:r w:rsidRPr="00071950">
              <w:rPr>
                <w:rFonts w:ascii="Arial" w:hAnsi="Arial" w:cs="Arial"/>
                <w:sz w:val="20"/>
                <w:szCs w:val="20"/>
              </w:rPr>
              <w:t xml:space="preserve"> w</w:t>
            </w:r>
            <w:r w:rsidR="00003A9E">
              <w:rPr>
                <w:rFonts w:ascii="Arial" w:hAnsi="Arial" w:cs="Arial"/>
                <w:sz w:val="20"/>
                <w:szCs w:val="20"/>
              </w:rPr>
              <w:t>ith a service provider</w:t>
            </w:r>
          </w:p>
        </w:tc>
        <w:tc>
          <w:tcPr>
            <w:tcW w:w="1985" w:type="dxa"/>
            <w:shd w:val="clear" w:color="auto" w:fill="auto"/>
          </w:tcPr>
          <w:p w14:paraId="3D591253"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February 2013</w:t>
            </w:r>
          </w:p>
        </w:tc>
        <w:tc>
          <w:tcPr>
            <w:tcW w:w="992" w:type="dxa"/>
          </w:tcPr>
          <w:p w14:paraId="1D20D4AB"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c>
          <w:tcPr>
            <w:tcW w:w="992" w:type="dxa"/>
          </w:tcPr>
          <w:p w14:paraId="0F8B67C9"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External</w:t>
            </w:r>
          </w:p>
        </w:tc>
      </w:tr>
      <w:tr w:rsidR="004A3D3F" w:rsidRPr="00071950" w14:paraId="27D42576" w14:textId="77777777" w:rsidTr="009520EB">
        <w:tc>
          <w:tcPr>
            <w:tcW w:w="15026" w:type="dxa"/>
            <w:gridSpan w:val="6"/>
            <w:shd w:val="clear" w:color="auto" w:fill="FBD4B4" w:themeFill="accent6" w:themeFillTint="66"/>
          </w:tcPr>
          <w:p w14:paraId="4D78A163" w14:textId="77777777" w:rsidR="004A3D3F" w:rsidRPr="00071950" w:rsidRDefault="004A3D3F" w:rsidP="009520EB">
            <w:pPr>
              <w:spacing w:line="240" w:lineRule="auto"/>
              <w:rPr>
                <w:rFonts w:ascii="Arial" w:hAnsi="Arial" w:cs="Arial"/>
                <w:b/>
                <w:sz w:val="20"/>
                <w:szCs w:val="20"/>
              </w:rPr>
            </w:pPr>
            <w:r w:rsidRPr="00071950">
              <w:rPr>
                <w:rFonts w:ascii="Arial" w:hAnsi="Arial" w:cs="Arial"/>
                <w:b/>
                <w:sz w:val="20"/>
                <w:szCs w:val="20"/>
              </w:rPr>
              <w:t>SANAS</w:t>
            </w:r>
          </w:p>
        </w:tc>
      </w:tr>
      <w:tr w:rsidR="004A3D3F" w:rsidRPr="00071950" w14:paraId="47C3DA3F" w14:textId="77777777" w:rsidTr="009520EB">
        <w:tc>
          <w:tcPr>
            <w:tcW w:w="993" w:type="dxa"/>
          </w:tcPr>
          <w:p w14:paraId="10ADF92F" w14:textId="77777777" w:rsidR="004A3D3F" w:rsidRPr="00071950" w:rsidRDefault="004A3D3F" w:rsidP="009520EB">
            <w:pPr>
              <w:spacing w:line="240" w:lineRule="auto"/>
              <w:rPr>
                <w:rFonts w:ascii="Arial" w:hAnsi="Arial" w:cs="Arial"/>
                <w:sz w:val="20"/>
                <w:szCs w:val="20"/>
              </w:rPr>
            </w:pPr>
          </w:p>
        </w:tc>
        <w:tc>
          <w:tcPr>
            <w:tcW w:w="3402" w:type="dxa"/>
          </w:tcPr>
          <w:p w14:paraId="7D3D4754" w14:textId="77777777" w:rsidR="004A3D3F" w:rsidRPr="00071950" w:rsidRDefault="00003A9E" w:rsidP="009520EB">
            <w:pPr>
              <w:pStyle w:val="ListParagraph"/>
              <w:numPr>
                <w:ilvl w:val="0"/>
                <w:numId w:val="3"/>
              </w:numPr>
              <w:spacing w:line="240" w:lineRule="auto"/>
              <w:ind w:left="317" w:hanging="317"/>
              <w:rPr>
                <w:rFonts w:ascii="Arial" w:hAnsi="Arial" w:cs="Arial"/>
                <w:sz w:val="20"/>
                <w:szCs w:val="20"/>
              </w:rPr>
            </w:pPr>
            <w:r>
              <w:rPr>
                <w:rFonts w:ascii="Arial" w:hAnsi="Arial" w:cs="Arial"/>
                <w:sz w:val="20"/>
                <w:szCs w:val="20"/>
              </w:rPr>
              <w:t>Investigation into possible fraud</w:t>
            </w:r>
          </w:p>
        </w:tc>
        <w:tc>
          <w:tcPr>
            <w:tcW w:w="6662" w:type="dxa"/>
          </w:tcPr>
          <w:p w14:paraId="32E657C1"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Fraudulent bank account details</w:t>
            </w:r>
          </w:p>
        </w:tc>
        <w:tc>
          <w:tcPr>
            <w:tcW w:w="1985" w:type="dxa"/>
            <w:shd w:val="clear" w:color="auto" w:fill="auto"/>
          </w:tcPr>
          <w:p w14:paraId="49C152DE"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September 2014</w:t>
            </w:r>
          </w:p>
        </w:tc>
        <w:tc>
          <w:tcPr>
            <w:tcW w:w="992" w:type="dxa"/>
          </w:tcPr>
          <w:p w14:paraId="1894DAA1"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c>
          <w:tcPr>
            <w:tcW w:w="992" w:type="dxa"/>
          </w:tcPr>
          <w:p w14:paraId="21940D02"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 xml:space="preserve">External </w:t>
            </w:r>
          </w:p>
        </w:tc>
      </w:tr>
      <w:tr w:rsidR="004A3D3F" w:rsidRPr="00071950" w14:paraId="5754C47C" w14:textId="77777777" w:rsidTr="009520EB">
        <w:tc>
          <w:tcPr>
            <w:tcW w:w="15026" w:type="dxa"/>
            <w:gridSpan w:val="6"/>
            <w:shd w:val="clear" w:color="auto" w:fill="FBD4B4" w:themeFill="accent6" w:themeFillTint="66"/>
          </w:tcPr>
          <w:p w14:paraId="3F987888" w14:textId="77777777" w:rsidR="004A3D3F" w:rsidRPr="00071950" w:rsidRDefault="004A3D3F" w:rsidP="009520EB">
            <w:pPr>
              <w:spacing w:line="240" w:lineRule="auto"/>
              <w:rPr>
                <w:rFonts w:ascii="Arial" w:hAnsi="Arial" w:cs="Arial"/>
                <w:b/>
                <w:sz w:val="20"/>
                <w:szCs w:val="20"/>
              </w:rPr>
            </w:pPr>
            <w:r w:rsidRPr="00071950">
              <w:rPr>
                <w:rFonts w:ascii="Arial" w:hAnsi="Arial" w:cs="Arial"/>
                <w:b/>
                <w:sz w:val="20"/>
                <w:szCs w:val="20"/>
              </w:rPr>
              <w:t>NGB</w:t>
            </w:r>
          </w:p>
        </w:tc>
      </w:tr>
      <w:tr w:rsidR="004A3D3F" w:rsidRPr="00071950" w14:paraId="62F6DD27" w14:textId="77777777" w:rsidTr="009520EB">
        <w:tc>
          <w:tcPr>
            <w:tcW w:w="993" w:type="dxa"/>
          </w:tcPr>
          <w:p w14:paraId="6A02A309" w14:textId="77777777" w:rsidR="004A3D3F" w:rsidRPr="00071950" w:rsidRDefault="004A3D3F" w:rsidP="009520EB">
            <w:pPr>
              <w:spacing w:line="240" w:lineRule="auto"/>
              <w:rPr>
                <w:rFonts w:ascii="Arial" w:hAnsi="Arial" w:cs="Arial"/>
                <w:sz w:val="20"/>
                <w:szCs w:val="20"/>
              </w:rPr>
            </w:pPr>
          </w:p>
        </w:tc>
        <w:tc>
          <w:tcPr>
            <w:tcW w:w="3402" w:type="dxa"/>
            <w:vAlign w:val="center"/>
          </w:tcPr>
          <w:p w14:paraId="02356FE2" w14:textId="77777777" w:rsidR="004A3D3F" w:rsidRPr="00071950" w:rsidRDefault="00003A9E" w:rsidP="009520EB">
            <w:pPr>
              <w:pStyle w:val="ListParagraph"/>
              <w:numPr>
                <w:ilvl w:val="0"/>
                <w:numId w:val="4"/>
              </w:numPr>
              <w:spacing w:after="0" w:line="240" w:lineRule="auto"/>
              <w:ind w:left="317" w:hanging="317"/>
              <w:jc w:val="both"/>
              <w:rPr>
                <w:rFonts w:ascii="Arial" w:hAnsi="Arial" w:cs="Arial"/>
                <w:sz w:val="20"/>
                <w:szCs w:val="20"/>
              </w:rPr>
            </w:pPr>
            <w:r>
              <w:rPr>
                <w:rFonts w:ascii="Arial" w:hAnsi="Arial" w:cs="Arial"/>
                <w:sz w:val="20"/>
                <w:szCs w:val="20"/>
              </w:rPr>
              <w:t>Unauthorised Amendments</w:t>
            </w:r>
            <w:r w:rsidR="004A3D3F" w:rsidRPr="00071950">
              <w:rPr>
                <w:rFonts w:ascii="Arial" w:hAnsi="Arial" w:cs="Arial"/>
                <w:sz w:val="20"/>
                <w:szCs w:val="20"/>
              </w:rPr>
              <w:t xml:space="preserve"> to a tender document</w:t>
            </w:r>
          </w:p>
        </w:tc>
        <w:tc>
          <w:tcPr>
            <w:tcW w:w="6662" w:type="dxa"/>
            <w:vAlign w:val="center"/>
          </w:tcPr>
          <w:p w14:paraId="5711DBE2" w14:textId="77777777" w:rsidR="004A3D3F" w:rsidRPr="00071950" w:rsidRDefault="004A3D3F" w:rsidP="00003A9E">
            <w:pPr>
              <w:spacing w:after="0" w:line="240" w:lineRule="auto"/>
              <w:jc w:val="both"/>
              <w:rPr>
                <w:rFonts w:ascii="Arial" w:hAnsi="Arial" w:cs="Arial"/>
                <w:sz w:val="20"/>
                <w:szCs w:val="20"/>
              </w:rPr>
            </w:pPr>
            <w:r w:rsidRPr="00071950">
              <w:rPr>
                <w:rFonts w:ascii="Arial" w:hAnsi="Arial" w:cs="Arial"/>
                <w:sz w:val="20"/>
                <w:szCs w:val="20"/>
              </w:rPr>
              <w:t xml:space="preserve">Investigation into unauthorised changes effected to a tender document </w:t>
            </w:r>
          </w:p>
        </w:tc>
        <w:tc>
          <w:tcPr>
            <w:tcW w:w="1985" w:type="dxa"/>
            <w:shd w:val="clear" w:color="auto" w:fill="auto"/>
            <w:vAlign w:val="center"/>
          </w:tcPr>
          <w:p w14:paraId="632D6271" w14:textId="77777777" w:rsidR="004A3D3F" w:rsidRPr="00071950" w:rsidRDefault="004A3D3F" w:rsidP="009520EB">
            <w:pPr>
              <w:spacing w:after="0" w:line="240" w:lineRule="auto"/>
              <w:jc w:val="both"/>
              <w:rPr>
                <w:rFonts w:ascii="Arial" w:hAnsi="Arial" w:cs="Arial"/>
                <w:sz w:val="20"/>
                <w:szCs w:val="20"/>
              </w:rPr>
            </w:pPr>
            <w:r w:rsidRPr="00071950">
              <w:rPr>
                <w:rFonts w:ascii="Arial" w:hAnsi="Arial" w:cs="Arial"/>
                <w:sz w:val="20"/>
                <w:szCs w:val="20"/>
              </w:rPr>
              <w:t>August 2014</w:t>
            </w:r>
          </w:p>
        </w:tc>
        <w:tc>
          <w:tcPr>
            <w:tcW w:w="992" w:type="dxa"/>
          </w:tcPr>
          <w:p w14:paraId="5F2664C3"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Internal</w:t>
            </w:r>
          </w:p>
        </w:tc>
        <w:tc>
          <w:tcPr>
            <w:tcW w:w="992" w:type="dxa"/>
          </w:tcPr>
          <w:p w14:paraId="5EF47344"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r>
      <w:tr w:rsidR="004A3D3F" w:rsidRPr="00071950" w14:paraId="1DD6F5E4" w14:textId="77777777" w:rsidTr="009520EB">
        <w:tc>
          <w:tcPr>
            <w:tcW w:w="993" w:type="dxa"/>
          </w:tcPr>
          <w:p w14:paraId="338F1F20" w14:textId="77777777" w:rsidR="004A3D3F" w:rsidRPr="00071950" w:rsidRDefault="004A3D3F" w:rsidP="009520EB">
            <w:pPr>
              <w:spacing w:line="240" w:lineRule="auto"/>
              <w:rPr>
                <w:rFonts w:ascii="Arial" w:hAnsi="Arial" w:cs="Arial"/>
                <w:sz w:val="20"/>
                <w:szCs w:val="20"/>
              </w:rPr>
            </w:pPr>
          </w:p>
        </w:tc>
        <w:tc>
          <w:tcPr>
            <w:tcW w:w="3402" w:type="dxa"/>
            <w:vAlign w:val="center"/>
          </w:tcPr>
          <w:p w14:paraId="14A9CF11" w14:textId="77777777" w:rsidR="004A3D3F" w:rsidRPr="00071950" w:rsidRDefault="004A3D3F" w:rsidP="009520EB">
            <w:pPr>
              <w:pStyle w:val="ListParagraph"/>
              <w:numPr>
                <w:ilvl w:val="0"/>
                <w:numId w:val="4"/>
              </w:numPr>
              <w:spacing w:after="0" w:line="240" w:lineRule="auto"/>
              <w:ind w:left="317" w:hanging="317"/>
              <w:jc w:val="both"/>
              <w:rPr>
                <w:rFonts w:ascii="Arial" w:hAnsi="Arial" w:cs="Arial"/>
                <w:sz w:val="20"/>
                <w:szCs w:val="20"/>
              </w:rPr>
            </w:pPr>
            <w:r w:rsidRPr="00071950">
              <w:rPr>
                <w:rFonts w:ascii="Arial" w:hAnsi="Arial" w:cs="Arial"/>
                <w:sz w:val="20"/>
                <w:szCs w:val="20"/>
              </w:rPr>
              <w:t>Conflict of interest</w:t>
            </w:r>
          </w:p>
        </w:tc>
        <w:tc>
          <w:tcPr>
            <w:tcW w:w="6662" w:type="dxa"/>
            <w:vAlign w:val="center"/>
          </w:tcPr>
          <w:p w14:paraId="51797ABE" w14:textId="77777777" w:rsidR="004A3D3F" w:rsidRPr="00071950" w:rsidRDefault="004A3D3F" w:rsidP="009520EB">
            <w:pPr>
              <w:spacing w:after="0" w:line="240" w:lineRule="auto"/>
              <w:jc w:val="both"/>
              <w:rPr>
                <w:rFonts w:ascii="Arial" w:hAnsi="Arial" w:cs="Arial"/>
                <w:sz w:val="20"/>
                <w:szCs w:val="20"/>
              </w:rPr>
            </w:pPr>
            <w:r w:rsidRPr="00071950">
              <w:rPr>
                <w:rFonts w:ascii="Arial" w:hAnsi="Arial" w:cs="Arial"/>
                <w:sz w:val="20"/>
                <w:szCs w:val="20"/>
              </w:rPr>
              <w:t>Unauthorised work conducted by an official within the NGB that was not disclosed and</w:t>
            </w:r>
            <w:r w:rsidR="00003A9E">
              <w:rPr>
                <w:rFonts w:ascii="Arial" w:hAnsi="Arial" w:cs="Arial"/>
                <w:sz w:val="20"/>
                <w:szCs w:val="20"/>
              </w:rPr>
              <w:t>/</w:t>
            </w:r>
            <w:r w:rsidRPr="00071950">
              <w:rPr>
                <w:rFonts w:ascii="Arial" w:hAnsi="Arial" w:cs="Arial"/>
                <w:sz w:val="20"/>
                <w:szCs w:val="20"/>
              </w:rPr>
              <w:t>or approved by the NGB</w:t>
            </w:r>
          </w:p>
        </w:tc>
        <w:tc>
          <w:tcPr>
            <w:tcW w:w="1985" w:type="dxa"/>
            <w:shd w:val="clear" w:color="auto" w:fill="auto"/>
            <w:vAlign w:val="center"/>
          </w:tcPr>
          <w:p w14:paraId="3C66B460" w14:textId="77777777" w:rsidR="004A3D3F" w:rsidRPr="00071950" w:rsidRDefault="004A3D3F" w:rsidP="009520EB">
            <w:pPr>
              <w:spacing w:after="0" w:line="240" w:lineRule="auto"/>
              <w:jc w:val="both"/>
              <w:rPr>
                <w:rFonts w:ascii="Arial" w:hAnsi="Arial" w:cs="Arial"/>
                <w:sz w:val="20"/>
                <w:szCs w:val="20"/>
              </w:rPr>
            </w:pPr>
            <w:r w:rsidRPr="00071950">
              <w:rPr>
                <w:rFonts w:ascii="Arial" w:hAnsi="Arial" w:cs="Arial"/>
                <w:sz w:val="20"/>
                <w:szCs w:val="20"/>
              </w:rPr>
              <w:t>September 2014</w:t>
            </w:r>
          </w:p>
        </w:tc>
        <w:tc>
          <w:tcPr>
            <w:tcW w:w="992" w:type="dxa"/>
          </w:tcPr>
          <w:p w14:paraId="4B228930"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Internal</w:t>
            </w:r>
          </w:p>
        </w:tc>
        <w:tc>
          <w:tcPr>
            <w:tcW w:w="992" w:type="dxa"/>
          </w:tcPr>
          <w:p w14:paraId="06F5C6C4"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r>
      <w:tr w:rsidR="004A3D3F" w:rsidRPr="00071950" w14:paraId="5F5AFB3C" w14:textId="77777777" w:rsidTr="009520EB">
        <w:tc>
          <w:tcPr>
            <w:tcW w:w="15026" w:type="dxa"/>
            <w:gridSpan w:val="6"/>
            <w:shd w:val="clear" w:color="auto" w:fill="FBD4B4" w:themeFill="accent6" w:themeFillTint="66"/>
          </w:tcPr>
          <w:p w14:paraId="5AA3F781" w14:textId="77777777" w:rsidR="004A3D3F" w:rsidRPr="00071950" w:rsidRDefault="004A3D3F" w:rsidP="009520EB">
            <w:pPr>
              <w:spacing w:line="240" w:lineRule="auto"/>
              <w:rPr>
                <w:rFonts w:ascii="Arial" w:hAnsi="Arial" w:cs="Arial"/>
                <w:b/>
                <w:sz w:val="20"/>
                <w:szCs w:val="20"/>
              </w:rPr>
            </w:pPr>
            <w:r w:rsidRPr="00071950">
              <w:rPr>
                <w:rFonts w:ascii="Arial" w:hAnsi="Arial" w:cs="Arial"/>
                <w:b/>
                <w:sz w:val="20"/>
                <w:szCs w:val="20"/>
              </w:rPr>
              <w:t>NLC</w:t>
            </w:r>
          </w:p>
        </w:tc>
      </w:tr>
      <w:tr w:rsidR="004A3D3F" w:rsidRPr="00071950" w14:paraId="6521D240" w14:textId="77777777" w:rsidTr="009520EB">
        <w:tc>
          <w:tcPr>
            <w:tcW w:w="993" w:type="dxa"/>
          </w:tcPr>
          <w:p w14:paraId="406511CD" w14:textId="77777777" w:rsidR="004A3D3F" w:rsidRPr="00071950" w:rsidRDefault="004A3D3F" w:rsidP="009520EB">
            <w:pPr>
              <w:spacing w:line="240" w:lineRule="auto"/>
              <w:rPr>
                <w:rFonts w:ascii="Arial" w:hAnsi="Arial" w:cs="Arial"/>
                <w:sz w:val="20"/>
                <w:szCs w:val="20"/>
              </w:rPr>
            </w:pPr>
          </w:p>
        </w:tc>
        <w:tc>
          <w:tcPr>
            <w:tcW w:w="3402" w:type="dxa"/>
          </w:tcPr>
          <w:p w14:paraId="0068B99F" w14:textId="77777777" w:rsidR="004A3D3F" w:rsidRPr="00071950" w:rsidRDefault="004A3D3F" w:rsidP="004A3D3F">
            <w:pPr>
              <w:pStyle w:val="ListParagraph"/>
              <w:numPr>
                <w:ilvl w:val="0"/>
                <w:numId w:val="8"/>
              </w:numPr>
              <w:spacing w:after="0" w:line="240" w:lineRule="auto"/>
              <w:ind w:left="317" w:hanging="283"/>
              <w:rPr>
                <w:rFonts w:ascii="Arial" w:hAnsi="Arial" w:cs="Arial"/>
                <w:sz w:val="20"/>
                <w:szCs w:val="20"/>
              </w:rPr>
            </w:pPr>
            <w:r w:rsidRPr="00071950">
              <w:rPr>
                <w:rFonts w:ascii="Arial" w:hAnsi="Arial" w:cs="Arial"/>
                <w:sz w:val="20"/>
                <w:szCs w:val="20"/>
              </w:rPr>
              <w:t>Corporate Business Insight Awareness cc report</w:t>
            </w:r>
          </w:p>
        </w:tc>
        <w:tc>
          <w:tcPr>
            <w:tcW w:w="6662" w:type="dxa"/>
          </w:tcPr>
          <w:p w14:paraId="4CA5BB90" w14:textId="77777777" w:rsidR="004A3D3F" w:rsidRPr="00071950" w:rsidRDefault="004A3D3F" w:rsidP="009520EB">
            <w:pPr>
              <w:spacing w:after="0" w:line="240" w:lineRule="auto"/>
              <w:rPr>
                <w:rFonts w:ascii="Arial" w:hAnsi="Arial" w:cs="Arial"/>
                <w:b/>
                <w:bCs/>
                <w:sz w:val="20"/>
                <w:szCs w:val="20"/>
              </w:rPr>
            </w:pPr>
            <w:r w:rsidRPr="00071950">
              <w:rPr>
                <w:rFonts w:ascii="Arial" w:hAnsi="Arial" w:cs="Arial"/>
                <w:bCs/>
                <w:sz w:val="20"/>
                <w:szCs w:val="20"/>
              </w:rPr>
              <w:t xml:space="preserve">Technical Surveillance Countermeasures </w:t>
            </w:r>
          </w:p>
          <w:p w14:paraId="0D196300"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Urgency and sensitivity - as recommended by SARS</w:t>
            </w:r>
          </w:p>
        </w:tc>
        <w:tc>
          <w:tcPr>
            <w:tcW w:w="1985" w:type="dxa"/>
            <w:shd w:val="clear" w:color="auto" w:fill="auto"/>
          </w:tcPr>
          <w:p w14:paraId="21F7B724"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August</w:t>
            </w:r>
            <w:r w:rsidR="00003A9E">
              <w:rPr>
                <w:rFonts w:ascii="Arial" w:hAnsi="Arial" w:cs="Arial"/>
                <w:sz w:val="20"/>
                <w:szCs w:val="20"/>
              </w:rPr>
              <w:t xml:space="preserve"> </w:t>
            </w:r>
            <w:r w:rsidRPr="00071950">
              <w:rPr>
                <w:rFonts w:ascii="Arial" w:hAnsi="Arial" w:cs="Arial"/>
                <w:sz w:val="20"/>
                <w:szCs w:val="20"/>
              </w:rPr>
              <w:t>2012</w:t>
            </w:r>
          </w:p>
        </w:tc>
        <w:tc>
          <w:tcPr>
            <w:tcW w:w="992" w:type="dxa"/>
          </w:tcPr>
          <w:p w14:paraId="3739A623"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w:t>
            </w:r>
          </w:p>
        </w:tc>
        <w:tc>
          <w:tcPr>
            <w:tcW w:w="992" w:type="dxa"/>
          </w:tcPr>
          <w:p w14:paraId="39A76030"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External</w:t>
            </w:r>
          </w:p>
        </w:tc>
      </w:tr>
      <w:tr w:rsidR="004A3D3F" w:rsidRPr="00071950" w14:paraId="315FC6EA" w14:textId="77777777" w:rsidTr="009520EB">
        <w:trPr>
          <w:trHeight w:val="335"/>
        </w:trPr>
        <w:tc>
          <w:tcPr>
            <w:tcW w:w="993" w:type="dxa"/>
          </w:tcPr>
          <w:p w14:paraId="5D8BBFA8" w14:textId="77777777" w:rsidR="004A3D3F" w:rsidRPr="00071950" w:rsidRDefault="004A3D3F" w:rsidP="009520EB">
            <w:pPr>
              <w:spacing w:line="240" w:lineRule="auto"/>
              <w:rPr>
                <w:rFonts w:ascii="Arial" w:hAnsi="Arial" w:cs="Arial"/>
                <w:sz w:val="20"/>
                <w:szCs w:val="20"/>
              </w:rPr>
            </w:pPr>
          </w:p>
        </w:tc>
        <w:tc>
          <w:tcPr>
            <w:tcW w:w="3402" w:type="dxa"/>
          </w:tcPr>
          <w:p w14:paraId="55448B23" w14:textId="77777777" w:rsidR="004A3D3F" w:rsidRPr="00071950" w:rsidRDefault="004A3D3F" w:rsidP="004A3D3F">
            <w:pPr>
              <w:pStyle w:val="ListParagraph"/>
              <w:numPr>
                <w:ilvl w:val="0"/>
                <w:numId w:val="8"/>
              </w:numPr>
              <w:spacing w:after="0" w:line="240" w:lineRule="auto"/>
              <w:ind w:left="317" w:hanging="283"/>
              <w:rPr>
                <w:rFonts w:ascii="Arial" w:hAnsi="Arial" w:cs="Arial"/>
                <w:sz w:val="20"/>
                <w:szCs w:val="20"/>
              </w:rPr>
            </w:pPr>
            <w:r w:rsidRPr="00071950">
              <w:rPr>
                <w:rFonts w:ascii="Arial" w:hAnsi="Arial" w:cs="Arial"/>
                <w:sz w:val="20"/>
                <w:szCs w:val="20"/>
              </w:rPr>
              <w:t>Fraud unit reports</w:t>
            </w:r>
          </w:p>
        </w:tc>
        <w:tc>
          <w:tcPr>
            <w:tcW w:w="6662" w:type="dxa"/>
          </w:tcPr>
          <w:p w14:paraId="419AA843" w14:textId="77777777" w:rsidR="004A3D3F" w:rsidRPr="00071950" w:rsidRDefault="004A3D3F" w:rsidP="009520EB">
            <w:pPr>
              <w:spacing w:after="0" w:line="240" w:lineRule="auto"/>
              <w:rPr>
                <w:rFonts w:ascii="Arial" w:hAnsi="Arial" w:cs="Arial"/>
                <w:b/>
                <w:bCs/>
                <w:sz w:val="20"/>
                <w:szCs w:val="20"/>
              </w:rPr>
            </w:pPr>
            <w:r w:rsidRPr="00071950">
              <w:rPr>
                <w:rFonts w:ascii="Arial" w:hAnsi="Arial" w:cs="Arial"/>
                <w:sz w:val="20"/>
                <w:szCs w:val="20"/>
              </w:rPr>
              <w:t>Beneficiary related alleged fraud investigations.</w:t>
            </w:r>
          </w:p>
        </w:tc>
        <w:tc>
          <w:tcPr>
            <w:tcW w:w="1985" w:type="dxa"/>
            <w:shd w:val="clear" w:color="auto" w:fill="auto"/>
          </w:tcPr>
          <w:p w14:paraId="6535F76B"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July, August</w:t>
            </w:r>
          </w:p>
        </w:tc>
        <w:tc>
          <w:tcPr>
            <w:tcW w:w="992" w:type="dxa"/>
          </w:tcPr>
          <w:p w14:paraId="62619EFB"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Internal</w:t>
            </w:r>
          </w:p>
        </w:tc>
        <w:tc>
          <w:tcPr>
            <w:tcW w:w="992" w:type="dxa"/>
          </w:tcPr>
          <w:p w14:paraId="561CFE97"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r>
      <w:tr w:rsidR="004A3D3F" w:rsidRPr="00071950" w14:paraId="37D9A597" w14:textId="77777777" w:rsidTr="009520EB">
        <w:tc>
          <w:tcPr>
            <w:tcW w:w="993" w:type="dxa"/>
          </w:tcPr>
          <w:p w14:paraId="425ED39A" w14:textId="77777777" w:rsidR="004A3D3F" w:rsidRPr="00071950" w:rsidRDefault="004A3D3F" w:rsidP="009520EB">
            <w:pPr>
              <w:spacing w:line="240" w:lineRule="auto"/>
              <w:rPr>
                <w:rFonts w:ascii="Arial" w:hAnsi="Arial" w:cs="Arial"/>
                <w:sz w:val="20"/>
                <w:szCs w:val="20"/>
              </w:rPr>
            </w:pPr>
          </w:p>
        </w:tc>
        <w:tc>
          <w:tcPr>
            <w:tcW w:w="3402" w:type="dxa"/>
          </w:tcPr>
          <w:p w14:paraId="4AE8978E" w14:textId="77777777" w:rsidR="004A3D3F" w:rsidRPr="00071950" w:rsidRDefault="004A3D3F" w:rsidP="004A3D3F">
            <w:pPr>
              <w:pStyle w:val="ListParagraph"/>
              <w:numPr>
                <w:ilvl w:val="0"/>
                <w:numId w:val="8"/>
              </w:numPr>
              <w:spacing w:after="0" w:line="240" w:lineRule="auto"/>
              <w:ind w:left="317" w:hanging="283"/>
              <w:rPr>
                <w:rFonts w:ascii="Arial" w:hAnsi="Arial" w:cs="Arial"/>
                <w:sz w:val="20"/>
                <w:szCs w:val="20"/>
              </w:rPr>
            </w:pPr>
            <w:r w:rsidRPr="00071950">
              <w:rPr>
                <w:rFonts w:ascii="Arial" w:hAnsi="Arial" w:cs="Arial"/>
                <w:sz w:val="20"/>
                <w:szCs w:val="20"/>
              </w:rPr>
              <w:t>Ens Forensics &amp; Ra Russel Adviser report</w:t>
            </w:r>
          </w:p>
        </w:tc>
        <w:tc>
          <w:tcPr>
            <w:tcW w:w="6662" w:type="dxa"/>
          </w:tcPr>
          <w:p w14:paraId="580B0FE8" w14:textId="77777777" w:rsidR="004A3D3F" w:rsidRPr="00071950" w:rsidRDefault="004A3D3F" w:rsidP="00003A9E">
            <w:pPr>
              <w:spacing w:after="0" w:line="240" w:lineRule="auto"/>
              <w:rPr>
                <w:rFonts w:ascii="Arial" w:hAnsi="Arial" w:cs="Arial"/>
                <w:sz w:val="20"/>
                <w:szCs w:val="20"/>
              </w:rPr>
            </w:pPr>
            <w:r w:rsidRPr="00071950">
              <w:rPr>
                <w:rFonts w:ascii="Arial" w:hAnsi="Arial" w:cs="Arial"/>
                <w:bCs/>
                <w:sz w:val="20"/>
                <w:szCs w:val="20"/>
              </w:rPr>
              <w:t xml:space="preserve">Forensic Investigation of the leak and Destruction of Confidential Documents </w:t>
            </w:r>
          </w:p>
        </w:tc>
        <w:tc>
          <w:tcPr>
            <w:tcW w:w="1985" w:type="dxa"/>
            <w:shd w:val="clear" w:color="auto" w:fill="auto"/>
          </w:tcPr>
          <w:p w14:paraId="3B6E11A5"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August 2013</w:t>
            </w:r>
          </w:p>
        </w:tc>
        <w:tc>
          <w:tcPr>
            <w:tcW w:w="992" w:type="dxa"/>
          </w:tcPr>
          <w:p w14:paraId="08A7C308"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w:t>
            </w:r>
          </w:p>
        </w:tc>
        <w:tc>
          <w:tcPr>
            <w:tcW w:w="992" w:type="dxa"/>
          </w:tcPr>
          <w:p w14:paraId="26F1C673"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External</w:t>
            </w:r>
          </w:p>
          <w:p w14:paraId="2456FAA1" w14:textId="77777777" w:rsidR="004A3D3F" w:rsidRPr="00071950" w:rsidRDefault="004A3D3F" w:rsidP="009520EB">
            <w:pPr>
              <w:spacing w:after="0" w:line="240" w:lineRule="auto"/>
              <w:rPr>
                <w:rFonts w:ascii="Arial" w:hAnsi="Arial" w:cs="Arial"/>
                <w:sz w:val="20"/>
                <w:szCs w:val="20"/>
              </w:rPr>
            </w:pPr>
          </w:p>
        </w:tc>
      </w:tr>
      <w:tr w:rsidR="004A3D3F" w:rsidRPr="00071950" w14:paraId="2C33A30E" w14:textId="77777777" w:rsidTr="009520EB">
        <w:tc>
          <w:tcPr>
            <w:tcW w:w="993" w:type="dxa"/>
          </w:tcPr>
          <w:p w14:paraId="33B2670D" w14:textId="77777777" w:rsidR="004A3D3F" w:rsidRPr="00071950" w:rsidRDefault="004A3D3F" w:rsidP="009520EB">
            <w:pPr>
              <w:spacing w:line="240" w:lineRule="auto"/>
              <w:rPr>
                <w:rFonts w:ascii="Arial" w:hAnsi="Arial" w:cs="Arial"/>
                <w:sz w:val="20"/>
                <w:szCs w:val="20"/>
              </w:rPr>
            </w:pPr>
          </w:p>
        </w:tc>
        <w:tc>
          <w:tcPr>
            <w:tcW w:w="3402" w:type="dxa"/>
          </w:tcPr>
          <w:p w14:paraId="5E28255A" w14:textId="77777777" w:rsidR="004A3D3F" w:rsidRPr="00071950" w:rsidRDefault="004A3D3F" w:rsidP="004A3D3F">
            <w:pPr>
              <w:pStyle w:val="ListParagraph"/>
              <w:numPr>
                <w:ilvl w:val="0"/>
                <w:numId w:val="8"/>
              </w:numPr>
              <w:spacing w:after="0" w:line="240" w:lineRule="auto"/>
              <w:ind w:left="317" w:hanging="283"/>
              <w:rPr>
                <w:rFonts w:ascii="Arial" w:hAnsi="Arial" w:cs="Arial"/>
                <w:sz w:val="20"/>
                <w:szCs w:val="20"/>
              </w:rPr>
            </w:pPr>
            <w:r w:rsidRPr="00071950">
              <w:rPr>
                <w:rFonts w:ascii="Arial" w:hAnsi="Arial" w:cs="Arial"/>
                <w:sz w:val="20"/>
                <w:szCs w:val="20"/>
              </w:rPr>
              <w:t>Nexus reports</w:t>
            </w:r>
          </w:p>
        </w:tc>
        <w:tc>
          <w:tcPr>
            <w:tcW w:w="6662" w:type="dxa"/>
          </w:tcPr>
          <w:p w14:paraId="452DE069"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Beneficiary related forensic investigation.</w:t>
            </w:r>
          </w:p>
        </w:tc>
        <w:tc>
          <w:tcPr>
            <w:tcW w:w="1985" w:type="dxa"/>
            <w:shd w:val="clear" w:color="auto" w:fill="auto"/>
          </w:tcPr>
          <w:p w14:paraId="0C06F982"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December 2013</w:t>
            </w:r>
          </w:p>
        </w:tc>
        <w:tc>
          <w:tcPr>
            <w:tcW w:w="992" w:type="dxa"/>
          </w:tcPr>
          <w:p w14:paraId="029EB025"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w:t>
            </w:r>
          </w:p>
        </w:tc>
        <w:tc>
          <w:tcPr>
            <w:tcW w:w="992" w:type="dxa"/>
          </w:tcPr>
          <w:p w14:paraId="1CD82C99"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External</w:t>
            </w:r>
          </w:p>
        </w:tc>
      </w:tr>
      <w:tr w:rsidR="004A3D3F" w:rsidRPr="00071950" w14:paraId="59A9027B" w14:textId="77777777" w:rsidTr="009520EB">
        <w:tc>
          <w:tcPr>
            <w:tcW w:w="993" w:type="dxa"/>
          </w:tcPr>
          <w:p w14:paraId="540326C7" w14:textId="77777777" w:rsidR="004A3D3F" w:rsidRPr="00071950" w:rsidRDefault="004A3D3F" w:rsidP="009520EB">
            <w:pPr>
              <w:spacing w:line="240" w:lineRule="auto"/>
              <w:rPr>
                <w:rFonts w:ascii="Arial" w:hAnsi="Arial" w:cs="Arial"/>
                <w:sz w:val="20"/>
                <w:szCs w:val="20"/>
              </w:rPr>
            </w:pPr>
          </w:p>
        </w:tc>
        <w:tc>
          <w:tcPr>
            <w:tcW w:w="3402" w:type="dxa"/>
          </w:tcPr>
          <w:p w14:paraId="17F38034" w14:textId="77777777" w:rsidR="004A3D3F" w:rsidRPr="00071950" w:rsidRDefault="004A3D3F" w:rsidP="004A3D3F">
            <w:pPr>
              <w:pStyle w:val="ListParagraph"/>
              <w:numPr>
                <w:ilvl w:val="0"/>
                <w:numId w:val="8"/>
              </w:numPr>
              <w:spacing w:after="0" w:line="240" w:lineRule="auto"/>
              <w:ind w:left="317" w:hanging="283"/>
              <w:rPr>
                <w:rFonts w:ascii="Arial" w:hAnsi="Arial" w:cs="Arial"/>
                <w:sz w:val="20"/>
                <w:szCs w:val="20"/>
              </w:rPr>
            </w:pPr>
            <w:r w:rsidRPr="00071950">
              <w:rPr>
                <w:rFonts w:ascii="Arial" w:hAnsi="Arial" w:cs="Arial"/>
                <w:sz w:val="20"/>
                <w:szCs w:val="20"/>
              </w:rPr>
              <w:t>Sizwe Ntsaluba Gobodo( SNG) reports</w:t>
            </w:r>
          </w:p>
        </w:tc>
        <w:tc>
          <w:tcPr>
            <w:tcW w:w="6662" w:type="dxa"/>
          </w:tcPr>
          <w:p w14:paraId="738A118C"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Beneficiary related forensic investigation.</w:t>
            </w:r>
          </w:p>
        </w:tc>
        <w:tc>
          <w:tcPr>
            <w:tcW w:w="1985" w:type="dxa"/>
            <w:shd w:val="clear" w:color="auto" w:fill="auto"/>
          </w:tcPr>
          <w:p w14:paraId="12D00CB7"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November</w:t>
            </w:r>
          </w:p>
          <w:p w14:paraId="52848ED6"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2013</w:t>
            </w:r>
          </w:p>
        </w:tc>
        <w:tc>
          <w:tcPr>
            <w:tcW w:w="992" w:type="dxa"/>
          </w:tcPr>
          <w:p w14:paraId="42689716"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w:t>
            </w:r>
          </w:p>
        </w:tc>
        <w:tc>
          <w:tcPr>
            <w:tcW w:w="992" w:type="dxa"/>
          </w:tcPr>
          <w:p w14:paraId="4178FDAF"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External</w:t>
            </w:r>
          </w:p>
        </w:tc>
      </w:tr>
      <w:tr w:rsidR="004A3D3F" w:rsidRPr="00071950" w14:paraId="49A74EDF" w14:textId="77777777" w:rsidTr="009520EB">
        <w:tc>
          <w:tcPr>
            <w:tcW w:w="993" w:type="dxa"/>
          </w:tcPr>
          <w:p w14:paraId="43D115B4" w14:textId="77777777" w:rsidR="004A3D3F" w:rsidRPr="00071950" w:rsidRDefault="004A3D3F" w:rsidP="009520EB">
            <w:pPr>
              <w:spacing w:line="240" w:lineRule="auto"/>
              <w:rPr>
                <w:rFonts w:ascii="Arial" w:hAnsi="Arial" w:cs="Arial"/>
                <w:sz w:val="20"/>
                <w:szCs w:val="20"/>
              </w:rPr>
            </w:pPr>
          </w:p>
        </w:tc>
        <w:tc>
          <w:tcPr>
            <w:tcW w:w="3402" w:type="dxa"/>
          </w:tcPr>
          <w:p w14:paraId="473A7F3E" w14:textId="77777777" w:rsidR="004A3D3F" w:rsidRPr="00071950" w:rsidRDefault="004A3D3F" w:rsidP="004A3D3F">
            <w:pPr>
              <w:pStyle w:val="ListParagraph"/>
              <w:numPr>
                <w:ilvl w:val="0"/>
                <w:numId w:val="8"/>
              </w:numPr>
              <w:spacing w:after="0" w:line="240" w:lineRule="auto"/>
              <w:ind w:left="317" w:hanging="283"/>
              <w:rPr>
                <w:rFonts w:ascii="Arial" w:hAnsi="Arial" w:cs="Arial"/>
                <w:sz w:val="20"/>
                <w:szCs w:val="20"/>
              </w:rPr>
            </w:pPr>
            <w:r w:rsidRPr="00071950">
              <w:rPr>
                <w:rFonts w:ascii="Arial" w:hAnsi="Arial" w:cs="Arial"/>
                <w:sz w:val="20"/>
                <w:szCs w:val="20"/>
              </w:rPr>
              <w:t>Kwinana reports</w:t>
            </w:r>
          </w:p>
        </w:tc>
        <w:tc>
          <w:tcPr>
            <w:tcW w:w="6662" w:type="dxa"/>
          </w:tcPr>
          <w:p w14:paraId="2A305A19"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Beneficiary related forensic investigation</w:t>
            </w:r>
          </w:p>
        </w:tc>
        <w:tc>
          <w:tcPr>
            <w:tcW w:w="1985" w:type="dxa"/>
            <w:shd w:val="clear" w:color="auto" w:fill="auto"/>
          </w:tcPr>
          <w:p w14:paraId="1BFD2C21"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November 2013</w:t>
            </w:r>
          </w:p>
        </w:tc>
        <w:tc>
          <w:tcPr>
            <w:tcW w:w="992" w:type="dxa"/>
          </w:tcPr>
          <w:p w14:paraId="5A92A68F"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w:t>
            </w:r>
          </w:p>
        </w:tc>
        <w:tc>
          <w:tcPr>
            <w:tcW w:w="992" w:type="dxa"/>
          </w:tcPr>
          <w:p w14:paraId="470C9B1C"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External</w:t>
            </w:r>
          </w:p>
        </w:tc>
      </w:tr>
      <w:tr w:rsidR="004A3D3F" w:rsidRPr="00071950" w14:paraId="0655241D" w14:textId="77777777" w:rsidTr="009520EB">
        <w:tc>
          <w:tcPr>
            <w:tcW w:w="993" w:type="dxa"/>
          </w:tcPr>
          <w:p w14:paraId="3289A8B7" w14:textId="77777777" w:rsidR="004A3D3F" w:rsidRPr="00071950" w:rsidRDefault="004A3D3F" w:rsidP="009520EB">
            <w:pPr>
              <w:spacing w:line="240" w:lineRule="auto"/>
              <w:rPr>
                <w:rFonts w:ascii="Arial" w:hAnsi="Arial" w:cs="Arial"/>
                <w:sz w:val="20"/>
                <w:szCs w:val="20"/>
              </w:rPr>
            </w:pPr>
          </w:p>
        </w:tc>
        <w:tc>
          <w:tcPr>
            <w:tcW w:w="3402" w:type="dxa"/>
          </w:tcPr>
          <w:p w14:paraId="661A36F1" w14:textId="77777777" w:rsidR="004A3D3F" w:rsidRPr="00071950" w:rsidRDefault="004A3D3F" w:rsidP="004A3D3F">
            <w:pPr>
              <w:pStyle w:val="ListParagraph"/>
              <w:numPr>
                <w:ilvl w:val="0"/>
                <w:numId w:val="8"/>
              </w:numPr>
              <w:spacing w:after="0" w:line="240" w:lineRule="auto"/>
              <w:ind w:left="317" w:hanging="283"/>
              <w:rPr>
                <w:rFonts w:ascii="Arial" w:hAnsi="Arial" w:cs="Arial"/>
                <w:sz w:val="20"/>
                <w:szCs w:val="20"/>
              </w:rPr>
            </w:pPr>
            <w:r w:rsidRPr="00071950">
              <w:rPr>
                <w:rFonts w:ascii="Arial" w:hAnsi="Arial" w:cs="Arial"/>
                <w:sz w:val="20"/>
                <w:szCs w:val="20"/>
              </w:rPr>
              <w:t>Gobodo Forensic Investigative Accounting(GFIA) report</w:t>
            </w:r>
          </w:p>
        </w:tc>
        <w:tc>
          <w:tcPr>
            <w:tcW w:w="6662" w:type="dxa"/>
          </w:tcPr>
          <w:p w14:paraId="16BA99D0"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Beneficiary related forensic investigation</w:t>
            </w:r>
          </w:p>
        </w:tc>
        <w:tc>
          <w:tcPr>
            <w:tcW w:w="1985" w:type="dxa"/>
            <w:shd w:val="clear" w:color="auto" w:fill="auto"/>
          </w:tcPr>
          <w:p w14:paraId="0FAB875F"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April 2013</w:t>
            </w:r>
          </w:p>
        </w:tc>
        <w:tc>
          <w:tcPr>
            <w:tcW w:w="992" w:type="dxa"/>
          </w:tcPr>
          <w:p w14:paraId="427513F0"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w:t>
            </w:r>
          </w:p>
        </w:tc>
        <w:tc>
          <w:tcPr>
            <w:tcW w:w="992" w:type="dxa"/>
          </w:tcPr>
          <w:p w14:paraId="208AC285"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External</w:t>
            </w:r>
          </w:p>
        </w:tc>
      </w:tr>
      <w:tr w:rsidR="004A3D3F" w:rsidRPr="00071950" w14:paraId="16CB1487" w14:textId="77777777" w:rsidTr="009520EB">
        <w:tc>
          <w:tcPr>
            <w:tcW w:w="993" w:type="dxa"/>
          </w:tcPr>
          <w:p w14:paraId="0B571E11" w14:textId="77777777" w:rsidR="004A3D3F" w:rsidRPr="00071950" w:rsidRDefault="004A3D3F" w:rsidP="009520EB">
            <w:pPr>
              <w:spacing w:line="240" w:lineRule="auto"/>
              <w:rPr>
                <w:rFonts w:ascii="Arial" w:hAnsi="Arial" w:cs="Arial"/>
                <w:sz w:val="20"/>
                <w:szCs w:val="20"/>
              </w:rPr>
            </w:pPr>
          </w:p>
        </w:tc>
        <w:tc>
          <w:tcPr>
            <w:tcW w:w="3402" w:type="dxa"/>
          </w:tcPr>
          <w:p w14:paraId="28292820" w14:textId="77777777" w:rsidR="004A3D3F" w:rsidRPr="00071950" w:rsidRDefault="004A3D3F" w:rsidP="004A3D3F">
            <w:pPr>
              <w:pStyle w:val="ListParagraph"/>
              <w:numPr>
                <w:ilvl w:val="0"/>
                <w:numId w:val="8"/>
              </w:numPr>
              <w:spacing w:after="0" w:line="240" w:lineRule="auto"/>
              <w:ind w:left="317" w:hanging="283"/>
              <w:rPr>
                <w:rFonts w:ascii="Arial" w:hAnsi="Arial" w:cs="Arial"/>
                <w:sz w:val="20"/>
                <w:szCs w:val="20"/>
              </w:rPr>
            </w:pPr>
            <w:r w:rsidRPr="00071950">
              <w:rPr>
                <w:rFonts w:ascii="Arial" w:hAnsi="Arial" w:cs="Arial"/>
                <w:sz w:val="20"/>
                <w:szCs w:val="20"/>
              </w:rPr>
              <w:t>KPMG reports</w:t>
            </w:r>
          </w:p>
        </w:tc>
        <w:tc>
          <w:tcPr>
            <w:tcW w:w="6662" w:type="dxa"/>
          </w:tcPr>
          <w:p w14:paraId="4DF52512"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Beneficiary related forensic investigation</w:t>
            </w:r>
          </w:p>
        </w:tc>
        <w:tc>
          <w:tcPr>
            <w:tcW w:w="1985" w:type="dxa"/>
            <w:shd w:val="clear" w:color="auto" w:fill="auto"/>
          </w:tcPr>
          <w:p w14:paraId="509C0E63"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June 2013</w:t>
            </w:r>
          </w:p>
        </w:tc>
        <w:tc>
          <w:tcPr>
            <w:tcW w:w="992" w:type="dxa"/>
          </w:tcPr>
          <w:p w14:paraId="0DE0C68E"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w:t>
            </w:r>
          </w:p>
        </w:tc>
        <w:tc>
          <w:tcPr>
            <w:tcW w:w="992" w:type="dxa"/>
          </w:tcPr>
          <w:p w14:paraId="032E0038"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External</w:t>
            </w:r>
          </w:p>
        </w:tc>
      </w:tr>
      <w:tr w:rsidR="004A3D3F" w:rsidRPr="00071950" w14:paraId="5BE3734B" w14:textId="77777777" w:rsidTr="009520EB">
        <w:tc>
          <w:tcPr>
            <w:tcW w:w="993" w:type="dxa"/>
          </w:tcPr>
          <w:p w14:paraId="07DF2AA8" w14:textId="77777777" w:rsidR="004A3D3F" w:rsidRPr="00071950" w:rsidRDefault="004A3D3F" w:rsidP="009520EB">
            <w:pPr>
              <w:spacing w:line="240" w:lineRule="auto"/>
              <w:rPr>
                <w:rFonts w:ascii="Arial" w:hAnsi="Arial" w:cs="Arial"/>
                <w:sz w:val="20"/>
                <w:szCs w:val="20"/>
              </w:rPr>
            </w:pPr>
          </w:p>
        </w:tc>
        <w:tc>
          <w:tcPr>
            <w:tcW w:w="3402" w:type="dxa"/>
          </w:tcPr>
          <w:p w14:paraId="17742E93" w14:textId="77777777" w:rsidR="004A3D3F" w:rsidRPr="00071950" w:rsidRDefault="004A3D3F" w:rsidP="004A3D3F">
            <w:pPr>
              <w:pStyle w:val="ListParagraph"/>
              <w:numPr>
                <w:ilvl w:val="0"/>
                <w:numId w:val="8"/>
              </w:numPr>
              <w:spacing w:after="0" w:line="240" w:lineRule="auto"/>
              <w:ind w:left="317" w:hanging="283"/>
              <w:rPr>
                <w:rFonts w:ascii="Arial" w:hAnsi="Arial" w:cs="Arial"/>
                <w:sz w:val="20"/>
                <w:szCs w:val="20"/>
              </w:rPr>
            </w:pPr>
            <w:r w:rsidRPr="00071950">
              <w:rPr>
                <w:rFonts w:ascii="Arial" w:hAnsi="Arial" w:cs="Arial"/>
                <w:sz w:val="20"/>
                <w:szCs w:val="20"/>
              </w:rPr>
              <w:t>Fraud unit reports</w:t>
            </w:r>
          </w:p>
        </w:tc>
        <w:tc>
          <w:tcPr>
            <w:tcW w:w="6662" w:type="dxa"/>
          </w:tcPr>
          <w:p w14:paraId="5F2B7213" w14:textId="77777777" w:rsidR="004A3D3F" w:rsidRPr="00071950" w:rsidRDefault="004A3D3F" w:rsidP="009520EB">
            <w:pPr>
              <w:spacing w:after="0" w:line="240" w:lineRule="auto"/>
              <w:rPr>
                <w:rFonts w:ascii="Arial" w:hAnsi="Arial" w:cs="Arial"/>
                <w:b/>
                <w:bCs/>
                <w:sz w:val="20"/>
                <w:szCs w:val="20"/>
              </w:rPr>
            </w:pPr>
            <w:r w:rsidRPr="00071950">
              <w:rPr>
                <w:rFonts w:ascii="Arial" w:hAnsi="Arial" w:cs="Arial"/>
                <w:sz w:val="20"/>
                <w:szCs w:val="20"/>
              </w:rPr>
              <w:t>Beneficiary related alleged fraud investigations.</w:t>
            </w:r>
          </w:p>
        </w:tc>
        <w:tc>
          <w:tcPr>
            <w:tcW w:w="1985" w:type="dxa"/>
            <w:shd w:val="clear" w:color="auto" w:fill="auto"/>
          </w:tcPr>
          <w:p w14:paraId="20C43758"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 xml:space="preserve">July, August 2013 </w:t>
            </w:r>
          </w:p>
        </w:tc>
        <w:tc>
          <w:tcPr>
            <w:tcW w:w="992" w:type="dxa"/>
          </w:tcPr>
          <w:p w14:paraId="228BE8C9"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Internal</w:t>
            </w:r>
          </w:p>
        </w:tc>
        <w:tc>
          <w:tcPr>
            <w:tcW w:w="992" w:type="dxa"/>
          </w:tcPr>
          <w:p w14:paraId="6C6E3B3D"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r>
      <w:tr w:rsidR="004A3D3F" w:rsidRPr="00071950" w14:paraId="2E777BF9" w14:textId="77777777" w:rsidTr="009520EB">
        <w:tc>
          <w:tcPr>
            <w:tcW w:w="993" w:type="dxa"/>
          </w:tcPr>
          <w:p w14:paraId="3FCADFE2" w14:textId="77777777" w:rsidR="004A3D3F" w:rsidRPr="00071950" w:rsidRDefault="004A3D3F" w:rsidP="009520EB">
            <w:pPr>
              <w:spacing w:line="240" w:lineRule="auto"/>
              <w:rPr>
                <w:rFonts w:ascii="Arial" w:hAnsi="Arial" w:cs="Arial"/>
                <w:sz w:val="20"/>
                <w:szCs w:val="20"/>
              </w:rPr>
            </w:pPr>
          </w:p>
        </w:tc>
        <w:tc>
          <w:tcPr>
            <w:tcW w:w="3402" w:type="dxa"/>
          </w:tcPr>
          <w:p w14:paraId="64FBC08F" w14:textId="77777777" w:rsidR="004A3D3F" w:rsidRPr="00071950" w:rsidRDefault="004A3D3F" w:rsidP="004A3D3F">
            <w:pPr>
              <w:pStyle w:val="ListParagraph"/>
              <w:numPr>
                <w:ilvl w:val="0"/>
                <w:numId w:val="8"/>
              </w:numPr>
              <w:spacing w:after="0" w:line="240" w:lineRule="auto"/>
              <w:ind w:left="317" w:hanging="283"/>
              <w:rPr>
                <w:rFonts w:ascii="Arial" w:hAnsi="Arial" w:cs="Arial"/>
                <w:sz w:val="20"/>
                <w:szCs w:val="20"/>
              </w:rPr>
            </w:pPr>
            <w:r w:rsidRPr="00071950">
              <w:rPr>
                <w:rFonts w:ascii="Arial" w:hAnsi="Arial" w:cs="Arial"/>
                <w:sz w:val="20"/>
                <w:szCs w:val="20"/>
              </w:rPr>
              <w:t>Nexus reports</w:t>
            </w:r>
          </w:p>
        </w:tc>
        <w:tc>
          <w:tcPr>
            <w:tcW w:w="6662" w:type="dxa"/>
          </w:tcPr>
          <w:p w14:paraId="29171786"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Beneficiary related forensic investigation</w:t>
            </w:r>
          </w:p>
        </w:tc>
        <w:tc>
          <w:tcPr>
            <w:tcW w:w="1985" w:type="dxa"/>
            <w:shd w:val="clear" w:color="auto" w:fill="auto"/>
          </w:tcPr>
          <w:p w14:paraId="75EE46E5"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April 2014</w:t>
            </w:r>
          </w:p>
        </w:tc>
        <w:tc>
          <w:tcPr>
            <w:tcW w:w="992" w:type="dxa"/>
          </w:tcPr>
          <w:p w14:paraId="5122A984"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w:t>
            </w:r>
          </w:p>
        </w:tc>
        <w:tc>
          <w:tcPr>
            <w:tcW w:w="992" w:type="dxa"/>
          </w:tcPr>
          <w:p w14:paraId="39CDFD34"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External</w:t>
            </w:r>
          </w:p>
        </w:tc>
      </w:tr>
      <w:tr w:rsidR="004A3D3F" w:rsidRPr="00071950" w14:paraId="3597F4F2" w14:textId="77777777" w:rsidTr="009520EB">
        <w:tc>
          <w:tcPr>
            <w:tcW w:w="993" w:type="dxa"/>
          </w:tcPr>
          <w:p w14:paraId="38DBCF42" w14:textId="77777777" w:rsidR="004A3D3F" w:rsidRPr="00071950" w:rsidRDefault="004A3D3F" w:rsidP="009520EB">
            <w:pPr>
              <w:spacing w:line="240" w:lineRule="auto"/>
              <w:rPr>
                <w:rFonts w:ascii="Arial" w:hAnsi="Arial" w:cs="Arial"/>
                <w:sz w:val="20"/>
                <w:szCs w:val="20"/>
              </w:rPr>
            </w:pPr>
          </w:p>
        </w:tc>
        <w:tc>
          <w:tcPr>
            <w:tcW w:w="3402" w:type="dxa"/>
          </w:tcPr>
          <w:p w14:paraId="63AADB9C" w14:textId="77777777" w:rsidR="004A3D3F" w:rsidRPr="00071950" w:rsidRDefault="004A3D3F" w:rsidP="004A3D3F">
            <w:pPr>
              <w:pStyle w:val="ListParagraph"/>
              <w:numPr>
                <w:ilvl w:val="0"/>
                <w:numId w:val="8"/>
              </w:numPr>
              <w:spacing w:after="0" w:line="240" w:lineRule="auto"/>
              <w:ind w:left="317" w:hanging="283"/>
              <w:rPr>
                <w:rFonts w:ascii="Arial" w:hAnsi="Arial" w:cs="Arial"/>
                <w:sz w:val="20"/>
                <w:szCs w:val="20"/>
              </w:rPr>
            </w:pPr>
            <w:r w:rsidRPr="00071950">
              <w:rPr>
                <w:rFonts w:ascii="Arial" w:hAnsi="Arial" w:cs="Arial"/>
                <w:sz w:val="20"/>
                <w:szCs w:val="20"/>
              </w:rPr>
              <w:t>Nexus report</w:t>
            </w:r>
          </w:p>
        </w:tc>
        <w:tc>
          <w:tcPr>
            <w:tcW w:w="6662" w:type="dxa"/>
          </w:tcPr>
          <w:p w14:paraId="2CB7D833"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Forensic report on conflict of interest between beneficiary and junior staff member</w:t>
            </w:r>
          </w:p>
          <w:p w14:paraId="23EDDEEA" w14:textId="77777777" w:rsidR="004A3D3F" w:rsidRPr="00071950" w:rsidRDefault="004A3D3F" w:rsidP="009520EB">
            <w:pPr>
              <w:spacing w:after="0" w:line="240" w:lineRule="auto"/>
              <w:rPr>
                <w:rFonts w:ascii="Arial" w:hAnsi="Arial" w:cs="Arial"/>
                <w:sz w:val="20"/>
                <w:szCs w:val="20"/>
              </w:rPr>
            </w:pPr>
          </w:p>
          <w:p w14:paraId="778D8E4C"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Conflict of interest between beneficiary and junior staff member</w:t>
            </w:r>
          </w:p>
          <w:p w14:paraId="0C98EAE8" w14:textId="77777777" w:rsidR="004A3D3F" w:rsidRPr="00071950" w:rsidRDefault="004A3D3F" w:rsidP="009520EB">
            <w:pPr>
              <w:spacing w:after="0" w:line="240" w:lineRule="auto"/>
              <w:rPr>
                <w:rFonts w:ascii="Arial" w:hAnsi="Arial" w:cs="Arial"/>
                <w:sz w:val="20"/>
                <w:szCs w:val="20"/>
              </w:rPr>
            </w:pPr>
          </w:p>
          <w:p w14:paraId="61786BF8"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Beneficiary related forensic investigation.</w:t>
            </w:r>
          </w:p>
        </w:tc>
        <w:tc>
          <w:tcPr>
            <w:tcW w:w="1985" w:type="dxa"/>
            <w:shd w:val="clear" w:color="auto" w:fill="auto"/>
          </w:tcPr>
          <w:p w14:paraId="63D2F0F1"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September 2014</w:t>
            </w:r>
          </w:p>
          <w:p w14:paraId="2E724450" w14:textId="77777777" w:rsidR="004A3D3F" w:rsidRPr="00071950" w:rsidRDefault="004A3D3F" w:rsidP="009520EB">
            <w:pPr>
              <w:spacing w:after="0" w:line="240" w:lineRule="auto"/>
              <w:rPr>
                <w:rFonts w:ascii="Arial" w:hAnsi="Arial" w:cs="Arial"/>
                <w:sz w:val="20"/>
                <w:szCs w:val="20"/>
              </w:rPr>
            </w:pPr>
          </w:p>
          <w:p w14:paraId="70B38714" w14:textId="77777777" w:rsidR="004A3D3F" w:rsidRPr="00071950" w:rsidRDefault="004A3D3F" w:rsidP="009520EB">
            <w:pPr>
              <w:spacing w:after="0" w:line="240" w:lineRule="auto"/>
              <w:rPr>
                <w:rFonts w:ascii="Arial" w:hAnsi="Arial" w:cs="Arial"/>
                <w:sz w:val="20"/>
                <w:szCs w:val="20"/>
              </w:rPr>
            </w:pPr>
          </w:p>
          <w:p w14:paraId="3251F830"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September 2014</w:t>
            </w:r>
          </w:p>
          <w:p w14:paraId="0DAB0EE6" w14:textId="77777777" w:rsidR="004A3D3F" w:rsidRPr="00071950" w:rsidRDefault="004A3D3F" w:rsidP="009520EB">
            <w:pPr>
              <w:spacing w:after="0" w:line="240" w:lineRule="auto"/>
              <w:rPr>
                <w:rFonts w:ascii="Arial" w:hAnsi="Arial" w:cs="Arial"/>
                <w:sz w:val="20"/>
                <w:szCs w:val="20"/>
              </w:rPr>
            </w:pPr>
          </w:p>
          <w:p w14:paraId="76674FA3" w14:textId="77777777" w:rsidR="004A3D3F" w:rsidRPr="00071950" w:rsidRDefault="004A3D3F" w:rsidP="009520EB">
            <w:pPr>
              <w:spacing w:after="0" w:line="240" w:lineRule="auto"/>
              <w:rPr>
                <w:rFonts w:ascii="Arial" w:hAnsi="Arial" w:cs="Arial"/>
                <w:sz w:val="20"/>
                <w:szCs w:val="20"/>
              </w:rPr>
            </w:pPr>
          </w:p>
          <w:p w14:paraId="7467285B"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August2014</w:t>
            </w:r>
          </w:p>
        </w:tc>
        <w:tc>
          <w:tcPr>
            <w:tcW w:w="992" w:type="dxa"/>
          </w:tcPr>
          <w:p w14:paraId="34842CE9"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w:t>
            </w:r>
          </w:p>
        </w:tc>
        <w:tc>
          <w:tcPr>
            <w:tcW w:w="992" w:type="dxa"/>
          </w:tcPr>
          <w:p w14:paraId="4DBBB83E"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External</w:t>
            </w:r>
          </w:p>
        </w:tc>
      </w:tr>
      <w:tr w:rsidR="004A3D3F" w:rsidRPr="00071950" w14:paraId="72F714ED" w14:textId="77777777" w:rsidTr="009520EB">
        <w:tc>
          <w:tcPr>
            <w:tcW w:w="993" w:type="dxa"/>
          </w:tcPr>
          <w:p w14:paraId="219CBA43" w14:textId="77777777" w:rsidR="004A3D3F" w:rsidRPr="00071950" w:rsidRDefault="004A3D3F" w:rsidP="009520EB">
            <w:pPr>
              <w:spacing w:line="240" w:lineRule="auto"/>
              <w:rPr>
                <w:rFonts w:ascii="Arial" w:hAnsi="Arial" w:cs="Arial"/>
                <w:sz w:val="20"/>
                <w:szCs w:val="20"/>
              </w:rPr>
            </w:pPr>
          </w:p>
        </w:tc>
        <w:tc>
          <w:tcPr>
            <w:tcW w:w="3402" w:type="dxa"/>
          </w:tcPr>
          <w:p w14:paraId="14A267B8" w14:textId="77777777" w:rsidR="004A3D3F" w:rsidRPr="00071950" w:rsidRDefault="004A3D3F" w:rsidP="004A3D3F">
            <w:pPr>
              <w:pStyle w:val="ListParagraph"/>
              <w:numPr>
                <w:ilvl w:val="0"/>
                <w:numId w:val="8"/>
              </w:numPr>
              <w:spacing w:after="0" w:line="240" w:lineRule="auto"/>
              <w:ind w:left="317" w:hanging="283"/>
              <w:rPr>
                <w:rFonts w:ascii="Arial" w:hAnsi="Arial" w:cs="Arial"/>
                <w:sz w:val="20"/>
                <w:szCs w:val="20"/>
              </w:rPr>
            </w:pPr>
            <w:r w:rsidRPr="00071950">
              <w:rPr>
                <w:rFonts w:ascii="Arial" w:hAnsi="Arial" w:cs="Arial"/>
                <w:sz w:val="20"/>
                <w:szCs w:val="20"/>
              </w:rPr>
              <w:t>Kwinana report</w:t>
            </w:r>
          </w:p>
        </w:tc>
        <w:tc>
          <w:tcPr>
            <w:tcW w:w="6662" w:type="dxa"/>
          </w:tcPr>
          <w:p w14:paraId="3571CD58"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Beneficiary related forensic investigation</w:t>
            </w:r>
          </w:p>
        </w:tc>
        <w:tc>
          <w:tcPr>
            <w:tcW w:w="1985" w:type="dxa"/>
            <w:shd w:val="clear" w:color="auto" w:fill="auto"/>
          </w:tcPr>
          <w:p w14:paraId="69DF7817"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January</w:t>
            </w:r>
          </w:p>
          <w:p w14:paraId="3D0F035D"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,February, April 2014</w:t>
            </w:r>
          </w:p>
        </w:tc>
        <w:tc>
          <w:tcPr>
            <w:tcW w:w="992" w:type="dxa"/>
          </w:tcPr>
          <w:p w14:paraId="0400EE0A"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w:t>
            </w:r>
          </w:p>
        </w:tc>
        <w:tc>
          <w:tcPr>
            <w:tcW w:w="992" w:type="dxa"/>
          </w:tcPr>
          <w:p w14:paraId="32B8B4A6"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External</w:t>
            </w:r>
          </w:p>
        </w:tc>
      </w:tr>
      <w:tr w:rsidR="004A3D3F" w:rsidRPr="00071950" w14:paraId="41E13ECE" w14:textId="77777777" w:rsidTr="009520EB">
        <w:tc>
          <w:tcPr>
            <w:tcW w:w="993" w:type="dxa"/>
          </w:tcPr>
          <w:p w14:paraId="0BEAB306" w14:textId="77777777" w:rsidR="004A3D3F" w:rsidRPr="00071950" w:rsidRDefault="004A3D3F" w:rsidP="009520EB">
            <w:pPr>
              <w:spacing w:line="240" w:lineRule="auto"/>
              <w:rPr>
                <w:rFonts w:ascii="Arial" w:hAnsi="Arial" w:cs="Arial"/>
                <w:sz w:val="20"/>
                <w:szCs w:val="20"/>
              </w:rPr>
            </w:pPr>
          </w:p>
        </w:tc>
        <w:tc>
          <w:tcPr>
            <w:tcW w:w="3402" w:type="dxa"/>
          </w:tcPr>
          <w:p w14:paraId="45E2A873" w14:textId="77777777" w:rsidR="004A3D3F" w:rsidRPr="00071950" w:rsidRDefault="004A3D3F" w:rsidP="004A3D3F">
            <w:pPr>
              <w:pStyle w:val="ListParagraph"/>
              <w:numPr>
                <w:ilvl w:val="0"/>
                <w:numId w:val="8"/>
              </w:numPr>
              <w:spacing w:after="0" w:line="240" w:lineRule="auto"/>
              <w:ind w:left="317" w:hanging="283"/>
              <w:rPr>
                <w:rFonts w:ascii="Arial" w:hAnsi="Arial" w:cs="Arial"/>
                <w:sz w:val="20"/>
                <w:szCs w:val="20"/>
              </w:rPr>
            </w:pPr>
            <w:r w:rsidRPr="00071950">
              <w:rPr>
                <w:rFonts w:ascii="Arial" w:hAnsi="Arial" w:cs="Arial"/>
                <w:sz w:val="20"/>
                <w:szCs w:val="20"/>
              </w:rPr>
              <w:t>Sizwe Ntsaluba Gobodo( SNG) reports</w:t>
            </w:r>
          </w:p>
        </w:tc>
        <w:tc>
          <w:tcPr>
            <w:tcW w:w="6662" w:type="dxa"/>
          </w:tcPr>
          <w:p w14:paraId="23651141"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Beneficiary related forensic investigation</w:t>
            </w:r>
          </w:p>
        </w:tc>
        <w:tc>
          <w:tcPr>
            <w:tcW w:w="1985" w:type="dxa"/>
            <w:shd w:val="clear" w:color="auto" w:fill="auto"/>
          </w:tcPr>
          <w:p w14:paraId="7753BD68"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April, March, May 2014</w:t>
            </w:r>
          </w:p>
        </w:tc>
        <w:tc>
          <w:tcPr>
            <w:tcW w:w="992" w:type="dxa"/>
          </w:tcPr>
          <w:p w14:paraId="629633F8"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w:t>
            </w:r>
          </w:p>
        </w:tc>
        <w:tc>
          <w:tcPr>
            <w:tcW w:w="992" w:type="dxa"/>
          </w:tcPr>
          <w:p w14:paraId="37548E3B"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External</w:t>
            </w:r>
          </w:p>
        </w:tc>
      </w:tr>
      <w:tr w:rsidR="004A3D3F" w:rsidRPr="00071950" w14:paraId="7130384A" w14:textId="77777777" w:rsidTr="009520EB">
        <w:tc>
          <w:tcPr>
            <w:tcW w:w="993" w:type="dxa"/>
          </w:tcPr>
          <w:p w14:paraId="793348B6" w14:textId="77777777" w:rsidR="004A3D3F" w:rsidRPr="00071950" w:rsidRDefault="004A3D3F" w:rsidP="009520EB">
            <w:pPr>
              <w:spacing w:line="240" w:lineRule="auto"/>
              <w:rPr>
                <w:rFonts w:ascii="Arial" w:hAnsi="Arial" w:cs="Arial"/>
                <w:sz w:val="20"/>
                <w:szCs w:val="20"/>
              </w:rPr>
            </w:pPr>
          </w:p>
        </w:tc>
        <w:tc>
          <w:tcPr>
            <w:tcW w:w="3402" w:type="dxa"/>
          </w:tcPr>
          <w:p w14:paraId="3F797331" w14:textId="77777777" w:rsidR="004A3D3F" w:rsidRPr="00071950" w:rsidRDefault="004A3D3F" w:rsidP="004A3D3F">
            <w:pPr>
              <w:pStyle w:val="ListParagraph"/>
              <w:numPr>
                <w:ilvl w:val="0"/>
                <w:numId w:val="8"/>
              </w:numPr>
              <w:spacing w:after="0" w:line="240" w:lineRule="auto"/>
              <w:ind w:left="317" w:hanging="283"/>
              <w:rPr>
                <w:rFonts w:ascii="Arial" w:hAnsi="Arial" w:cs="Arial"/>
                <w:sz w:val="20"/>
                <w:szCs w:val="20"/>
              </w:rPr>
            </w:pPr>
            <w:r w:rsidRPr="00071950">
              <w:rPr>
                <w:rFonts w:ascii="Arial" w:hAnsi="Arial" w:cs="Arial"/>
                <w:sz w:val="20"/>
                <w:szCs w:val="20"/>
              </w:rPr>
              <w:t>Gobodo Forensic Investigative Accounting(GFIA) report</w:t>
            </w:r>
          </w:p>
        </w:tc>
        <w:tc>
          <w:tcPr>
            <w:tcW w:w="6662" w:type="dxa"/>
          </w:tcPr>
          <w:p w14:paraId="3144E90E"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Forensic report on conflict of interest between beneficiary and junior staff member</w:t>
            </w:r>
          </w:p>
          <w:p w14:paraId="3BAD9826" w14:textId="77777777" w:rsidR="004A3D3F" w:rsidRPr="00071950" w:rsidRDefault="004A3D3F" w:rsidP="009520EB">
            <w:pPr>
              <w:spacing w:after="0" w:line="240" w:lineRule="auto"/>
              <w:rPr>
                <w:rFonts w:ascii="Arial" w:hAnsi="Arial" w:cs="Arial"/>
                <w:sz w:val="20"/>
                <w:szCs w:val="20"/>
              </w:rPr>
            </w:pPr>
          </w:p>
        </w:tc>
        <w:tc>
          <w:tcPr>
            <w:tcW w:w="1985" w:type="dxa"/>
            <w:shd w:val="clear" w:color="auto" w:fill="auto"/>
          </w:tcPr>
          <w:p w14:paraId="0DB2D063"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April 2014</w:t>
            </w:r>
          </w:p>
        </w:tc>
        <w:tc>
          <w:tcPr>
            <w:tcW w:w="992" w:type="dxa"/>
          </w:tcPr>
          <w:p w14:paraId="1FF10CA1"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w:t>
            </w:r>
          </w:p>
        </w:tc>
        <w:tc>
          <w:tcPr>
            <w:tcW w:w="992" w:type="dxa"/>
          </w:tcPr>
          <w:p w14:paraId="7D7E4BD5"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 xml:space="preserve">External </w:t>
            </w:r>
          </w:p>
        </w:tc>
      </w:tr>
      <w:tr w:rsidR="004A3D3F" w:rsidRPr="00071950" w14:paraId="7C9270A9" w14:textId="77777777" w:rsidTr="009520EB">
        <w:tc>
          <w:tcPr>
            <w:tcW w:w="993" w:type="dxa"/>
          </w:tcPr>
          <w:p w14:paraId="61EC7048" w14:textId="77777777" w:rsidR="004A3D3F" w:rsidRPr="00071950" w:rsidRDefault="004A3D3F" w:rsidP="009520EB">
            <w:pPr>
              <w:spacing w:line="240" w:lineRule="auto"/>
              <w:rPr>
                <w:rFonts w:ascii="Arial" w:hAnsi="Arial" w:cs="Arial"/>
                <w:sz w:val="20"/>
                <w:szCs w:val="20"/>
              </w:rPr>
            </w:pPr>
          </w:p>
        </w:tc>
        <w:tc>
          <w:tcPr>
            <w:tcW w:w="3402" w:type="dxa"/>
          </w:tcPr>
          <w:p w14:paraId="469C6EAB" w14:textId="77777777" w:rsidR="004A3D3F" w:rsidRPr="00071950" w:rsidRDefault="004A3D3F" w:rsidP="004A3D3F">
            <w:pPr>
              <w:pStyle w:val="ListParagraph"/>
              <w:numPr>
                <w:ilvl w:val="0"/>
                <w:numId w:val="8"/>
              </w:numPr>
              <w:spacing w:after="0" w:line="240" w:lineRule="auto"/>
              <w:ind w:left="317" w:hanging="283"/>
              <w:rPr>
                <w:rFonts w:ascii="Arial" w:hAnsi="Arial" w:cs="Arial"/>
                <w:sz w:val="20"/>
                <w:szCs w:val="20"/>
              </w:rPr>
            </w:pPr>
            <w:r w:rsidRPr="00071950">
              <w:rPr>
                <w:rFonts w:ascii="Arial" w:hAnsi="Arial" w:cs="Arial"/>
                <w:sz w:val="20"/>
                <w:szCs w:val="20"/>
              </w:rPr>
              <w:t>KPMG reports</w:t>
            </w:r>
          </w:p>
        </w:tc>
        <w:tc>
          <w:tcPr>
            <w:tcW w:w="6662" w:type="dxa"/>
          </w:tcPr>
          <w:p w14:paraId="7A4E8144"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Beneficiary related forensic investigation</w:t>
            </w:r>
          </w:p>
        </w:tc>
        <w:tc>
          <w:tcPr>
            <w:tcW w:w="1985" w:type="dxa"/>
            <w:shd w:val="clear" w:color="auto" w:fill="auto"/>
          </w:tcPr>
          <w:p w14:paraId="30C2042A"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April, May, June 2014</w:t>
            </w:r>
          </w:p>
        </w:tc>
        <w:tc>
          <w:tcPr>
            <w:tcW w:w="992" w:type="dxa"/>
          </w:tcPr>
          <w:p w14:paraId="1E269FD8"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w:t>
            </w:r>
          </w:p>
        </w:tc>
        <w:tc>
          <w:tcPr>
            <w:tcW w:w="992" w:type="dxa"/>
          </w:tcPr>
          <w:p w14:paraId="4ACEDA1D"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External</w:t>
            </w:r>
          </w:p>
        </w:tc>
      </w:tr>
      <w:tr w:rsidR="004A3D3F" w:rsidRPr="00071950" w14:paraId="6409C05F" w14:textId="77777777" w:rsidTr="009520EB">
        <w:tc>
          <w:tcPr>
            <w:tcW w:w="993" w:type="dxa"/>
          </w:tcPr>
          <w:p w14:paraId="18F8F357" w14:textId="77777777" w:rsidR="004A3D3F" w:rsidRPr="00071950" w:rsidRDefault="004A3D3F" w:rsidP="009520EB">
            <w:pPr>
              <w:spacing w:line="240" w:lineRule="auto"/>
              <w:rPr>
                <w:rFonts w:ascii="Arial" w:hAnsi="Arial" w:cs="Arial"/>
                <w:sz w:val="20"/>
                <w:szCs w:val="20"/>
              </w:rPr>
            </w:pPr>
          </w:p>
        </w:tc>
        <w:tc>
          <w:tcPr>
            <w:tcW w:w="3402" w:type="dxa"/>
          </w:tcPr>
          <w:p w14:paraId="219C1278" w14:textId="77777777" w:rsidR="004A3D3F" w:rsidRPr="00071950" w:rsidRDefault="004A3D3F" w:rsidP="004A3D3F">
            <w:pPr>
              <w:pStyle w:val="ListParagraph"/>
              <w:numPr>
                <w:ilvl w:val="0"/>
                <w:numId w:val="8"/>
              </w:numPr>
              <w:spacing w:after="0" w:line="240" w:lineRule="auto"/>
              <w:ind w:left="317" w:hanging="283"/>
              <w:rPr>
                <w:rFonts w:ascii="Arial" w:hAnsi="Arial" w:cs="Arial"/>
                <w:sz w:val="20"/>
                <w:szCs w:val="20"/>
              </w:rPr>
            </w:pPr>
            <w:r w:rsidRPr="00071950">
              <w:rPr>
                <w:rFonts w:ascii="Arial" w:hAnsi="Arial" w:cs="Arial"/>
                <w:sz w:val="20"/>
                <w:szCs w:val="20"/>
              </w:rPr>
              <w:t>Fraud unit reports</w:t>
            </w:r>
          </w:p>
        </w:tc>
        <w:tc>
          <w:tcPr>
            <w:tcW w:w="6662" w:type="dxa"/>
          </w:tcPr>
          <w:p w14:paraId="7B7D5278"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Beneficiary related forensic investigation</w:t>
            </w:r>
          </w:p>
        </w:tc>
        <w:tc>
          <w:tcPr>
            <w:tcW w:w="1985" w:type="dxa"/>
            <w:shd w:val="clear" w:color="auto" w:fill="auto"/>
          </w:tcPr>
          <w:p w14:paraId="11D1AD5F"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Jan to Dec 2014</w:t>
            </w:r>
          </w:p>
        </w:tc>
        <w:tc>
          <w:tcPr>
            <w:tcW w:w="992" w:type="dxa"/>
          </w:tcPr>
          <w:p w14:paraId="33F4DF04"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Internal</w:t>
            </w:r>
          </w:p>
        </w:tc>
        <w:tc>
          <w:tcPr>
            <w:tcW w:w="992" w:type="dxa"/>
          </w:tcPr>
          <w:p w14:paraId="541C7D8F"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r>
      <w:tr w:rsidR="004A3D3F" w:rsidRPr="00071950" w14:paraId="48069AFC" w14:textId="77777777" w:rsidTr="009520EB">
        <w:tc>
          <w:tcPr>
            <w:tcW w:w="993" w:type="dxa"/>
          </w:tcPr>
          <w:p w14:paraId="6525EC27" w14:textId="77777777" w:rsidR="004A3D3F" w:rsidRPr="00071950" w:rsidRDefault="004A3D3F" w:rsidP="009520EB">
            <w:pPr>
              <w:spacing w:line="240" w:lineRule="auto"/>
              <w:rPr>
                <w:rFonts w:ascii="Arial" w:hAnsi="Arial" w:cs="Arial"/>
                <w:sz w:val="20"/>
                <w:szCs w:val="20"/>
              </w:rPr>
            </w:pPr>
          </w:p>
        </w:tc>
        <w:tc>
          <w:tcPr>
            <w:tcW w:w="3402" w:type="dxa"/>
          </w:tcPr>
          <w:p w14:paraId="7AE186BB" w14:textId="77777777" w:rsidR="004A3D3F" w:rsidRPr="00071950" w:rsidRDefault="004A3D3F" w:rsidP="004A3D3F">
            <w:pPr>
              <w:pStyle w:val="ListParagraph"/>
              <w:numPr>
                <w:ilvl w:val="0"/>
                <w:numId w:val="8"/>
              </w:numPr>
              <w:spacing w:after="0" w:line="240" w:lineRule="auto"/>
              <w:ind w:left="317" w:hanging="283"/>
              <w:rPr>
                <w:rFonts w:ascii="Arial" w:hAnsi="Arial" w:cs="Arial"/>
                <w:sz w:val="20"/>
                <w:szCs w:val="20"/>
              </w:rPr>
            </w:pPr>
            <w:r w:rsidRPr="00071950">
              <w:rPr>
                <w:rFonts w:ascii="Arial" w:hAnsi="Arial" w:cs="Arial"/>
                <w:sz w:val="20"/>
                <w:szCs w:val="20"/>
              </w:rPr>
              <w:t>Sizwe Ntsaluba report</w:t>
            </w:r>
          </w:p>
        </w:tc>
        <w:tc>
          <w:tcPr>
            <w:tcW w:w="6662" w:type="dxa"/>
          </w:tcPr>
          <w:p w14:paraId="38FAA9B9"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Beneficiary related forensic investigation</w:t>
            </w:r>
          </w:p>
        </w:tc>
        <w:tc>
          <w:tcPr>
            <w:tcW w:w="1985" w:type="dxa"/>
            <w:shd w:val="clear" w:color="auto" w:fill="auto"/>
          </w:tcPr>
          <w:p w14:paraId="034DE65E"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July2015</w:t>
            </w:r>
          </w:p>
        </w:tc>
        <w:tc>
          <w:tcPr>
            <w:tcW w:w="992" w:type="dxa"/>
          </w:tcPr>
          <w:p w14:paraId="5E8B548D"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w:t>
            </w:r>
          </w:p>
        </w:tc>
        <w:tc>
          <w:tcPr>
            <w:tcW w:w="992" w:type="dxa"/>
          </w:tcPr>
          <w:p w14:paraId="22378C1B"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External</w:t>
            </w:r>
          </w:p>
        </w:tc>
      </w:tr>
      <w:tr w:rsidR="004A3D3F" w:rsidRPr="00071950" w14:paraId="75A7BDB3" w14:textId="77777777" w:rsidTr="009520EB">
        <w:tc>
          <w:tcPr>
            <w:tcW w:w="993" w:type="dxa"/>
          </w:tcPr>
          <w:p w14:paraId="407491B5" w14:textId="77777777" w:rsidR="004A3D3F" w:rsidRPr="00071950" w:rsidRDefault="004A3D3F" w:rsidP="009520EB">
            <w:pPr>
              <w:spacing w:line="240" w:lineRule="auto"/>
              <w:rPr>
                <w:rFonts w:ascii="Arial" w:hAnsi="Arial" w:cs="Arial"/>
                <w:sz w:val="20"/>
                <w:szCs w:val="20"/>
              </w:rPr>
            </w:pPr>
          </w:p>
        </w:tc>
        <w:tc>
          <w:tcPr>
            <w:tcW w:w="3402" w:type="dxa"/>
          </w:tcPr>
          <w:p w14:paraId="5306B6A0" w14:textId="77777777" w:rsidR="004A3D3F" w:rsidRPr="00071950" w:rsidRDefault="004A3D3F" w:rsidP="004A3D3F">
            <w:pPr>
              <w:pStyle w:val="ListParagraph"/>
              <w:numPr>
                <w:ilvl w:val="0"/>
                <w:numId w:val="8"/>
              </w:numPr>
              <w:spacing w:after="0" w:line="240" w:lineRule="auto"/>
              <w:ind w:left="317" w:hanging="283"/>
              <w:rPr>
                <w:rFonts w:ascii="Arial" w:hAnsi="Arial" w:cs="Arial"/>
                <w:sz w:val="20"/>
                <w:szCs w:val="20"/>
              </w:rPr>
            </w:pPr>
            <w:r w:rsidRPr="00071950">
              <w:rPr>
                <w:rFonts w:ascii="Arial" w:hAnsi="Arial" w:cs="Arial"/>
                <w:sz w:val="20"/>
                <w:szCs w:val="20"/>
              </w:rPr>
              <w:t>Forensic unit reports</w:t>
            </w:r>
          </w:p>
        </w:tc>
        <w:tc>
          <w:tcPr>
            <w:tcW w:w="6662" w:type="dxa"/>
          </w:tcPr>
          <w:p w14:paraId="43990B37"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Beneficiary related forensic investigation</w:t>
            </w:r>
          </w:p>
        </w:tc>
        <w:tc>
          <w:tcPr>
            <w:tcW w:w="1985" w:type="dxa"/>
            <w:shd w:val="clear" w:color="auto" w:fill="auto"/>
          </w:tcPr>
          <w:p w14:paraId="615016D1"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 xml:space="preserve">February-December 2015 </w:t>
            </w:r>
          </w:p>
        </w:tc>
        <w:tc>
          <w:tcPr>
            <w:tcW w:w="992" w:type="dxa"/>
          </w:tcPr>
          <w:p w14:paraId="588847F6"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Internal</w:t>
            </w:r>
          </w:p>
        </w:tc>
        <w:tc>
          <w:tcPr>
            <w:tcW w:w="992" w:type="dxa"/>
          </w:tcPr>
          <w:p w14:paraId="7F3D81C1"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r>
      <w:tr w:rsidR="004A3D3F" w:rsidRPr="00071950" w14:paraId="2D82A9C5" w14:textId="77777777" w:rsidTr="009520EB">
        <w:tc>
          <w:tcPr>
            <w:tcW w:w="993" w:type="dxa"/>
          </w:tcPr>
          <w:p w14:paraId="3F256E25" w14:textId="77777777" w:rsidR="004A3D3F" w:rsidRPr="00071950" w:rsidRDefault="004A3D3F" w:rsidP="009520EB">
            <w:pPr>
              <w:spacing w:line="240" w:lineRule="auto"/>
              <w:rPr>
                <w:rFonts w:ascii="Arial" w:hAnsi="Arial" w:cs="Arial"/>
                <w:sz w:val="20"/>
                <w:szCs w:val="20"/>
              </w:rPr>
            </w:pPr>
          </w:p>
        </w:tc>
        <w:tc>
          <w:tcPr>
            <w:tcW w:w="3402" w:type="dxa"/>
          </w:tcPr>
          <w:p w14:paraId="19FF4D7F" w14:textId="77777777" w:rsidR="004A3D3F" w:rsidRPr="00071950" w:rsidRDefault="004A3D3F" w:rsidP="004A3D3F">
            <w:pPr>
              <w:pStyle w:val="ListParagraph"/>
              <w:numPr>
                <w:ilvl w:val="0"/>
                <w:numId w:val="8"/>
              </w:numPr>
              <w:spacing w:after="0" w:line="240" w:lineRule="auto"/>
              <w:ind w:left="317" w:hanging="283"/>
              <w:rPr>
                <w:rFonts w:ascii="Arial" w:hAnsi="Arial" w:cs="Arial"/>
                <w:sz w:val="20"/>
                <w:szCs w:val="20"/>
              </w:rPr>
            </w:pPr>
            <w:r w:rsidRPr="00071950">
              <w:rPr>
                <w:rFonts w:ascii="Arial" w:hAnsi="Arial" w:cs="Arial"/>
                <w:sz w:val="20"/>
                <w:szCs w:val="20"/>
              </w:rPr>
              <w:t>Gobodo Forensic Investigative Accounting(GFIA) report</w:t>
            </w:r>
          </w:p>
        </w:tc>
        <w:tc>
          <w:tcPr>
            <w:tcW w:w="6662" w:type="dxa"/>
          </w:tcPr>
          <w:p w14:paraId="724CC29F"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Beneficiary related forensic investigation</w:t>
            </w:r>
          </w:p>
        </w:tc>
        <w:tc>
          <w:tcPr>
            <w:tcW w:w="1985" w:type="dxa"/>
            <w:shd w:val="clear" w:color="auto" w:fill="auto"/>
          </w:tcPr>
          <w:p w14:paraId="05D34487"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April 2015</w:t>
            </w:r>
          </w:p>
        </w:tc>
        <w:tc>
          <w:tcPr>
            <w:tcW w:w="992" w:type="dxa"/>
          </w:tcPr>
          <w:p w14:paraId="14F89EC6"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w:t>
            </w:r>
          </w:p>
        </w:tc>
        <w:tc>
          <w:tcPr>
            <w:tcW w:w="992" w:type="dxa"/>
          </w:tcPr>
          <w:p w14:paraId="20EFE075"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External</w:t>
            </w:r>
          </w:p>
        </w:tc>
      </w:tr>
      <w:tr w:rsidR="004A3D3F" w:rsidRPr="00071950" w14:paraId="75D421BC" w14:textId="77777777" w:rsidTr="009520EB">
        <w:tc>
          <w:tcPr>
            <w:tcW w:w="993" w:type="dxa"/>
          </w:tcPr>
          <w:p w14:paraId="08B7A610" w14:textId="77777777" w:rsidR="004A3D3F" w:rsidRPr="00071950" w:rsidRDefault="004A3D3F" w:rsidP="009520EB">
            <w:pPr>
              <w:spacing w:line="240" w:lineRule="auto"/>
              <w:rPr>
                <w:rFonts w:ascii="Arial" w:hAnsi="Arial" w:cs="Arial"/>
                <w:sz w:val="20"/>
                <w:szCs w:val="20"/>
              </w:rPr>
            </w:pPr>
          </w:p>
        </w:tc>
        <w:tc>
          <w:tcPr>
            <w:tcW w:w="3402" w:type="dxa"/>
          </w:tcPr>
          <w:p w14:paraId="086A6FD5" w14:textId="77777777" w:rsidR="004A3D3F" w:rsidRPr="00071950" w:rsidRDefault="004A3D3F" w:rsidP="004A3D3F">
            <w:pPr>
              <w:pStyle w:val="ListParagraph"/>
              <w:numPr>
                <w:ilvl w:val="0"/>
                <w:numId w:val="8"/>
              </w:numPr>
              <w:spacing w:after="0" w:line="240" w:lineRule="auto"/>
              <w:ind w:left="317" w:hanging="283"/>
              <w:rPr>
                <w:rFonts w:ascii="Arial" w:hAnsi="Arial" w:cs="Arial"/>
                <w:sz w:val="20"/>
                <w:szCs w:val="20"/>
              </w:rPr>
            </w:pPr>
            <w:r w:rsidRPr="00071950">
              <w:rPr>
                <w:rFonts w:ascii="Arial" w:hAnsi="Arial" w:cs="Arial"/>
                <w:sz w:val="20"/>
                <w:szCs w:val="20"/>
              </w:rPr>
              <w:t>Nexus reports</w:t>
            </w:r>
          </w:p>
        </w:tc>
        <w:tc>
          <w:tcPr>
            <w:tcW w:w="6662" w:type="dxa"/>
          </w:tcPr>
          <w:p w14:paraId="765104CF"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Beneficiary related forensic investigation</w:t>
            </w:r>
          </w:p>
        </w:tc>
        <w:tc>
          <w:tcPr>
            <w:tcW w:w="1985" w:type="dxa"/>
            <w:shd w:val="clear" w:color="auto" w:fill="auto"/>
          </w:tcPr>
          <w:p w14:paraId="1D326F83"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April 2015</w:t>
            </w:r>
          </w:p>
        </w:tc>
        <w:tc>
          <w:tcPr>
            <w:tcW w:w="992" w:type="dxa"/>
          </w:tcPr>
          <w:p w14:paraId="32ECC73D"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w:t>
            </w:r>
          </w:p>
        </w:tc>
        <w:tc>
          <w:tcPr>
            <w:tcW w:w="992" w:type="dxa"/>
          </w:tcPr>
          <w:p w14:paraId="40A4300C"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External</w:t>
            </w:r>
          </w:p>
        </w:tc>
      </w:tr>
      <w:tr w:rsidR="004A3D3F" w:rsidRPr="00071950" w14:paraId="64D58EF5" w14:textId="77777777" w:rsidTr="009520EB">
        <w:tc>
          <w:tcPr>
            <w:tcW w:w="993" w:type="dxa"/>
          </w:tcPr>
          <w:p w14:paraId="661F2048" w14:textId="77777777" w:rsidR="004A3D3F" w:rsidRPr="00071950" w:rsidRDefault="004A3D3F" w:rsidP="009520EB">
            <w:pPr>
              <w:spacing w:line="240" w:lineRule="auto"/>
              <w:rPr>
                <w:rFonts w:ascii="Arial" w:hAnsi="Arial" w:cs="Arial"/>
                <w:sz w:val="20"/>
                <w:szCs w:val="20"/>
              </w:rPr>
            </w:pPr>
          </w:p>
        </w:tc>
        <w:tc>
          <w:tcPr>
            <w:tcW w:w="3402" w:type="dxa"/>
          </w:tcPr>
          <w:p w14:paraId="53265514" w14:textId="77777777" w:rsidR="004A3D3F" w:rsidRPr="00071950" w:rsidRDefault="004A3D3F" w:rsidP="004A3D3F">
            <w:pPr>
              <w:pStyle w:val="ListParagraph"/>
              <w:numPr>
                <w:ilvl w:val="0"/>
                <w:numId w:val="8"/>
              </w:numPr>
              <w:spacing w:after="0" w:line="240" w:lineRule="auto"/>
              <w:ind w:left="317" w:hanging="283"/>
              <w:rPr>
                <w:rFonts w:ascii="Arial" w:hAnsi="Arial" w:cs="Arial"/>
                <w:sz w:val="20"/>
                <w:szCs w:val="20"/>
              </w:rPr>
            </w:pPr>
            <w:r w:rsidRPr="00071950">
              <w:rPr>
                <w:rFonts w:ascii="Arial" w:hAnsi="Arial" w:cs="Arial"/>
                <w:sz w:val="20"/>
                <w:szCs w:val="20"/>
              </w:rPr>
              <w:t>Forensic unit report</w:t>
            </w:r>
          </w:p>
        </w:tc>
        <w:tc>
          <w:tcPr>
            <w:tcW w:w="6662" w:type="dxa"/>
          </w:tcPr>
          <w:p w14:paraId="009AC1D4"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Beneficiary related forensic investigation</w:t>
            </w:r>
          </w:p>
        </w:tc>
        <w:tc>
          <w:tcPr>
            <w:tcW w:w="1985" w:type="dxa"/>
            <w:shd w:val="clear" w:color="auto" w:fill="auto"/>
          </w:tcPr>
          <w:p w14:paraId="4C0A8229"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January 2016 to date</w:t>
            </w:r>
          </w:p>
        </w:tc>
        <w:tc>
          <w:tcPr>
            <w:tcW w:w="992" w:type="dxa"/>
          </w:tcPr>
          <w:p w14:paraId="4A3035D0"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Internal</w:t>
            </w:r>
          </w:p>
        </w:tc>
        <w:tc>
          <w:tcPr>
            <w:tcW w:w="992" w:type="dxa"/>
          </w:tcPr>
          <w:p w14:paraId="368D467A"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w:t>
            </w:r>
          </w:p>
        </w:tc>
      </w:tr>
      <w:tr w:rsidR="004A3D3F" w:rsidRPr="00071950" w14:paraId="0217B05F" w14:textId="77777777" w:rsidTr="009520EB">
        <w:tc>
          <w:tcPr>
            <w:tcW w:w="993" w:type="dxa"/>
          </w:tcPr>
          <w:p w14:paraId="6FDA48A2" w14:textId="77777777" w:rsidR="004A3D3F" w:rsidRPr="00071950" w:rsidRDefault="004A3D3F" w:rsidP="009520EB">
            <w:pPr>
              <w:spacing w:line="240" w:lineRule="auto"/>
              <w:rPr>
                <w:rFonts w:ascii="Arial" w:hAnsi="Arial" w:cs="Arial"/>
                <w:sz w:val="20"/>
                <w:szCs w:val="20"/>
              </w:rPr>
            </w:pPr>
          </w:p>
        </w:tc>
        <w:tc>
          <w:tcPr>
            <w:tcW w:w="3402" w:type="dxa"/>
          </w:tcPr>
          <w:p w14:paraId="242163D1" w14:textId="77777777" w:rsidR="004A3D3F" w:rsidRPr="00071950" w:rsidRDefault="004A3D3F" w:rsidP="004A3D3F">
            <w:pPr>
              <w:pStyle w:val="ListParagraph"/>
              <w:numPr>
                <w:ilvl w:val="0"/>
                <w:numId w:val="8"/>
              </w:numPr>
              <w:spacing w:after="0" w:line="240" w:lineRule="auto"/>
              <w:ind w:left="317" w:hanging="283"/>
              <w:rPr>
                <w:rFonts w:ascii="Arial" w:hAnsi="Arial" w:cs="Arial"/>
                <w:sz w:val="20"/>
                <w:szCs w:val="20"/>
              </w:rPr>
            </w:pPr>
            <w:r w:rsidRPr="00071950">
              <w:rPr>
                <w:rFonts w:ascii="Arial" w:hAnsi="Arial" w:cs="Arial"/>
                <w:sz w:val="20"/>
                <w:szCs w:val="20"/>
              </w:rPr>
              <w:t>Sam Ledwaba attorneys report</w:t>
            </w:r>
          </w:p>
        </w:tc>
        <w:tc>
          <w:tcPr>
            <w:tcW w:w="6662" w:type="dxa"/>
          </w:tcPr>
          <w:p w14:paraId="2FFF113C"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Forensic investigation on a key management staff member received from the Hotline</w:t>
            </w:r>
          </w:p>
        </w:tc>
        <w:tc>
          <w:tcPr>
            <w:tcW w:w="1985" w:type="dxa"/>
            <w:shd w:val="clear" w:color="auto" w:fill="auto"/>
          </w:tcPr>
          <w:p w14:paraId="6744E923"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June 2016</w:t>
            </w:r>
          </w:p>
        </w:tc>
        <w:tc>
          <w:tcPr>
            <w:tcW w:w="992" w:type="dxa"/>
          </w:tcPr>
          <w:p w14:paraId="59B0C259" w14:textId="77777777" w:rsidR="004A3D3F" w:rsidRPr="00071950" w:rsidRDefault="004A3D3F" w:rsidP="009520EB">
            <w:pPr>
              <w:spacing w:after="0" w:line="240" w:lineRule="auto"/>
              <w:rPr>
                <w:rFonts w:ascii="Arial" w:hAnsi="Arial" w:cs="Arial"/>
                <w:sz w:val="20"/>
                <w:szCs w:val="20"/>
              </w:rPr>
            </w:pPr>
            <w:r w:rsidRPr="00071950">
              <w:rPr>
                <w:rFonts w:ascii="Arial" w:hAnsi="Arial" w:cs="Arial"/>
                <w:sz w:val="20"/>
                <w:szCs w:val="20"/>
              </w:rPr>
              <w:t>-</w:t>
            </w:r>
          </w:p>
        </w:tc>
        <w:tc>
          <w:tcPr>
            <w:tcW w:w="992" w:type="dxa"/>
          </w:tcPr>
          <w:p w14:paraId="6D1CB9FA" w14:textId="77777777" w:rsidR="004A3D3F" w:rsidRPr="00071950" w:rsidRDefault="004A3D3F" w:rsidP="009520EB">
            <w:pPr>
              <w:spacing w:line="240" w:lineRule="auto"/>
              <w:rPr>
                <w:rFonts w:ascii="Arial" w:hAnsi="Arial" w:cs="Arial"/>
                <w:sz w:val="20"/>
                <w:szCs w:val="20"/>
              </w:rPr>
            </w:pPr>
            <w:r w:rsidRPr="00071950">
              <w:rPr>
                <w:rFonts w:ascii="Arial" w:hAnsi="Arial" w:cs="Arial"/>
                <w:sz w:val="20"/>
                <w:szCs w:val="20"/>
              </w:rPr>
              <w:t>External</w:t>
            </w:r>
          </w:p>
        </w:tc>
      </w:tr>
      <w:tr w:rsidR="004A3D3F" w:rsidRPr="00071950" w14:paraId="66DBE91D" w14:textId="77777777" w:rsidTr="009520EB">
        <w:tc>
          <w:tcPr>
            <w:tcW w:w="15026" w:type="dxa"/>
            <w:gridSpan w:val="6"/>
            <w:shd w:val="clear" w:color="auto" w:fill="FBD4B4" w:themeFill="accent6" w:themeFillTint="66"/>
          </w:tcPr>
          <w:p w14:paraId="61D5EC6C" w14:textId="77777777" w:rsidR="004A3D3F" w:rsidRPr="00071950" w:rsidRDefault="004A3D3F" w:rsidP="009520EB">
            <w:pPr>
              <w:spacing w:line="240" w:lineRule="auto"/>
              <w:rPr>
                <w:rFonts w:ascii="Arial" w:hAnsi="Arial" w:cs="Arial"/>
                <w:b/>
                <w:sz w:val="20"/>
                <w:szCs w:val="20"/>
              </w:rPr>
            </w:pPr>
            <w:r w:rsidRPr="00071950">
              <w:rPr>
                <w:rFonts w:ascii="Arial" w:hAnsi="Arial" w:cs="Arial"/>
                <w:b/>
                <w:sz w:val="20"/>
                <w:szCs w:val="20"/>
              </w:rPr>
              <w:t>SABS</w:t>
            </w:r>
          </w:p>
        </w:tc>
      </w:tr>
      <w:tr w:rsidR="004A3D3F" w:rsidRPr="00071950" w14:paraId="529E8C65" w14:textId="77777777" w:rsidTr="009520EB">
        <w:tc>
          <w:tcPr>
            <w:tcW w:w="993" w:type="dxa"/>
          </w:tcPr>
          <w:p w14:paraId="1D8AF460" w14:textId="77777777" w:rsidR="004A3D3F" w:rsidRPr="00071950" w:rsidRDefault="004A3D3F" w:rsidP="009520EB">
            <w:pPr>
              <w:spacing w:line="240" w:lineRule="auto"/>
              <w:rPr>
                <w:rFonts w:ascii="Arial" w:hAnsi="Arial" w:cs="Arial"/>
                <w:sz w:val="20"/>
                <w:szCs w:val="20"/>
              </w:rPr>
            </w:pPr>
          </w:p>
        </w:tc>
        <w:tc>
          <w:tcPr>
            <w:tcW w:w="3402" w:type="dxa"/>
          </w:tcPr>
          <w:p w14:paraId="76CDBD7F" w14:textId="77777777" w:rsidR="004A3D3F" w:rsidRPr="00071950" w:rsidRDefault="004A3D3F" w:rsidP="004A3D3F">
            <w:pPr>
              <w:pStyle w:val="ListParagraph"/>
              <w:numPr>
                <w:ilvl w:val="0"/>
                <w:numId w:val="9"/>
              </w:numPr>
              <w:spacing w:line="256" w:lineRule="auto"/>
              <w:ind w:left="317" w:hanging="283"/>
              <w:rPr>
                <w:rFonts w:ascii="Arial" w:hAnsi="Arial" w:cs="Arial"/>
                <w:sz w:val="20"/>
                <w:szCs w:val="20"/>
              </w:rPr>
            </w:pPr>
            <w:r w:rsidRPr="00071950">
              <w:rPr>
                <w:rFonts w:ascii="Arial" w:hAnsi="Arial" w:cs="Arial"/>
                <w:sz w:val="20"/>
                <w:szCs w:val="20"/>
              </w:rPr>
              <w:t xml:space="preserve">Investigation on the alleged loss of documents at the SABS </w:t>
            </w:r>
          </w:p>
        </w:tc>
        <w:tc>
          <w:tcPr>
            <w:tcW w:w="6662" w:type="dxa"/>
          </w:tcPr>
          <w:p w14:paraId="4DEB9AEF" w14:textId="77777777" w:rsidR="004A3D3F" w:rsidRPr="00071950" w:rsidRDefault="004A3D3F" w:rsidP="00003A9E">
            <w:pPr>
              <w:spacing w:line="256" w:lineRule="auto"/>
              <w:ind w:left="34"/>
              <w:rPr>
                <w:rFonts w:ascii="Arial" w:hAnsi="Arial" w:cs="Arial"/>
                <w:sz w:val="20"/>
                <w:szCs w:val="20"/>
              </w:rPr>
            </w:pPr>
            <w:r w:rsidRPr="00071950">
              <w:rPr>
                <w:rFonts w:ascii="Arial" w:hAnsi="Arial" w:cs="Arial"/>
                <w:sz w:val="20"/>
                <w:szCs w:val="20"/>
              </w:rPr>
              <w:t xml:space="preserve">An investigation into the alleged loss of documents at the SABS premises.  </w:t>
            </w:r>
          </w:p>
        </w:tc>
        <w:tc>
          <w:tcPr>
            <w:tcW w:w="1985" w:type="dxa"/>
            <w:shd w:val="clear" w:color="auto" w:fill="auto"/>
          </w:tcPr>
          <w:p w14:paraId="62A3AEF2" w14:textId="77777777" w:rsidR="004A3D3F" w:rsidRPr="00071950" w:rsidRDefault="004A3D3F" w:rsidP="009520EB">
            <w:pPr>
              <w:spacing w:line="256" w:lineRule="auto"/>
              <w:ind w:left="317" w:hanging="283"/>
              <w:rPr>
                <w:rFonts w:ascii="Arial" w:hAnsi="Arial" w:cs="Arial"/>
                <w:sz w:val="20"/>
                <w:szCs w:val="20"/>
              </w:rPr>
            </w:pPr>
            <w:r w:rsidRPr="00071950">
              <w:rPr>
                <w:rFonts w:ascii="Arial" w:hAnsi="Arial" w:cs="Arial"/>
                <w:sz w:val="20"/>
                <w:szCs w:val="20"/>
              </w:rPr>
              <w:t>August 2016</w:t>
            </w:r>
          </w:p>
        </w:tc>
        <w:tc>
          <w:tcPr>
            <w:tcW w:w="992" w:type="dxa"/>
          </w:tcPr>
          <w:p w14:paraId="3C7B57E0" w14:textId="77777777" w:rsidR="004A3D3F" w:rsidRPr="00071950" w:rsidRDefault="004A3D3F" w:rsidP="009520EB">
            <w:pPr>
              <w:spacing w:after="0" w:line="240" w:lineRule="auto"/>
              <w:ind w:left="317" w:hanging="283"/>
              <w:rPr>
                <w:rFonts w:ascii="Arial" w:hAnsi="Arial" w:cs="Arial"/>
                <w:sz w:val="20"/>
                <w:szCs w:val="20"/>
              </w:rPr>
            </w:pPr>
            <w:r w:rsidRPr="00071950">
              <w:rPr>
                <w:rFonts w:ascii="Arial" w:hAnsi="Arial" w:cs="Arial"/>
                <w:sz w:val="20"/>
                <w:szCs w:val="20"/>
              </w:rPr>
              <w:t>-</w:t>
            </w:r>
          </w:p>
        </w:tc>
        <w:tc>
          <w:tcPr>
            <w:tcW w:w="992" w:type="dxa"/>
          </w:tcPr>
          <w:p w14:paraId="62E6FDAC" w14:textId="77777777" w:rsidR="004A3D3F" w:rsidRPr="00071950" w:rsidRDefault="004A3D3F" w:rsidP="009520EB">
            <w:pPr>
              <w:spacing w:after="0" w:line="240" w:lineRule="auto"/>
              <w:ind w:left="317" w:hanging="283"/>
              <w:rPr>
                <w:rFonts w:ascii="Arial" w:hAnsi="Arial" w:cs="Arial"/>
                <w:sz w:val="20"/>
                <w:szCs w:val="20"/>
              </w:rPr>
            </w:pPr>
            <w:r w:rsidRPr="00071950">
              <w:rPr>
                <w:rFonts w:ascii="Arial" w:hAnsi="Arial" w:cs="Arial"/>
                <w:sz w:val="20"/>
                <w:szCs w:val="20"/>
              </w:rPr>
              <w:t>External</w:t>
            </w:r>
          </w:p>
        </w:tc>
      </w:tr>
      <w:tr w:rsidR="004A3D3F" w:rsidRPr="00071950" w14:paraId="0AA11045" w14:textId="77777777" w:rsidTr="009520EB">
        <w:tc>
          <w:tcPr>
            <w:tcW w:w="993" w:type="dxa"/>
          </w:tcPr>
          <w:p w14:paraId="277CE186" w14:textId="77777777" w:rsidR="004A3D3F" w:rsidRPr="00071950" w:rsidRDefault="004A3D3F" w:rsidP="009520EB">
            <w:pPr>
              <w:spacing w:line="240" w:lineRule="auto"/>
              <w:rPr>
                <w:rFonts w:ascii="Arial" w:hAnsi="Arial" w:cs="Arial"/>
                <w:sz w:val="20"/>
                <w:szCs w:val="20"/>
              </w:rPr>
            </w:pPr>
          </w:p>
        </w:tc>
        <w:tc>
          <w:tcPr>
            <w:tcW w:w="3402" w:type="dxa"/>
          </w:tcPr>
          <w:p w14:paraId="7CE49B8E" w14:textId="77777777" w:rsidR="004A3D3F" w:rsidRPr="00071950" w:rsidRDefault="004A3D3F" w:rsidP="00003A9E">
            <w:pPr>
              <w:pStyle w:val="ListParagraph"/>
              <w:numPr>
                <w:ilvl w:val="0"/>
                <w:numId w:val="9"/>
              </w:numPr>
              <w:spacing w:line="256" w:lineRule="auto"/>
              <w:ind w:left="317" w:hanging="283"/>
              <w:rPr>
                <w:rFonts w:ascii="Arial" w:hAnsi="Arial" w:cs="Arial"/>
                <w:sz w:val="20"/>
                <w:szCs w:val="20"/>
              </w:rPr>
            </w:pPr>
            <w:r w:rsidRPr="00071950">
              <w:rPr>
                <w:rFonts w:ascii="Arial" w:hAnsi="Arial" w:cs="Arial"/>
                <w:sz w:val="20"/>
                <w:szCs w:val="20"/>
              </w:rPr>
              <w:t xml:space="preserve">Investigation on the alleged misconduct and non-adherence to the SABS policies </w:t>
            </w:r>
          </w:p>
        </w:tc>
        <w:tc>
          <w:tcPr>
            <w:tcW w:w="6662" w:type="dxa"/>
          </w:tcPr>
          <w:p w14:paraId="69309A88" w14:textId="77777777" w:rsidR="004A3D3F" w:rsidRPr="00071950" w:rsidRDefault="004A3D3F" w:rsidP="009520EB">
            <w:pPr>
              <w:spacing w:line="256" w:lineRule="auto"/>
              <w:ind w:left="34"/>
              <w:rPr>
                <w:rFonts w:ascii="Arial" w:hAnsi="Arial" w:cs="Arial"/>
                <w:sz w:val="20"/>
                <w:szCs w:val="20"/>
              </w:rPr>
            </w:pPr>
            <w:r w:rsidRPr="00071950">
              <w:rPr>
                <w:rFonts w:ascii="Arial" w:hAnsi="Arial" w:cs="Arial"/>
                <w:sz w:val="20"/>
                <w:szCs w:val="20"/>
              </w:rPr>
              <w:t>An investigation into the alleged appointment of suppliers without following SABS policies and procedures regarding contract management</w:t>
            </w:r>
          </w:p>
        </w:tc>
        <w:tc>
          <w:tcPr>
            <w:tcW w:w="1985" w:type="dxa"/>
            <w:shd w:val="clear" w:color="auto" w:fill="auto"/>
          </w:tcPr>
          <w:p w14:paraId="08A54EAB" w14:textId="77777777" w:rsidR="004A3D3F" w:rsidRPr="00071950" w:rsidRDefault="004A3D3F" w:rsidP="009520EB">
            <w:pPr>
              <w:spacing w:line="256" w:lineRule="auto"/>
              <w:ind w:left="317" w:hanging="283"/>
              <w:rPr>
                <w:rFonts w:ascii="Arial" w:hAnsi="Arial" w:cs="Arial"/>
                <w:sz w:val="20"/>
                <w:szCs w:val="20"/>
              </w:rPr>
            </w:pPr>
            <w:r w:rsidRPr="00071950">
              <w:rPr>
                <w:rFonts w:ascii="Arial" w:hAnsi="Arial" w:cs="Arial"/>
                <w:sz w:val="20"/>
                <w:szCs w:val="20"/>
              </w:rPr>
              <w:t>July 2016</w:t>
            </w:r>
          </w:p>
        </w:tc>
        <w:tc>
          <w:tcPr>
            <w:tcW w:w="992" w:type="dxa"/>
          </w:tcPr>
          <w:p w14:paraId="48C7A1E1" w14:textId="77777777" w:rsidR="004A3D3F" w:rsidRPr="00071950" w:rsidRDefault="004A3D3F" w:rsidP="009520EB">
            <w:pPr>
              <w:spacing w:after="0" w:line="240" w:lineRule="auto"/>
              <w:ind w:left="317" w:hanging="283"/>
              <w:rPr>
                <w:rFonts w:ascii="Arial" w:hAnsi="Arial" w:cs="Arial"/>
                <w:sz w:val="20"/>
                <w:szCs w:val="20"/>
              </w:rPr>
            </w:pPr>
            <w:r w:rsidRPr="00071950">
              <w:rPr>
                <w:rFonts w:ascii="Arial" w:hAnsi="Arial" w:cs="Arial"/>
                <w:sz w:val="20"/>
                <w:szCs w:val="20"/>
              </w:rPr>
              <w:t>-</w:t>
            </w:r>
          </w:p>
        </w:tc>
        <w:tc>
          <w:tcPr>
            <w:tcW w:w="992" w:type="dxa"/>
          </w:tcPr>
          <w:p w14:paraId="2D9A1193" w14:textId="77777777" w:rsidR="004A3D3F" w:rsidRPr="00071950" w:rsidRDefault="004A3D3F" w:rsidP="009520EB">
            <w:pPr>
              <w:spacing w:after="0" w:line="240" w:lineRule="auto"/>
              <w:ind w:left="317" w:hanging="283"/>
              <w:rPr>
                <w:rFonts w:ascii="Arial" w:hAnsi="Arial" w:cs="Arial"/>
                <w:sz w:val="20"/>
                <w:szCs w:val="20"/>
              </w:rPr>
            </w:pPr>
            <w:r w:rsidRPr="00071950">
              <w:rPr>
                <w:rFonts w:ascii="Arial" w:hAnsi="Arial" w:cs="Arial"/>
                <w:sz w:val="20"/>
                <w:szCs w:val="20"/>
              </w:rPr>
              <w:t>External</w:t>
            </w:r>
          </w:p>
        </w:tc>
      </w:tr>
      <w:tr w:rsidR="004A3D3F" w:rsidRPr="00071950" w14:paraId="6432B76A" w14:textId="77777777" w:rsidTr="009520EB">
        <w:tc>
          <w:tcPr>
            <w:tcW w:w="993" w:type="dxa"/>
          </w:tcPr>
          <w:p w14:paraId="5FF9CEB4" w14:textId="77777777" w:rsidR="004A3D3F" w:rsidRPr="00071950" w:rsidRDefault="004A3D3F" w:rsidP="009520EB">
            <w:pPr>
              <w:spacing w:line="240" w:lineRule="auto"/>
              <w:rPr>
                <w:rFonts w:ascii="Arial" w:hAnsi="Arial" w:cs="Arial"/>
                <w:sz w:val="20"/>
                <w:szCs w:val="20"/>
              </w:rPr>
            </w:pPr>
          </w:p>
        </w:tc>
        <w:tc>
          <w:tcPr>
            <w:tcW w:w="3402" w:type="dxa"/>
          </w:tcPr>
          <w:p w14:paraId="0D7BAC9B" w14:textId="77777777" w:rsidR="004A3D3F" w:rsidRPr="00071950" w:rsidRDefault="004A3D3F" w:rsidP="004A3D3F">
            <w:pPr>
              <w:pStyle w:val="ListParagraph"/>
              <w:numPr>
                <w:ilvl w:val="0"/>
                <w:numId w:val="9"/>
              </w:numPr>
              <w:spacing w:line="256" w:lineRule="auto"/>
              <w:ind w:left="317" w:hanging="283"/>
              <w:rPr>
                <w:rFonts w:ascii="Arial" w:hAnsi="Arial" w:cs="Arial"/>
                <w:sz w:val="20"/>
                <w:szCs w:val="20"/>
              </w:rPr>
            </w:pPr>
            <w:r w:rsidRPr="00071950">
              <w:rPr>
                <w:rFonts w:ascii="Arial" w:hAnsi="Arial" w:cs="Arial"/>
                <w:sz w:val="20"/>
                <w:szCs w:val="20"/>
              </w:rPr>
              <w:t>Investigation on the process followed pertaining to the renewal/re-issue of permits to one of the SABS client</w:t>
            </w:r>
          </w:p>
        </w:tc>
        <w:tc>
          <w:tcPr>
            <w:tcW w:w="6662" w:type="dxa"/>
          </w:tcPr>
          <w:p w14:paraId="5C996849" w14:textId="77777777" w:rsidR="004A3D3F" w:rsidRPr="00071950" w:rsidRDefault="004A3D3F" w:rsidP="009520EB">
            <w:pPr>
              <w:spacing w:line="256" w:lineRule="auto"/>
              <w:ind w:left="34"/>
              <w:rPr>
                <w:rFonts w:ascii="Arial" w:hAnsi="Arial" w:cs="Arial"/>
                <w:sz w:val="20"/>
                <w:szCs w:val="20"/>
              </w:rPr>
            </w:pPr>
            <w:r w:rsidRPr="00071950">
              <w:rPr>
                <w:rFonts w:ascii="Arial" w:hAnsi="Arial" w:cs="Arial"/>
                <w:sz w:val="20"/>
                <w:szCs w:val="20"/>
              </w:rPr>
              <w:t>An investigation into the alleged lack of due diligence by SABS staff members when issuing SABS permit to the client.</w:t>
            </w:r>
          </w:p>
        </w:tc>
        <w:tc>
          <w:tcPr>
            <w:tcW w:w="1985" w:type="dxa"/>
            <w:shd w:val="clear" w:color="auto" w:fill="auto"/>
          </w:tcPr>
          <w:p w14:paraId="04429848" w14:textId="77777777" w:rsidR="004A3D3F" w:rsidRPr="00071950" w:rsidRDefault="004A3D3F" w:rsidP="009520EB">
            <w:pPr>
              <w:spacing w:line="256" w:lineRule="auto"/>
              <w:ind w:left="317" w:hanging="283"/>
              <w:rPr>
                <w:rFonts w:ascii="Arial" w:hAnsi="Arial" w:cs="Arial"/>
                <w:sz w:val="20"/>
                <w:szCs w:val="20"/>
              </w:rPr>
            </w:pPr>
            <w:r w:rsidRPr="00071950">
              <w:rPr>
                <w:rFonts w:ascii="Arial" w:hAnsi="Arial" w:cs="Arial"/>
                <w:sz w:val="20"/>
                <w:szCs w:val="20"/>
              </w:rPr>
              <w:t>September 2015</w:t>
            </w:r>
          </w:p>
        </w:tc>
        <w:tc>
          <w:tcPr>
            <w:tcW w:w="992" w:type="dxa"/>
          </w:tcPr>
          <w:p w14:paraId="09D8BAE1" w14:textId="77777777" w:rsidR="004A3D3F" w:rsidRPr="00071950" w:rsidRDefault="004A3D3F" w:rsidP="009520EB">
            <w:pPr>
              <w:spacing w:after="0" w:line="240" w:lineRule="auto"/>
              <w:ind w:left="317" w:hanging="283"/>
              <w:rPr>
                <w:rFonts w:ascii="Arial" w:hAnsi="Arial" w:cs="Arial"/>
                <w:sz w:val="20"/>
                <w:szCs w:val="20"/>
              </w:rPr>
            </w:pPr>
            <w:r w:rsidRPr="00071950">
              <w:rPr>
                <w:rFonts w:ascii="Arial" w:hAnsi="Arial" w:cs="Arial"/>
                <w:sz w:val="20"/>
                <w:szCs w:val="20"/>
              </w:rPr>
              <w:t>-</w:t>
            </w:r>
          </w:p>
        </w:tc>
        <w:tc>
          <w:tcPr>
            <w:tcW w:w="992" w:type="dxa"/>
          </w:tcPr>
          <w:p w14:paraId="5A861078" w14:textId="77777777" w:rsidR="004A3D3F" w:rsidRPr="00071950" w:rsidRDefault="004A3D3F" w:rsidP="009520EB">
            <w:pPr>
              <w:spacing w:after="0" w:line="240" w:lineRule="auto"/>
              <w:ind w:left="317" w:hanging="283"/>
              <w:rPr>
                <w:rFonts w:ascii="Arial" w:hAnsi="Arial" w:cs="Arial"/>
                <w:sz w:val="20"/>
                <w:szCs w:val="20"/>
              </w:rPr>
            </w:pPr>
            <w:r w:rsidRPr="00071950">
              <w:rPr>
                <w:rFonts w:ascii="Arial" w:hAnsi="Arial" w:cs="Arial"/>
                <w:sz w:val="20"/>
                <w:szCs w:val="20"/>
              </w:rPr>
              <w:t xml:space="preserve">External </w:t>
            </w:r>
          </w:p>
        </w:tc>
      </w:tr>
      <w:tr w:rsidR="004A3D3F" w:rsidRPr="00071950" w14:paraId="13C9965B" w14:textId="77777777" w:rsidTr="009520EB">
        <w:tc>
          <w:tcPr>
            <w:tcW w:w="993" w:type="dxa"/>
          </w:tcPr>
          <w:p w14:paraId="08B345F6" w14:textId="77777777" w:rsidR="004A3D3F" w:rsidRPr="00071950" w:rsidRDefault="004A3D3F" w:rsidP="009520EB">
            <w:pPr>
              <w:spacing w:line="240" w:lineRule="auto"/>
              <w:rPr>
                <w:rFonts w:ascii="Arial" w:hAnsi="Arial" w:cs="Arial"/>
                <w:sz w:val="20"/>
                <w:szCs w:val="20"/>
              </w:rPr>
            </w:pPr>
          </w:p>
        </w:tc>
        <w:tc>
          <w:tcPr>
            <w:tcW w:w="3402" w:type="dxa"/>
          </w:tcPr>
          <w:p w14:paraId="608FA9C9" w14:textId="77777777" w:rsidR="004A3D3F" w:rsidRPr="00071950" w:rsidRDefault="004A3D3F" w:rsidP="004A3D3F">
            <w:pPr>
              <w:pStyle w:val="ListParagraph"/>
              <w:numPr>
                <w:ilvl w:val="0"/>
                <w:numId w:val="9"/>
              </w:numPr>
              <w:spacing w:line="256" w:lineRule="auto"/>
              <w:ind w:left="317" w:hanging="283"/>
              <w:rPr>
                <w:rFonts w:ascii="Arial" w:hAnsi="Arial" w:cs="Arial"/>
                <w:sz w:val="20"/>
                <w:szCs w:val="20"/>
              </w:rPr>
            </w:pPr>
            <w:r w:rsidRPr="00071950">
              <w:rPr>
                <w:rFonts w:ascii="Arial" w:hAnsi="Arial" w:cs="Arial"/>
                <w:sz w:val="20"/>
                <w:szCs w:val="20"/>
              </w:rPr>
              <w:t>Investigation on the allegations of bribery and manipulation of data results</w:t>
            </w:r>
          </w:p>
        </w:tc>
        <w:tc>
          <w:tcPr>
            <w:tcW w:w="6662" w:type="dxa"/>
          </w:tcPr>
          <w:p w14:paraId="02715F70" w14:textId="77777777" w:rsidR="004A3D3F" w:rsidRPr="00071950" w:rsidRDefault="004A3D3F" w:rsidP="00003A9E">
            <w:pPr>
              <w:spacing w:line="256" w:lineRule="auto"/>
              <w:ind w:left="34"/>
              <w:rPr>
                <w:rFonts w:ascii="Arial" w:hAnsi="Arial" w:cs="Arial"/>
                <w:sz w:val="20"/>
                <w:szCs w:val="20"/>
              </w:rPr>
            </w:pPr>
            <w:r w:rsidRPr="00071950">
              <w:rPr>
                <w:rFonts w:ascii="Arial" w:hAnsi="Arial" w:cs="Arial"/>
                <w:sz w:val="20"/>
                <w:szCs w:val="20"/>
              </w:rPr>
              <w:t xml:space="preserve">Investigation into allegation of bribery and manipulation of data results or test reports </w:t>
            </w:r>
          </w:p>
        </w:tc>
        <w:tc>
          <w:tcPr>
            <w:tcW w:w="1985" w:type="dxa"/>
            <w:shd w:val="clear" w:color="auto" w:fill="auto"/>
          </w:tcPr>
          <w:p w14:paraId="5266EFE1" w14:textId="77777777" w:rsidR="004A3D3F" w:rsidRPr="00071950" w:rsidRDefault="004A3D3F" w:rsidP="009520EB">
            <w:pPr>
              <w:spacing w:line="256" w:lineRule="auto"/>
              <w:ind w:left="317" w:hanging="283"/>
              <w:rPr>
                <w:rFonts w:ascii="Arial" w:hAnsi="Arial" w:cs="Arial"/>
                <w:sz w:val="20"/>
                <w:szCs w:val="20"/>
              </w:rPr>
            </w:pPr>
            <w:r w:rsidRPr="00071950">
              <w:rPr>
                <w:rFonts w:ascii="Arial" w:hAnsi="Arial" w:cs="Arial"/>
                <w:sz w:val="20"/>
                <w:szCs w:val="20"/>
              </w:rPr>
              <w:t>February 2015</w:t>
            </w:r>
          </w:p>
        </w:tc>
        <w:tc>
          <w:tcPr>
            <w:tcW w:w="992" w:type="dxa"/>
          </w:tcPr>
          <w:p w14:paraId="520D5A50" w14:textId="77777777" w:rsidR="004A3D3F" w:rsidRPr="00071950" w:rsidRDefault="004A3D3F" w:rsidP="009520EB">
            <w:pPr>
              <w:spacing w:after="0" w:line="240" w:lineRule="auto"/>
              <w:ind w:left="317" w:hanging="283"/>
              <w:rPr>
                <w:rFonts w:ascii="Arial" w:hAnsi="Arial" w:cs="Arial"/>
                <w:sz w:val="20"/>
                <w:szCs w:val="20"/>
              </w:rPr>
            </w:pPr>
            <w:r w:rsidRPr="00071950">
              <w:rPr>
                <w:rFonts w:ascii="Arial" w:hAnsi="Arial" w:cs="Arial"/>
                <w:sz w:val="20"/>
                <w:szCs w:val="20"/>
              </w:rPr>
              <w:t>-</w:t>
            </w:r>
          </w:p>
        </w:tc>
        <w:tc>
          <w:tcPr>
            <w:tcW w:w="992" w:type="dxa"/>
          </w:tcPr>
          <w:p w14:paraId="654E9C28" w14:textId="77777777" w:rsidR="004A3D3F" w:rsidRPr="00071950" w:rsidRDefault="004A3D3F" w:rsidP="009520EB">
            <w:pPr>
              <w:spacing w:after="0" w:line="240" w:lineRule="auto"/>
              <w:ind w:left="317" w:hanging="283"/>
              <w:rPr>
                <w:rFonts w:ascii="Arial" w:hAnsi="Arial" w:cs="Arial"/>
                <w:sz w:val="20"/>
                <w:szCs w:val="20"/>
              </w:rPr>
            </w:pPr>
            <w:r w:rsidRPr="00071950">
              <w:rPr>
                <w:rFonts w:ascii="Arial" w:hAnsi="Arial" w:cs="Arial"/>
                <w:sz w:val="20"/>
                <w:szCs w:val="20"/>
              </w:rPr>
              <w:t>External</w:t>
            </w:r>
          </w:p>
        </w:tc>
      </w:tr>
      <w:tr w:rsidR="004A3D3F" w:rsidRPr="00071950" w14:paraId="6E8377BE" w14:textId="77777777" w:rsidTr="009520EB">
        <w:tc>
          <w:tcPr>
            <w:tcW w:w="993" w:type="dxa"/>
          </w:tcPr>
          <w:p w14:paraId="3799E325" w14:textId="77777777" w:rsidR="004A3D3F" w:rsidRPr="00071950" w:rsidRDefault="004A3D3F" w:rsidP="009520EB">
            <w:pPr>
              <w:spacing w:line="240" w:lineRule="auto"/>
              <w:rPr>
                <w:rFonts w:ascii="Arial" w:hAnsi="Arial" w:cs="Arial"/>
                <w:sz w:val="20"/>
                <w:szCs w:val="20"/>
              </w:rPr>
            </w:pPr>
          </w:p>
        </w:tc>
        <w:tc>
          <w:tcPr>
            <w:tcW w:w="3402" w:type="dxa"/>
          </w:tcPr>
          <w:p w14:paraId="25ABE43A" w14:textId="77777777" w:rsidR="004A3D3F" w:rsidRPr="00071950" w:rsidRDefault="004A3D3F" w:rsidP="00003A9E">
            <w:pPr>
              <w:pStyle w:val="ListParagraph"/>
              <w:numPr>
                <w:ilvl w:val="0"/>
                <w:numId w:val="9"/>
              </w:numPr>
              <w:spacing w:line="256" w:lineRule="auto"/>
              <w:ind w:left="317" w:hanging="283"/>
              <w:rPr>
                <w:rFonts w:ascii="Arial" w:hAnsi="Arial" w:cs="Arial"/>
                <w:sz w:val="20"/>
                <w:szCs w:val="20"/>
              </w:rPr>
            </w:pPr>
            <w:r w:rsidRPr="00071950">
              <w:rPr>
                <w:rFonts w:ascii="Arial" w:hAnsi="Arial" w:cs="Arial"/>
                <w:sz w:val="20"/>
                <w:szCs w:val="20"/>
              </w:rPr>
              <w:t xml:space="preserve">Investigation into allegations of unethical conduct </w:t>
            </w:r>
          </w:p>
        </w:tc>
        <w:tc>
          <w:tcPr>
            <w:tcW w:w="6662" w:type="dxa"/>
          </w:tcPr>
          <w:p w14:paraId="4E5F3A1E" w14:textId="77777777" w:rsidR="004A3D3F" w:rsidRPr="00071950" w:rsidRDefault="004A3D3F" w:rsidP="00003A9E">
            <w:pPr>
              <w:spacing w:line="256" w:lineRule="auto"/>
              <w:ind w:left="34"/>
              <w:rPr>
                <w:rFonts w:ascii="Arial" w:hAnsi="Arial" w:cs="Arial"/>
                <w:sz w:val="20"/>
                <w:szCs w:val="20"/>
              </w:rPr>
            </w:pPr>
            <w:r w:rsidRPr="00071950">
              <w:rPr>
                <w:rFonts w:ascii="Arial" w:hAnsi="Arial" w:cs="Arial"/>
                <w:sz w:val="20"/>
                <w:szCs w:val="20"/>
              </w:rPr>
              <w:t>Investigation on the alleged unethical conduct by one of the SABS employee</w:t>
            </w:r>
            <w:r w:rsidR="00003A9E">
              <w:rPr>
                <w:rFonts w:ascii="Arial" w:hAnsi="Arial" w:cs="Arial"/>
                <w:sz w:val="20"/>
                <w:szCs w:val="20"/>
              </w:rPr>
              <w:t xml:space="preserve">s </w:t>
            </w:r>
          </w:p>
        </w:tc>
        <w:tc>
          <w:tcPr>
            <w:tcW w:w="1985" w:type="dxa"/>
            <w:shd w:val="clear" w:color="auto" w:fill="auto"/>
          </w:tcPr>
          <w:p w14:paraId="364581D1" w14:textId="77777777" w:rsidR="004A3D3F" w:rsidRPr="00071950" w:rsidRDefault="004A3D3F" w:rsidP="009520EB">
            <w:pPr>
              <w:spacing w:line="256" w:lineRule="auto"/>
              <w:ind w:left="317" w:hanging="283"/>
              <w:rPr>
                <w:rFonts w:ascii="Arial" w:hAnsi="Arial" w:cs="Arial"/>
                <w:sz w:val="20"/>
                <w:szCs w:val="20"/>
              </w:rPr>
            </w:pPr>
            <w:r w:rsidRPr="00071950">
              <w:rPr>
                <w:rFonts w:ascii="Arial" w:hAnsi="Arial" w:cs="Arial"/>
                <w:sz w:val="20"/>
                <w:szCs w:val="20"/>
              </w:rPr>
              <w:t>February 2015</w:t>
            </w:r>
          </w:p>
        </w:tc>
        <w:tc>
          <w:tcPr>
            <w:tcW w:w="992" w:type="dxa"/>
          </w:tcPr>
          <w:p w14:paraId="2391FE80" w14:textId="77777777" w:rsidR="004A3D3F" w:rsidRPr="00071950" w:rsidRDefault="004A3D3F" w:rsidP="009520EB">
            <w:pPr>
              <w:spacing w:after="0" w:line="240" w:lineRule="auto"/>
              <w:ind w:left="317" w:hanging="283"/>
              <w:rPr>
                <w:rFonts w:ascii="Arial" w:hAnsi="Arial" w:cs="Arial"/>
                <w:sz w:val="20"/>
                <w:szCs w:val="20"/>
              </w:rPr>
            </w:pPr>
            <w:r w:rsidRPr="00071950">
              <w:rPr>
                <w:rFonts w:ascii="Arial" w:hAnsi="Arial" w:cs="Arial"/>
                <w:sz w:val="20"/>
                <w:szCs w:val="20"/>
              </w:rPr>
              <w:t>-</w:t>
            </w:r>
          </w:p>
        </w:tc>
        <w:tc>
          <w:tcPr>
            <w:tcW w:w="992" w:type="dxa"/>
          </w:tcPr>
          <w:p w14:paraId="32DD4A98" w14:textId="77777777" w:rsidR="004A3D3F" w:rsidRPr="00071950" w:rsidRDefault="004A3D3F" w:rsidP="009520EB">
            <w:pPr>
              <w:spacing w:after="0" w:line="240" w:lineRule="auto"/>
              <w:ind w:left="317" w:hanging="283"/>
              <w:rPr>
                <w:rFonts w:ascii="Arial" w:hAnsi="Arial" w:cs="Arial"/>
                <w:sz w:val="20"/>
                <w:szCs w:val="20"/>
              </w:rPr>
            </w:pPr>
            <w:r w:rsidRPr="00071950">
              <w:rPr>
                <w:rFonts w:ascii="Arial" w:hAnsi="Arial" w:cs="Arial"/>
                <w:sz w:val="20"/>
                <w:szCs w:val="20"/>
              </w:rPr>
              <w:t>External</w:t>
            </w:r>
          </w:p>
        </w:tc>
      </w:tr>
      <w:tr w:rsidR="004A3D3F" w:rsidRPr="00071950" w14:paraId="70D2D23A" w14:textId="77777777" w:rsidTr="009520EB">
        <w:tc>
          <w:tcPr>
            <w:tcW w:w="993" w:type="dxa"/>
          </w:tcPr>
          <w:p w14:paraId="44959BA6" w14:textId="77777777" w:rsidR="004A3D3F" w:rsidRPr="00071950" w:rsidRDefault="004A3D3F" w:rsidP="009520EB">
            <w:pPr>
              <w:spacing w:line="240" w:lineRule="auto"/>
              <w:rPr>
                <w:rFonts w:ascii="Arial" w:hAnsi="Arial" w:cs="Arial"/>
                <w:sz w:val="20"/>
                <w:szCs w:val="20"/>
              </w:rPr>
            </w:pPr>
          </w:p>
        </w:tc>
        <w:tc>
          <w:tcPr>
            <w:tcW w:w="3402" w:type="dxa"/>
          </w:tcPr>
          <w:p w14:paraId="3A81113D" w14:textId="77777777" w:rsidR="004A3D3F" w:rsidRPr="00071950" w:rsidRDefault="004A3D3F" w:rsidP="004A3D3F">
            <w:pPr>
              <w:pStyle w:val="ListParagraph"/>
              <w:numPr>
                <w:ilvl w:val="0"/>
                <w:numId w:val="9"/>
              </w:numPr>
              <w:spacing w:line="256" w:lineRule="auto"/>
              <w:ind w:left="317" w:hanging="283"/>
              <w:rPr>
                <w:rFonts w:ascii="Arial" w:hAnsi="Arial" w:cs="Arial"/>
                <w:sz w:val="20"/>
                <w:szCs w:val="20"/>
              </w:rPr>
            </w:pPr>
            <w:r w:rsidRPr="00071950">
              <w:rPr>
                <w:rFonts w:ascii="Arial" w:hAnsi="Arial" w:cs="Arial"/>
                <w:sz w:val="20"/>
                <w:szCs w:val="20"/>
              </w:rPr>
              <w:t xml:space="preserve">Investigation into possible fraud in the procurement practices at the SABS </w:t>
            </w:r>
          </w:p>
        </w:tc>
        <w:tc>
          <w:tcPr>
            <w:tcW w:w="6662" w:type="dxa"/>
          </w:tcPr>
          <w:p w14:paraId="047F1426" w14:textId="77777777" w:rsidR="004A3D3F" w:rsidRPr="00071950" w:rsidRDefault="004A3D3F" w:rsidP="009520EB">
            <w:pPr>
              <w:spacing w:line="256" w:lineRule="auto"/>
              <w:ind w:left="34"/>
              <w:rPr>
                <w:rFonts w:ascii="Arial" w:hAnsi="Arial" w:cs="Arial"/>
                <w:sz w:val="20"/>
                <w:szCs w:val="20"/>
              </w:rPr>
            </w:pPr>
            <w:r w:rsidRPr="00071950">
              <w:rPr>
                <w:rFonts w:ascii="Arial" w:hAnsi="Arial" w:cs="Arial"/>
                <w:sz w:val="20"/>
                <w:szCs w:val="20"/>
              </w:rPr>
              <w:t>Investigation into allegations of possible fraud regarding suppliers registrations process</w:t>
            </w:r>
          </w:p>
        </w:tc>
        <w:tc>
          <w:tcPr>
            <w:tcW w:w="1985" w:type="dxa"/>
            <w:shd w:val="clear" w:color="auto" w:fill="auto"/>
          </w:tcPr>
          <w:p w14:paraId="1A34B81E" w14:textId="77777777" w:rsidR="004A3D3F" w:rsidRPr="00071950" w:rsidRDefault="004A3D3F" w:rsidP="009520EB">
            <w:pPr>
              <w:spacing w:line="256" w:lineRule="auto"/>
              <w:ind w:left="317" w:hanging="283"/>
              <w:rPr>
                <w:rFonts w:ascii="Arial" w:hAnsi="Arial" w:cs="Arial"/>
                <w:sz w:val="20"/>
                <w:szCs w:val="20"/>
              </w:rPr>
            </w:pPr>
            <w:r w:rsidRPr="00071950">
              <w:rPr>
                <w:rFonts w:ascii="Arial" w:hAnsi="Arial" w:cs="Arial"/>
                <w:sz w:val="20"/>
                <w:szCs w:val="20"/>
              </w:rPr>
              <w:t>May 2013</w:t>
            </w:r>
          </w:p>
        </w:tc>
        <w:tc>
          <w:tcPr>
            <w:tcW w:w="992" w:type="dxa"/>
          </w:tcPr>
          <w:p w14:paraId="73882738" w14:textId="77777777" w:rsidR="004A3D3F" w:rsidRPr="00071950" w:rsidRDefault="004A3D3F" w:rsidP="009520EB">
            <w:pPr>
              <w:spacing w:after="0" w:line="240" w:lineRule="auto"/>
              <w:ind w:left="317" w:hanging="283"/>
              <w:rPr>
                <w:rFonts w:ascii="Arial" w:hAnsi="Arial" w:cs="Arial"/>
                <w:sz w:val="20"/>
                <w:szCs w:val="20"/>
              </w:rPr>
            </w:pPr>
            <w:r w:rsidRPr="00071950">
              <w:rPr>
                <w:rFonts w:ascii="Arial" w:hAnsi="Arial" w:cs="Arial"/>
                <w:sz w:val="20"/>
                <w:szCs w:val="20"/>
              </w:rPr>
              <w:t>-</w:t>
            </w:r>
          </w:p>
        </w:tc>
        <w:tc>
          <w:tcPr>
            <w:tcW w:w="992" w:type="dxa"/>
          </w:tcPr>
          <w:p w14:paraId="495584C2" w14:textId="77777777" w:rsidR="004A3D3F" w:rsidRPr="00071950" w:rsidRDefault="004A3D3F" w:rsidP="009520EB">
            <w:pPr>
              <w:spacing w:after="0" w:line="240" w:lineRule="auto"/>
              <w:ind w:left="317" w:hanging="283"/>
              <w:rPr>
                <w:rFonts w:ascii="Arial" w:hAnsi="Arial" w:cs="Arial"/>
                <w:sz w:val="20"/>
                <w:szCs w:val="20"/>
              </w:rPr>
            </w:pPr>
            <w:r w:rsidRPr="00071950">
              <w:rPr>
                <w:rFonts w:ascii="Arial" w:hAnsi="Arial" w:cs="Arial"/>
                <w:sz w:val="20"/>
                <w:szCs w:val="20"/>
              </w:rPr>
              <w:t>External</w:t>
            </w:r>
          </w:p>
        </w:tc>
      </w:tr>
      <w:tr w:rsidR="004A3D3F" w:rsidRPr="00071950" w14:paraId="413F1B52" w14:textId="77777777" w:rsidTr="009520EB">
        <w:tc>
          <w:tcPr>
            <w:tcW w:w="993" w:type="dxa"/>
          </w:tcPr>
          <w:p w14:paraId="62D7ED69" w14:textId="77777777" w:rsidR="004A3D3F" w:rsidRPr="00071950" w:rsidRDefault="004A3D3F" w:rsidP="009520EB">
            <w:pPr>
              <w:spacing w:line="240" w:lineRule="auto"/>
              <w:rPr>
                <w:rFonts w:ascii="Arial" w:hAnsi="Arial" w:cs="Arial"/>
                <w:sz w:val="20"/>
                <w:szCs w:val="20"/>
              </w:rPr>
            </w:pPr>
          </w:p>
        </w:tc>
        <w:tc>
          <w:tcPr>
            <w:tcW w:w="3402" w:type="dxa"/>
          </w:tcPr>
          <w:p w14:paraId="10BBB62E" w14:textId="77777777" w:rsidR="004A3D3F" w:rsidRPr="00071950" w:rsidRDefault="004A3D3F" w:rsidP="004A3D3F">
            <w:pPr>
              <w:pStyle w:val="ListParagraph"/>
              <w:numPr>
                <w:ilvl w:val="0"/>
                <w:numId w:val="9"/>
              </w:numPr>
              <w:spacing w:line="256" w:lineRule="auto"/>
              <w:ind w:left="317" w:hanging="283"/>
              <w:rPr>
                <w:rFonts w:ascii="Arial" w:hAnsi="Arial" w:cs="Arial"/>
                <w:sz w:val="20"/>
                <w:szCs w:val="20"/>
              </w:rPr>
            </w:pPr>
            <w:r w:rsidRPr="00071950">
              <w:rPr>
                <w:rFonts w:ascii="Arial" w:hAnsi="Arial" w:cs="Arial"/>
                <w:sz w:val="20"/>
                <w:szCs w:val="20"/>
              </w:rPr>
              <w:t>Investigation on the allegations of conflict of interest at the SABS.</w:t>
            </w:r>
          </w:p>
        </w:tc>
        <w:tc>
          <w:tcPr>
            <w:tcW w:w="6662" w:type="dxa"/>
          </w:tcPr>
          <w:p w14:paraId="0C48BECF" w14:textId="77777777" w:rsidR="004A3D3F" w:rsidRPr="00071950" w:rsidRDefault="004A3D3F" w:rsidP="00003A9E">
            <w:pPr>
              <w:spacing w:line="256" w:lineRule="auto"/>
              <w:ind w:left="34"/>
              <w:rPr>
                <w:rFonts w:ascii="Arial" w:hAnsi="Arial" w:cs="Arial"/>
                <w:sz w:val="20"/>
                <w:szCs w:val="20"/>
              </w:rPr>
            </w:pPr>
            <w:r w:rsidRPr="00071950">
              <w:rPr>
                <w:rFonts w:ascii="Arial" w:hAnsi="Arial" w:cs="Arial"/>
                <w:sz w:val="20"/>
                <w:szCs w:val="20"/>
              </w:rPr>
              <w:t xml:space="preserve">Investigation conducted into the alleged conflict of interest and corporate governance </w:t>
            </w:r>
          </w:p>
        </w:tc>
        <w:tc>
          <w:tcPr>
            <w:tcW w:w="1985" w:type="dxa"/>
            <w:shd w:val="clear" w:color="auto" w:fill="auto"/>
          </w:tcPr>
          <w:p w14:paraId="5DCCB23C" w14:textId="77777777" w:rsidR="004A3D3F" w:rsidRPr="00071950" w:rsidRDefault="004A3D3F" w:rsidP="009520EB">
            <w:pPr>
              <w:spacing w:line="256" w:lineRule="auto"/>
              <w:ind w:left="317" w:hanging="283"/>
              <w:rPr>
                <w:rFonts w:ascii="Arial" w:hAnsi="Arial" w:cs="Arial"/>
                <w:sz w:val="20"/>
                <w:szCs w:val="20"/>
              </w:rPr>
            </w:pPr>
            <w:r w:rsidRPr="00071950">
              <w:rPr>
                <w:rFonts w:ascii="Arial" w:hAnsi="Arial" w:cs="Arial"/>
                <w:sz w:val="20"/>
                <w:szCs w:val="20"/>
              </w:rPr>
              <w:t>July 2013</w:t>
            </w:r>
          </w:p>
        </w:tc>
        <w:tc>
          <w:tcPr>
            <w:tcW w:w="992" w:type="dxa"/>
          </w:tcPr>
          <w:p w14:paraId="10DE99FE" w14:textId="77777777" w:rsidR="004A3D3F" w:rsidRPr="00071950" w:rsidRDefault="004A3D3F" w:rsidP="009520EB">
            <w:pPr>
              <w:spacing w:after="0" w:line="240" w:lineRule="auto"/>
              <w:ind w:left="317" w:hanging="283"/>
              <w:rPr>
                <w:rFonts w:ascii="Arial" w:hAnsi="Arial" w:cs="Arial"/>
                <w:sz w:val="20"/>
                <w:szCs w:val="20"/>
              </w:rPr>
            </w:pPr>
            <w:r w:rsidRPr="00071950">
              <w:rPr>
                <w:rFonts w:ascii="Arial" w:hAnsi="Arial" w:cs="Arial"/>
                <w:sz w:val="20"/>
                <w:szCs w:val="20"/>
              </w:rPr>
              <w:t>-</w:t>
            </w:r>
          </w:p>
        </w:tc>
        <w:tc>
          <w:tcPr>
            <w:tcW w:w="992" w:type="dxa"/>
          </w:tcPr>
          <w:p w14:paraId="46C651DB" w14:textId="77777777" w:rsidR="004A3D3F" w:rsidRPr="00071950" w:rsidRDefault="004A3D3F" w:rsidP="009520EB">
            <w:pPr>
              <w:spacing w:after="0" w:line="240" w:lineRule="auto"/>
              <w:ind w:left="317" w:hanging="283"/>
              <w:rPr>
                <w:rFonts w:ascii="Arial" w:hAnsi="Arial" w:cs="Arial"/>
                <w:sz w:val="20"/>
                <w:szCs w:val="20"/>
              </w:rPr>
            </w:pPr>
            <w:r w:rsidRPr="00071950">
              <w:rPr>
                <w:rFonts w:ascii="Arial" w:hAnsi="Arial" w:cs="Arial"/>
                <w:sz w:val="20"/>
                <w:szCs w:val="20"/>
              </w:rPr>
              <w:t xml:space="preserve">External </w:t>
            </w:r>
          </w:p>
        </w:tc>
      </w:tr>
      <w:tr w:rsidR="004A3D3F" w:rsidRPr="00071950" w14:paraId="2507FFC7" w14:textId="77777777" w:rsidTr="009520EB">
        <w:tc>
          <w:tcPr>
            <w:tcW w:w="993" w:type="dxa"/>
          </w:tcPr>
          <w:p w14:paraId="2D07EDAF" w14:textId="77777777" w:rsidR="004A3D3F" w:rsidRPr="00071950" w:rsidRDefault="004A3D3F" w:rsidP="009520EB">
            <w:pPr>
              <w:spacing w:line="240" w:lineRule="auto"/>
              <w:rPr>
                <w:rFonts w:ascii="Arial" w:hAnsi="Arial" w:cs="Arial"/>
                <w:sz w:val="20"/>
                <w:szCs w:val="20"/>
              </w:rPr>
            </w:pPr>
          </w:p>
        </w:tc>
        <w:tc>
          <w:tcPr>
            <w:tcW w:w="3402" w:type="dxa"/>
          </w:tcPr>
          <w:p w14:paraId="243624B3" w14:textId="77777777" w:rsidR="004A3D3F" w:rsidRPr="00071950" w:rsidRDefault="004A3D3F" w:rsidP="004A3D3F">
            <w:pPr>
              <w:pStyle w:val="ListParagraph"/>
              <w:numPr>
                <w:ilvl w:val="0"/>
                <w:numId w:val="9"/>
              </w:numPr>
              <w:spacing w:line="256" w:lineRule="auto"/>
              <w:ind w:left="317" w:hanging="283"/>
              <w:rPr>
                <w:rFonts w:ascii="Arial" w:hAnsi="Arial" w:cs="Arial"/>
                <w:sz w:val="20"/>
                <w:szCs w:val="20"/>
              </w:rPr>
            </w:pPr>
            <w:r w:rsidRPr="00071950">
              <w:rPr>
                <w:rFonts w:ascii="Arial" w:hAnsi="Arial" w:cs="Arial"/>
                <w:sz w:val="20"/>
                <w:szCs w:val="20"/>
              </w:rPr>
              <w:t>Investigation on the alleged manipulation of supplier bank accounts</w:t>
            </w:r>
          </w:p>
        </w:tc>
        <w:tc>
          <w:tcPr>
            <w:tcW w:w="6662" w:type="dxa"/>
          </w:tcPr>
          <w:p w14:paraId="4C2A9D80" w14:textId="77777777" w:rsidR="004A3D3F" w:rsidRPr="00071950" w:rsidRDefault="004A3D3F" w:rsidP="009520EB">
            <w:pPr>
              <w:spacing w:line="256" w:lineRule="auto"/>
              <w:ind w:left="34"/>
              <w:rPr>
                <w:rFonts w:ascii="Arial" w:hAnsi="Arial" w:cs="Arial"/>
                <w:sz w:val="20"/>
                <w:szCs w:val="20"/>
              </w:rPr>
            </w:pPr>
            <w:r w:rsidRPr="00071950">
              <w:rPr>
                <w:rFonts w:ascii="Arial" w:hAnsi="Arial" w:cs="Arial"/>
                <w:sz w:val="20"/>
                <w:szCs w:val="20"/>
              </w:rPr>
              <w:t>Investigation into fraudulent activities by SABS staff member.</w:t>
            </w:r>
          </w:p>
        </w:tc>
        <w:tc>
          <w:tcPr>
            <w:tcW w:w="1985" w:type="dxa"/>
            <w:shd w:val="clear" w:color="auto" w:fill="auto"/>
          </w:tcPr>
          <w:p w14:paraId="19E9135D" w14:textId="77777777" w:rsidR="004A3D3F" w:rsidRPr="00071950" w:rsidRDefault="004A3D3F" w:rsidP="009520EB">
            <w:pPr>
              <w:spacing w:line="256" w:lineRule="auto"/>
              <w:ind w:left="317" w:hanging="283"/>
              <w:rPr>
                <w:rFonts w:ascii="Arial" w:hAnsi="Arial" w:cs="Arial"/>
                <w:sz w:val="20"/>
                <w:szCs w:val="20"/>
              </w:rPr>
            </w:pPr>
            <w:r w:rsidRPr="00071950">
              <w:rPr>
                <w:rFonts w:ascii="Arial" w:hAnsi="Arial" w:cs="Arial"/>
                <w:sz w:val="20"/>
                <w:szCs w:val="20"/>
              </w:rPr>
              <w:t>December 2011</w:t>
            </w:r>
          </w:p>
        </w:tc>
        <w:tc>
          <w:tcPr>
            <w:tcW w:w="992" w:type="dxa"/>
          </w:tcPr>
          <w:p w14:paraId="1D98A4CA" w14:textId="77777777" w:rsidR="004A3D3F" w:rsidRPr="00071950" w:rsidRDefault="004A3D3F" w:rsidP="009520EB">
            <w:pPr>
              <w:spacing w:after="0" w:line="240" w:lineRule="auto"/>
              <w:ind w:left="317" w:hanging="283"/>
              <w:rPr>
                <w:rFonts w:ascii="Arial" w:hAnsi="Arial" w:cs="Arial"/>
                <w:sz w:val="20"/>
                <w:szCs w:val="20"/>
              </w:rPr>
            </w:pPr>
            <w:r w:rsidRPr="00071950">
              <w:rPr>
                <w:rFonts w:ascii="Arial" w:hAnsi="Arial" w:cs="Arial"/>
                <w:sz w:val="20"/>
                <w:szCs w:val="20"/>
              </w:rPr>
              <w:t>-</w:t>
            </w:r>
          </w:p>
        </w:tc>
        <w:tc>
          <w:tcPr>
            <w:tcW w:w="992" w:type="dxa"/>
          </w:tcPr>
          <w:p w14:paraId="03F6903C" w14:textId="77777777" w:rsidR="004A3D3F" w:rsidRPr="00071950" w:rsidRDefault="004A3D3F" w:rsidP="009520EB">
            <w:pPr>
              <w:spacing w:after="0" w:line="240" w:lineRule="auto"/>
              <w:ind w:left="317" w:hanging="283"/>
              <w:rPr>
                <w:rFonts w:ascii="Arial" w:hAnsi="Arial" w:cs="Arial"/>
                <w:sz w:val="20"/>
                <w:szCs w:val="20"/>
              </w:rPr>
            </w:pPr>
            <w:r w:rsidRPr="00071950">
              <w:rPr>
                <w:rFonts w:ascii="Arial" w:hAnsi="Arial" w:cs="Arial"/>
                <w:sz w:val="20"/>
                <w:szCs w:val="20"/>
              </w:rPr>
              <w:t>External</w:t>
            </w:r>
          </w:p>
        </w:tc>
      </w:tr>
      <w:tr w:rsidR="004A3D3F" w:rsidRPr="00071950" w14:paraId="05C7F506" w14:textId="77777777" w:rsidTr="009520EB">
        <w:tc>
          <w:tcPr>
            <w:tcW w:w="15026" w:type="dxa"/>
            <w:gridSpan w:val="6"/>
            <w:shd w:val="clear" w:color="auto" w:fill="FBD4B4" w:themeFill="accent6" w:themeFillTint="66"/>
          </w:tcPr>
          <w:p w14:paraId="3EEC2EB0" w14:textId="77777777" w:rsidR="004A3D3F" w:rsidRPr="00071950" w:rsidRDefault="004A3D3F" w:rsidP="009520EB">
            <w:pPr>
              <w:spacing w:line="240" w:lineRule="auto"/>
              <w:rPr>
                <w:rFonts w:ascii="Arial" w:hAnsi="Arial" w:cs="Arial"/>
                <w:b/>
                <w:sz w:val="20"/>
                <w:szCs w:val="20"/>
              </w:rPr>
            </w:pPr>
            <w:r w:rsidRPr="00071950">
              <w:rPr>
                <w:rFonts w:ascii="Arial" w:hAnsi="Arial" w:cs="Arial"/>
                <w:b/>
                <w:sz w:val="20"/>
                <w:szCs w:val="20"/>
              </w:rPr>
              <w:t>CIPC</w:t>
            </w:r>
          </w:p>
        </w:tc>
      </w:tr>
      <w:tr w:rsidR="004A3D3F" w:rsidRPr="00071950" w14:paraId="5929A30C" w14:textId="77777777" w:rsidTr="009520EB">
        <w:tc>
          <w:tcPr>
            <w:tcW w:w="993" w:type="dxa"/>
          </w:tcPr>
          <w:p w14:paraId="630FADE9" w14:textId="77777777" w:rsidR="004A3D3F" w:rsidRPr="00071950" w:rsidRDefault="004A3D3F" w:rsidP="009520EB">
            <w:pPr>
              <w:spacing w:line="240" w:lineRule="auto"/>
              <w:rPr>
                <w:rFonts w:ascii="Arial" w:hAnsi="Arial" w:cs="Arial"/>
                <w:sz w:val="20"/>
                <w:szCs w:val="20"/>
              </w:rPr>
            </w:pPr>
          </w:p>
        </w:tc>
        <w:tc>
          <w:tcPr>
            <w:tcW w:w="3402" w:type="dxa"/>
          </w:tcPr>
          <w:p w14:paraId="6B8FAF77" w14:textId="77777777" w:rsidR="004A3D3F" w:rsidRPr="00071950" w:rsidRDefault="00003A9E" w:rsidP="009520EB">
            <w:pPr>
              <w:spacing w:line="240" w:lineRule="auto"/>
              <w:rPr>
                <w:rFonts w:ascii="Arial" w:hAnsi="Arial" w:cs="Arial"/>
                <w:sz w:val="20"/>
                <w:szCs w:val="20"/>
              </w:rPr>
            </w:pPr>
            <w:r>
              <w:rPr>
                <w:rFonts w:ascii="Arial" w:hAnsi="Arial" w:cs="Arial"/>
                <w:sz w:val="20"/>
                <w:szCs w:val="20"/>
              </w:rPr>
              <w:t>Investigation launched by the dti</w:t>
            </w:r>
          </w:p>
        </w:tc>
        <w:tc>
          <w:tcPr>
            <w:tcW w:w="6662" w:type="dxa"/>
          </w:tcPr>
          <w:p w14:paraId="024B50AF" w14:textId="77777777" w:rsidR="004A3D3F" w:rsidRPr="00071950" w:rsidRDefault="00003A9E" w:rsidP="009520EB">
            <w:pPr>
              <w:spacing w:line="240" w:lineRule="auto"/>
              <w:rPr>
                <w:rFonts w:ascii="Arial" w:hAnsi="Arial" w:cs="Arial"/>
                <w:sz w:val="20"/>
                <w:szCs w:val="20"/>
              </w:rPr>
            </w:pPr>
            <w:r>
              <w:rPr>
                <w:rFonts w:ascii="Arial" w:hAnsi="Arial" w:cs="Arial"/>
                <w:sz w:val="20"/>
                <w:szCs w:val="20"/>
              </w:rPr>
              <w:t>Investigation into possible procurement irregularities</w:t>
            </w:r>
          </w:p>
        </w:tc>
        <w:tc>
          <w:tcPr>
            <w:tcW w:w="1985" w:type="dxa"/>
            <w:shd w:val="clear" w:color="auto" w:fill="auto"/>
          </w:tcPr>
          <w:p w14:paraId="1E630525" w14:textId="77777777" w:rsidR="004A3D3F" w:rsidRPr="00071950" w:rsidRDefault="00003A9E" w:rsidP="009520EB">
            <w:pPr>
              <w:spacing w:line="240" w:lineRule="auto"/>
              <w:rPr>
                <w:rFonts w:ascii="Arial" w:hAnsi="Arial" w:cs="Arial"/>
                <w:sz w:val="20"/>
                <w:szCs w:val="20"/>
              </w:rPr>
            </w:pPr>
            <w:r>
              <w:rPr>
                <w:rFonts w:ascii="Arial" w:hAnsi="Arial" w:cs="Arial"/>
                <w:sz w:val="20"/>
                <w:szCs w:val="20"/>
              </w:rPr>
              <w:t>Sub Judice</w:t>
            </w:r>
          </w:p>
        </w:tc>
        <w:tc>
          <w:tcPr>
            <w:tcW w:w="992" w:type="dxa"/>
          </w:tcPr>
          <w:p w14:paraId="57C91F6E" w14:textId="77777777" w:rsidR="004A3D3F" w:rsidRPr="00071950" w:rsidRDefault="00003A9E" w:rsidP="009520EB">
            <w:pPr>
              <w:spacing w:line="240" w:lineRule="auto"/>
              <w:rPr>
                <w:rFonts w:ascii="Arial" w:hAnsi="Arial" w:cs="Arial"/>
                <w:sz w:val="20"/>
                <w:szCs w:val="20"/>
              </w:rPr>
            </w:pPr>
            <w:r>
              <w:rPr>
                <w:rFonts w:ascii="Arial" w:hAnsi="Arial" w:cs="Arial"/>
                <w:sz w:val="20"/>
                <w:szCs w:val="20"/>
              </w:rPr>
              <w:t>-</w:t>
            </w:r>
          </w:p>
        </w:tc>
        <w:tc>
          <w:tcPr>
            <w:tcW w:w="992" w:type="dxa"/>
          </w:tcPr>
          <w:p w14:paraId="59C79846" w14:textId="77777777" w:rsidR="004A3D3F" w:rsidRPr="00071950" w:rsidRDefault="00003A9E" w:rsidP="009520EB">
            <w:pPr>
              <w:spacing w:line="240" w:lineRule="auto"/>
              <w:rPr>
                <w:rFonts w:ascii="Arial" w:hAnsi="Arial" w:cs="Arial"/>
                <w:sz w:val="20"/>
                <w:szCs w:val="20"/>
              </w:rPr>
            </w:pPr>
            <w:r>
              <w:rPr>
                <w:rFonts w:ascii="Arial" w:hAnsi="Arial" w:cs="Arial"/>
                <w:sz w:val="20"/>
                <w:szCs w:val="20"/>
              </w:rPr>
              <w:t>External</w:t>
            </w:r>
          </w:p>
        </w:tc>
      </w:tr>
    </w:tbl>
    <w:p w14:paraId="2D60F999" w14:textId="77777777" w:rsidR="004A3D3F" w:rsidRPr="008B0B43" w:rsidRDefault="004A3D3F" w:rsidP="001A3F17">
      <w:pPr>
        <w:spacing w:before="100" w:beforeAutospacing="1" w:after="100" w:afterAutospacing="1" w:line="240" w:lineRule="auto"/>
        <w:ind w:left="851"/>
        <w:jc w:val="both"/>
        <w:outlineLvl w:val="0"/>
        <w:rPr>
          <w:rFonts w:ascii="Arial" w:hAnsi="Arial" w:cs="Arial"/>
          <w:b/>
        </w:rPr>
      </w:pPr>
    </w:p>
    <w:sectPr w:rsidR="004A3D3F" w:rsidRPr="008B0B43" w:rsidSect="007B7E25">
      <w:footerReference w:type="default" r:id="rId7"/>
      <w:pgSz w:w="16838" w:h="11906" w:orient="landscape"/>
      <w:pgMar w:top="993" w:right="1440" w:bottom="851" w:left="1440" w:header="708" w:footer="1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93EE8" w14:textId="77777777" w:rsidR="00E56977" w:rsidRDefault="00E56977" w:rsidP="007B7E25">
      <w:pPr>
        <w:spacing w:after="0" w:line="240" w:lineRule="auto"/>
      </w:pPr>
      <w:r>
        <w:separator/>
      </w:r>
    </w:p>
  </w:endnote>
  <w:endnote w:type="continuationSeparator" w:id="0">
    <w:p w14:paraId="3869C52C" w14:textId="77777777" w:rsidR="00E56977" w:rsidRDefault="00E56977" w:rsidP="007B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91875"/>
      <w:docPartObj>
        <w:docPartGallery w:val="Page Numbers (Bottom of Page)"/>
        <w:docPartUnique/>
      </w:docPartObj>
    </w:sdtPr>
    <w:sdtEndPr>
      <w:rPr>
        <w:noProof/>
      </w:rPr>
    </w:sdtEndPr>
    <w:sdtContent>
      <w:p w14:paraId="316DBF97" w14:textId="55908C01" w:rsidR="009520EB" w:rsidRDefault="009520EB">
        <w:pPr>
          <w:pStyle w:val="Footer"/>
          <w:jc w:val="center"/>
        </w:pPr>
        <w:r>
          <w:fldChar w:fldCharType="begin"/>
        </w:r>
        <w:r>
          <w:instrText xml:space="preserve"> PAGE   \* MERGEFORMAT </w:instrText>
        </w:r>
        <w:r>
          <w:fldChar w:fldCharType="separate"/>
        </w:r>
        <w:r w:rsidR="0071570E">
          <w:rPr>
            <w:noProof/>
          </w:rPr>
          <w:t>2</w:t>
        </w:r>
        <w:r>
          <w:rPr>
            <w:noProof/>
          </w:rPr>
          <w:fldChar w:fldCharType="end"/>
        </w:r>
      </w:p>
    </w:sdtContent>
  </w:sdt>
  <w:p w14:paraId="5A5BE077" w14:textId="77777777" w:rsidR="009520EB" w:rsidRDefault="009520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42E2E" w14:textId="77777777" w:rsidR="00E56977" w:rsidRDefault="00E56977" w:rsidP="007B7E25">
      <w:pPr>
        <w:spacing w:after="0" w:line="240" w:lineRule="auto"/>
      </w:pPr>
      <w:r>
        <w:separator/>
      </w:r>
    </w:p>
  </w:footnote>
  <w:footnote w:type="continuationSeparator" w:id="0">
    <w:p w14:paraId="7CE52271" w14:textId="77777777" w:rsidR="00E56977" w:rsidRDefault="00E56977" w:rsidP="007B7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0369F"/>
    <w:multiLevelType w:val="hybridMultilevel"/>
    <w:tmpl w:val="5310FE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B461A8E"/>
    <w:multiLevelType w:val="hybridMultilevel"/>
    <w:tmpl w:val="C35409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0A82E13"/>
    <w:multiLevelType w:val="hybridMultilevel"/>
    <w:tmpl w:val="D6947D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7390A1A"/>
    <w:multiLevelType w:val="hybridMultilevel"/>
    <w:tmpl w:val="D5A829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90A4243"/>
    <w:multiLevelType w:val="hybridMultilevel"/>
    <w:tmpl w:val="5310FE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B522276"/>
    <w:multiLevelType w:val="hybridMultilevel"/>
    <w:tmpl w:val="8674A9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4A44560"/>
    <w:multiLevelType w:val="hybridMultilevel"/>
    <w:tmpl w:val="BAFAB880"/>
    <w:lvl w:ilvl="0" w:tplc="B860A87A">
      <w:start w:val="28"/>
      <w:numFmt w:val="lowerLetter"/>
      <w:lvlText w:val="(%1)"/>
      <w:lvlJc w:val="left"/>
      <w:pPr>
        <w:ind w:left="1944" w:hanging="384"/>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7" w15:restartNumberingAfterBreak="0">
    <w:nsid w:val="68CF1670"/>
    <w:multiLevelType w:val="hybridMultilevel"/>
    <w:tmpl w:val="500079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AF845B4"/>
    <w:multiLevelType w:val="hybridMultilevel"/>
    <w:tmpl w:val="985440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6B"/>
    <w:rsid w:val="00003A9E"/>
    <w:rsid w:val="000A757F"/>
    <w:rsid w:val="000A78D6"/>
    <w:rsid w:val="001A0EB6"/>
    <w:rsid w:val="001A3F17"/>
    <w:rsid w:val="00251A1E"/>
    <w:rsid w:val="00305088"/>
    <w:rsid w:val="00382A71"/>
    <w:rsid w:val="004928E2"/>
    <w:rsid w:val="004A3D3F"/>
    <w:rsid w:val="004C701A"/>
    <w:rsid w:val="004C723B"/>
    <w:rsid w:val="00502802"/>
    <w:rsid w:val="00541E56"/>
    <w:rsid w:val="005539CB"/>
    <w:rsid w:val="005D63EE"/>
    <w:rsid w:val="00640FC2"/>
    <w:rsid w:val="00641111"/>
    <w:rsid w:val="00673629"/>
    <w:rsid w:val="006C4646"/>
    <w:rsid w:val="00711FBE"/>
    <w:rsid w:val="0071570E"/>
    <w:rsid w:val="00746BAE"/>
    <w:rsid w:val="007B7E25"/>
    <w:rsid w:val="008B0B43"/>
    <w:rsid w:val="008D4F55"/>
    <w:rsid w:val="009178D4"/>
    <w:rsid w:val="009520EB"/>
    <w:rsid w:val="00977374"/>
    <w:rsid w:val="00A27EEA"/>
    <w:rsid w:val="00A46A6B"/>
    <w:rsid w:val="00AB307D"/>
    <w:rsid w:val="00AE0293"/>
    <w:rsid w:val="00C2758D"/>
    <w:rsid w:val="00C47E3A"/>
    <w:rsid w:val="00D87BDB"/>
    <w:rsid w:val="00D90C85"/>
    <w:rsid w:val="00DD61C7"/>
    <w:rsid w:val="00E56977"/>
    <w:rsid w:val="00E65BB5"/>
    <w:rsid w:val="00F354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0BC0"/>
  <w15:docId w15:val="{26F7418A-1EEC-4AAA-8751-0493EEAF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A6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57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58D"/>
    <w:pPr>
      <w:ind w:left="720"/>
      <w:contextualSpacing/>
    </w:pPr>
  </w:style>
  <w:style w:type="paragraph" w:styleId="Header">
    <w:name w:val="header"/>
    <w:basedOn w:val="Normal"/>
    <w:link w:val="HeaderChar"/>
    <w:uiPriority w:val="99"/>
    <w:unhideWhenUsed/>
    <w:rsid w:val="007B7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E25"/>
  </w:style>
  <w:style w:type="paragraph" w:styleId="Footer">
    <w:name w:val="footer"/>
    <w:basedOn w:val="Normal"/>
    <w:link w:val="FooterChar"/>
    <w:uiPriority w:val="99"/>
    <w:unhideWhenUsed/>
    <w:rsid w:val="007B7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E25"/>
  </w:style>
  <w:style w:type="paragraph" w:styleId="BalloonText">
    <w:name w:val="Balloon Text"/>
    <w:basedOn w:val="Normal"/>
    <w:link w:val="BalloonTextChar"/>
    <w:uiPriority w:val="99"/>
    <w:semiHidden/>
    <w:unhideWhenUsed/>
    <w:rsid w:val="007B7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E25"/>
    <w:rPr>
      <w:rFonts w:ascii="Tahoma" w:hAnsi="Tahoma" w:cs="Tahoma"/>
      <w:sz w:val="16"/>
      <w:szCs w:val="16"/>
    </w:rPr>
  </w:style>
  <w:style w:type="paragraph" w:styleId="NoSpacing">
    <w:name w:val="No Spacing"/>
    <w:uiPriority w:val="1"/>
    <w:qFormat/>
    <w:rsid w:val="001A3F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Sehlabela Chuene</cp:lastModifiedBy>
  <cp:revision>2</cp:revision>
  <cp:lastPrinted>2016-10-26T06:24:00Z</cp:lastPrinted>
  <dcterms:created xsi:type="dcterms:W3CDTF">2016-11-01T12:00:00Z</dcterms:created>
  <dcterms:modified xsi:type="dcterms:W3CDTF">2016-11-01T12:00:00Z</dcterms:modified>
</cp:coreProperties>
</file>