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6F5FC7">
        <w:rPr>
          <w:b/>
          <w:bCs/>
          <w:sz w:val="24"/>
          <w:u w:val="single"/>
        </w:rPr>
        <w:t>311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66485">
        <w:rPr>
          <w:b/>
          <w:bCs/>
          <w:sz w:val="24"/>
          <w:u w:val="single"/>
        </w:rPr>
        <w:t>05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B66485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6F5FC7" w:rsidRPr="006F5FC7" w:rsidRDefault="006F5FC7" w:rsidP="006F5FC7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6F5FC7">
        <w:rPr>
          <w:b/>
          <w:sz w:val="24"/>
          <w:u w:val="single"/>
        </w:rPr>
        <w:t xml:space="preserve">Ms E L Powell (DA) to ask the </w:t>
      </w:r>
      <w:r w:rsidRPr="006F5FC7">
        <w:rPr>
          <w:rFonts w:eastAsia="Calibri"/>
          <w:b/>
          <w:sz w:val="24"/>
          <w:u w:val="single"/>
        </w:rPr>
        <w:t>Minister</w:t>
      </w:r>
      <w:r w:rsidRPr="006F5FC7">
        <w:rPr>
          <w:b/>
          <w:sz w:val="24"/>
          <w:u w:val="single"/>
        </w:rPr>
        <w:t xml:space="preserve"> of Health</w:t>
      </w:r>
      <w:r w:rsidR="008B53A4" w:rsidRPr="006F5FC7">
        <w:rPr>
          <w:b/>
          <w:sz w:val="24"/>
          <w:u w:val="single"/>
        </w:rPr>
        <w:fldChar w:fldCharType="begin"/>
      </w:r>
      <w:r w:rsidRPr="006F5FC7">
        <w:rPr>
          <w:u w:val="single"/>
        </w:rPr>
        <w:instrText xml:space="preserve"> XE "</w:instrText>
      </w:r>
      <w:r w:rsidRPr="006F5FC7">
        <w:rPr>
          <w:b/>
          <w:color w:val="000000"/>
          <w:sz w:val="24"/>
          <w:u w:val="single"/>
        </w:rPr>
        <w:instrText>Health</w:instrText>
      </w:r>
      <w:r w:rsidRPr="006F5FC7">
        <w:rPr>
          <w:u w:val="single"/>
        </w:rPr>
        <w:instrText xml:space="preserve">" </w:instrText>
      </w:r>
      <w:r w:rsidR="008B53A4" w:rsidRPr="006F5FC7">
        <w:rPr>
          <w:b/>
          <w:sz w:val="24"/>
          <w:u w:val="single"/>
        </w:rPr>
        <w:fldChar w:fldCharType="end"/>
      </w:r>
      <w:r w:rsidRPr="006F5FC7">
        <w:rPr>
          <w:b/>
          <w:sz w:val="24"/>
          <w:u w:val="single"/>
        </w:rPr>
        <w:t xml:space="preserve">: </w:t>
      </w:r>
    </w:p>
    <w:p w:rsidR="004434B5" w:rsidRPr="000B099C" w:rsidRDefault="006F5FC7" w:rsidP="006F5FC7">
      <w:pPr>
        <w:spacing w:before="100" w:beforeAutospacing="1" w:after="100" w:afterAutospacing="1"/>
        <w:jc w:val="both"/>
        <w:outlineLvl w:val="0"/>
        <w:rPr>
          <w:sz w:val="24"/>
        </w:rPr>
      </w:pPr>
      <w:r w:rsidRPr="006F5FC7">
        <w:rPr>
          <w:rStyle w:val="markedcontent"/>
          <w:sz w:val="24"/>
        </w:rPr>
        <w:t>(a) What are the reasons that only girls and not boys are being vaccinated as part of the Human Papillomavirus vaccine roll-out and (b) on what scientific evidence does the approach rely?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5652FB">
        <w:rPr>
          <w:color w:val="000000"/>
        </w:rPr>
        <w:t>6</w:t>
      </w:r>
      <w:r w:rsidR="006F5FC7">
        <w:rPr>
          <w:color w:val="000000"/>
        </w:rPr>
        <w:t>30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E9752D" w:rsidRDefault="00E9752D" w:rsidP="00E9752D">
      <w:pPr>
        <w:pStyle w:val="ListParagraph"/>
        <w:rPr>
          <w:sz w:val="24"/>
        </w:rPr>
      </w:pPr>
    </w:p>
    <w:p w:rsidR="00244A5F" w:rsidRPr="00244A5F" w:rsidRDefault="00244A5F" w:rsidP="00244A5F">
      <w:pPr>
        <w:spacing w:line="259" w:lineRule="auto"/>
        <w:jc w:val="both"/>
        <w:rPr>
          <w:bCs/>
          <w:sz w:val="24"/>
        </w:rPr>
      </w:pPr>
      <w:r w:rsidRPr="00244A5F">
        <w:rPr>
          <w:bCs/>
          <w:sz w:val="24"/>
        </w:rPr>
        <w:t xml:space="preserve">The Human Papillomavirus vaccination programme was implemented in South Africa in 2014 with the aim of reducing the incidence of cervical cancer. </w:t>
      </w:r>
      <w:bookmarkStart w:id="0" w:name="_GoBack"/>
      <w:bookmarkEnd w:id="0"/>
      <w:r w:rsidRPr="00244A5F">
        <w:rPr>
          <w:bCs/>
          <w:sz w:val="24"/>
        </w:rPr>
        <w:t>A recently published study showed that women - now in their 20s - who were vaccinated against HPV in England at age 12 or 13 years experienced an 87% reduction in cervical cancer compared to the expected rate among unvaccinated women</w:t>
      </w:r>
      <w:r w:rsidRPr="00244A5F">
        <w:rPr>
          <w:rStyle w:val="FootnoteReference"/>
          <w:bCs/>
          <w:sz w:val="24"/>
        </w:rPr>
        <w:footnoteReference w:id="1"/>
      </w:r>
      <w:r w:rsidRPr="00244A5F">
        <w:rPr>
          <w:bCs/>
          <w:sz w:val="24"/>
        </w:rPr>
        <w:t xml:space="preserve">. </w:t>
      </w:r>
    </w:p>
    <w:p w:rsidR="00244A5F" w:rsidRPr="00244A5F" w:rsidRDefault="00244A5F" w:rsidP="00244A5F">
      <w:pPr>
        <w:spacing w:line="259" w:lineRule="auto"/>
        <w:jc w:val="both"/>
        <w:rPr>
          <w:sz w:val="24"/>
        </w:rPr>
      </w:pPr>
    </w:p>
    <w:p w:rsidR="00244A5F" w:rsidRPr="00244A5F" w:rsidRDefault="00244A5F" w:rsidP="00244A5F">
      <w:pPr>
        <w:spacing w:line="259" w:lineRule="auto"/>
        <w:jc w:val="both"/>
        <w:rPr>
          <w:bCs/>
          <w:sz w:val="24"/>
        </w:rPr>
      </w:pPr>
      <w:r w:rsidRPr="00244A5F">
        <w:rPr>
          <w:sz w:val="24"/>
        </w:rPr>
        <w:t>The World Health Organization</w:t>
      </w:r>
      <w:r>
        <w:rPr>
          <w:sz w:val="24"/>
        </w:rPr>
        <w:t xml:space="preserve"> (WHO)</w:t>
      </w:r>
      <w:r w:rsidRPr="00244A5F">
        <w:rPr>
          <w:sz w:val="24"/>
        </w:rPr>
        <w:t xml:space="preserve"> recommends that cervical cancer, which comprises 84% </w:t>
      </w:r>
      <w:proofErr w:type="gramStart"/>
      <w:r w:rsidRPr="00244A5F">
        <w:rPr>
          <w:sz w:val="24"/>
        </w:rPr>
        <w:t>of</w:t>
      </w:r>
      <w:proofErr w:type="gramEnd"/>
      <w:r w:rsidRPr="00244A5F">
        <w:rPr>
          <w:sz w:val="24"/>
        </w:rPr>
        <w:t xml:space="preserve"> all HPV-related cancers, should remain the priority for HPV immunisation programmes. </w:t>
      </w:r>
      <w:r w:rsidRPr="00244A5F">
        <w:rPr>
          <w:bCs/>
          <w:sz w:val="24"/>
        </w:rPr>
        <w:t>For the prevention of cervical cancer, the WHO-recommended primary target population for HPV vaccination is girls aged 9-14 years, prior to them becoming sexually active</w:t>
      </w:r>
      <w:bookmarkStart w:id="1" w:name="_Ref87272062"/>
      <w:r w:rsidRPr="00244A5F">
        <w:rPr>
          <w:rStyle w:val="FootnoteReference"/>
          <w:bCs/>
          <w:sz w:val="24"/>
        </w:rPr>
        <w:footnoteReference w:id="2"/>
      </w:r>
      <w:bookmarkEnd w:id="1"/>
      <w:r w:rsidRPr="00244A5F">
        <w:rPr>
          <w:bCs/>
          <w:sz w:val="24"/>
        </w:rPr>
        <w:t>. The South African HPV vaccination programme targets Grade 5 girl learners 9 years and older in public schools, and is therefore aligned with these recommendations.</w:t>
      </w:r>
    </w:p>
    <w:p w:rsidR="00244A5F" w:rsidRPr="00244A5F" w:rsidRDefault="00244A5F" w:rsidP="00244A5F">
      <w:pPr>
        <w:spacing w:line="259" w:lineRule="auto"/>
        <w:jc w:val="both"/>
        <w:rPr>
          <w:bCs/>
          <w:sz w:val="24"/>
        </w:rPr>
      </w:pPr>
    </w:p>
    <w:p w:rsidR="00244A5F" w:rsidRPr="00244A5F" w:rsidRDefault="00244A5F" w:rsidP="00244A5F">
      <w:pPr>
        <w:spacing w:line="259" w:lineRule="auto"/>
        <w:jc w:val="both"/>
        <w:rPr>
          <w:bCs/>
          <w:sz w:val="24"/>
        </w:rPr>
      </w:pPr>
      <w:r w:rsidRPr="00244A5F">
        <w:rPr>
          <w:bCs/>
          <w:sz w:val="24"/>
        </w:rPr>
        <w:t>Vaccination of secondary target populations (such as girls 15 years and older, and boys) is only recommended by WHO if this is feasible, affordable, cost-effective and does not divert resources from vaccinating primary target population or from effective cervical cancer screening programmes</w:t>
      </w:r>
      <w:fldSimple w:instr=" NOTEREF _Ref87272062 \f \h  \* MERGEFORMAT ">
        <w:r w:rsidRPr="00244A5F">
          <w:rPr>
            <w:rStyle w:val="FootnoteReference"/>
            <w:sz w:val="24"/>
          </w:rPr>
          <w:t>2</w:t>
        </w:r>
      </w:fldSimple>
      <w:r w:rsidRPr="00244A5F">
        <w:rPr>
          <w:bCs/>
          <w:sz w:val="24"/>
        </w:rPr>
        <w:t xml:space="preserve">. </w:t>
      </w:r>
    </w:p>
    <w:p w:rsidR="00244A5F" w:rsidRPr="00244A5F" w:rsidRDefault="00244A5F" w:rsidP="00244A5F">
      <w:pPr>
        <w:spacing w:line="259" w:lineRule="auto"/>
        <w:jc w:val="both"/>
        <w:rPr>
          <w:bCs/>
          <w:sz w:val="24"/>
        </w:rPr>
      </w:pPr>
    </w:p>
    <w:p w:rsidR="00244A5F" w:rsidRPr="00244A5F" w:rsidRDefault="00244A5F" w:rsidP="00244A5F">
      <w:pPr>
        <w:spacing w:line="259" w:lineRule="auto"/>
        <w:jc w:val="both"/>
        <w:rPr>
          <w:b/>
          <w:bCs/>
          <w:sz w:val="24"/>
        </w:rPr>
      </w:pPr>
      <w:r w:rsidRPr="00244A5F">
        <w:rPr>
          <w:sz w:val="24"/>
        </w:rPr>
        <w:t xml:space="preserve">Global cost-effectiveness analysis informed by country-based evidence suggests that vaccinating pre-adolescent girls is usually cost-effective, particularly in resource-constrained settings where alternative cervical cancer prevention and control measures often have limited coverage. </w:t>
      </w:r>
      <w:proofErr w:type="gramStart"/>
      <w:r w:rsidRPr="00244A5F">
        <w:rPr>
          <w:sz w:val="24"/>
        </w:rPr>
        <w:t>However, if the HPV vaccination coverage in girls is greater than approximately 50% (as is the case in South Africa), then gender-neutral vaccination (targeting boys and girls) is unlikely to be cost-effective.</w:t>
      </w:r>
      <w:proofErr w:type="gramEnd"/>
      <w:r w:rsidRPr="00244A5F">
        <w:rPr>
          <w:sz w:val="24"/>
        </w:rPr>
        <w:t xml:space="preserve"> </w:t>
      </w:r>
      <w:r w:rsidRPr="00244A5F">
        <w:rPr>
          <w:rStyle w:val="FootnoteReference"/>
          <w:sz w:val="24"/>
        </w:rPr>
        <w:footnoteReference w:id="3"/>
      </w:r>
      <w:r w:rsidRPr="00244A5F">
        <w:rPr>
          <w:sz w:val="24"/>
          <w:vertAlign w:val="superscript"/>
        </w:rPr>
        <w:t>,</w:t>
      </w:r>
      <w:r w:rsidRPr="00244A5F">
        <w:rPr>
          <w:rStyle w:val="FootnoteReference"/>
          <w:sz w:val="24"/>
        </w:rPr>
        <w:footnoteReference w:id="4"/>
      </w:r>
    </w:p>
    <w:p w:rsidR="00E9752D" w:rsidRDefault="00E9752D" w:rsidP="00E9752D">
      <w:pPr>
        <w:pStyle w:val="BodyText"/>
        <w:ind w:left="709" w:hanging="709"/>
        <w:rPr>
          <w:b/>
          <w:bCs/>
          <w:sz w:val="24"/>
          <w:lang w:val="en-GB"/>
        </w:rPr>
      </w:pPr>
    </w:p>
    <w:p w:rsidR="00244A5F" w:rsidRDefault="00244A5F" w:rsidP="00E9752D">
      <w:pPr>
        <w:pStyle w:val="BodyText"/>
        <w:ind w:left="709" w:hanging="709"/>
        <w:rPr>
          <w:b/>
          <w:bCs/>
          <w:sz w:val="24"/>
          <w:lang w:val="en-GB"/>
        </w:rPr>
      </w:pPr>
    </w:p>
    <w:p w:rsidR="00E9752D" w:rsidRPr="00E9752D" w:rsidRDefault="00E9752D" w:rsidP="00E9752D">
      <w:pPr>
        <w:pStyle w:val="BodyText"/>
        <w:ind w:left="709" w:hanging="709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1B" w:rsidRDefault="00E37C1B">
      <w:r>
        <w:separator/>
      </w:r>
    </w:p>
  </w:endnote>
  <w:endnote w:type="continuationSeparator" w:id="0">
    <w:p w:rsidR="00E37C1B" w:rsidRDefault="00E3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5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5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2508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1B" w:rsidRDefault="00E37C1B">
      <w:r>
        <w:separator/>
      </w:r>
    </w:p>
  </w:footnote>
  <w:footnote w:type="continuationSeparator" w:id="0">
    <w:p w:rsidR="00E37C1B" w:rsidRDefault="00E37C1B">
      <w:r>
        <w:continuationSeparator/>
      </w:r>
    </w:p>
  </w:footnote>
  <w:footnote w:id="1">
    <w:p w:rsidR="00244A5F" w:rsidRDefault="00244A5F" w:rsidP="00244A5F">
      <w:pPr>
        <w:spacing w:before="60"/>
        <w:ind w:left="284" w:hanging="284"/>
      </w:pPr>
      <w:r w:rsidRPr="00A3779F">
        <w:rPr>
          <w:rStyle w:val="FootnoteReference"/>
          <w:sz w:val="16"/>
          <w:szCs w:val="16"/>
        </w:rPr>
        <w:footnoteRef/>
      </w:r>
      <w:r w:rsidRPr="00A3779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8B53A4" w:rsidRPr="00A3779F">
        <w:rPr>
          <w:sz w:val="16"/>
          <w:szCs w:val="16"/>
        </w:rPr>
        <w:fldChar w:fldCharType="begin"/>
      </w:r>
      <w:r w:rsidRPr="00A3779F">
        <w:rPr>
          <w:sz w:val="16"/>
          <w:szCs w:val="16"/>
        </w:rPr>
        <w:instrText xml:space="preserve"> ADDIN EN.REFLIST </w:instrText>
      </w:r>
      <w:r w:rsidR="008B53A4" w:rsidRPr="00A3779F">
        <w:rPr>
          <w:sz w:val="16"/>
          <w:szCs w:val="16"/>
        </w:rPr>
        <w:fldChar w:fldCharType="separate"/>
      </w:r>
      <w:r w:rsidRPr="00A3779F">
        <w:rPr>
          <w:noProof/>
          <w:sz w:val="16"/>
          <w:szCs w:val="16"/>
        </w:rPr>
        <w:t>Falcaro M, Castañon A, Ndlela B, et al. The effects of the national HPV vaccination programme in England, UK, on cervical cancer and grade 3 cervical intraepithelial neoplasia incidence: a register-based observational study. The Lancet. 2021.</w:t>
      </w:r>
      <w:r w:rsidR="008B53A4" w:rsidRPr="00A3779F">
        <w:rPr>
          <w:sz w:val="16"/>
          <w:szCs w:val="16"/>
        </w:rPr>
        <w:fldChar w:fldCharType="end"/>
      </w:r>
    </w:p>
  </w:footnote>
  <w:footnote w:id="2">
    <w:p w:rsidR="00244A5F" w:rsidRDefault="00244A5F" w:rsidP="00244A5F">
      <w:pPr>
        <w:pStyle w:val="FootnoteText"/>
        <w:spacing w:before="60"/>
        <w:ind w:left="284" w:hanging="284"/>
        <w:jc w:val="both"/>
      </w:pPr>
      <w:r w:rsidRPr="00A3779F">
        <w:rPr>
          <w:rStyle w:val="FootnoteReference"/>
          <w:sz w:val="16"/>
          <w:szCs w:val="16"/>
        </w:rPr>
        <w:footnoteRef/>
      </w:r>
      <w:r w:rsidRPr="00A37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A3779F">
        <w:rPr>
          <w:rFonts w:ascii="Arial" w:hAnsi="Arial" w:cs="Arial"/>
          <w:sz w:val="16"/>
          <w:szCs w:val="16"/>
        </w:rPr>
        <w:t>World Health Organization.</w:t>
      </w:r>
      <w:proofErr w:type="gramEnd"/>
      <w:r w:rsidRPr="00A3779F">
        <w:rPr>
          <w:rFonts w:ascii="Arial" w:hAnsi="Arial" w:cs="Arial"/>
          <w:sz w:val="16"/>
          <w:szCs w:val="16"/>
        </w:rPr>
        <w:t xml:space="preserve"> Human papillomavirus vaccines: WHO position paper, May </w:t>
      </w:r>
      <w:proofErr w:type="gramStart"/>
      <w:r w:rsidRPr="00A3779F">
        <w:rPr>
          <w:rFonts w:ascii="Arial" w:hAnsi="Arial" w:cs="Arial"/>
          <w:sz w:val="16"/>
          <w:szCs w:val="16"/>
        </w:rPr>
        <w:t>2017.</w:t>
      </w:r>
      <w:proofErr w:type="gramEnd"/>
      <w:r w:rsidRPr="00A3779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779F">
        <w:rPr>
          <w:rFonts w:ascii="Arial" w:hAnsi="Arial" w:cs="Arial"/>
          <w:sz w:val="16"/>
          <w:szCs w:val="16"/>
        </w:rPr>
        <w:t>Weekly epidemiological record.</w:t>
      </w:r>
      <w:proofErr w:type="gramEnd"/>
      <w:r w:rsidRPr="00A3779F">
        <w:rPr>
          <w:rFonts w:ascii="Arial" w:hAnsi="Arial" w:cs="Arial"/>
          <w:sz w:val="16"/>
          <w:szCs w:val="16"/>
        </w:rPr>
        <w:t xml:space="preserve"> No 19, 2017, 92, 241–268</w:t>
      </w:r>
    </w:p>
  </w:footnote>
  <w:footnote w:id="3">
    <w:p w:rsidR="00244A5F" w:rsidRDefault="00244A5F" w:rsidP="00244A5F">
      <w:pPr>
        <w:pStyle w:val="FootnoteText"/>
        <w:spacing w:before="60"/>
        <w:ind w:left="284" w:hanging="284"/>
      </w:pPr>
      <w:r w:rsidRPr="00A3779F">
        <w:rPr>
          <w:rStyle w:val="FootnoteReference"/>
          <w:sz w:val="16"/>
          <w:szCs w:val="16"/>
        </w:rPr>
        <w:footnoteRef/>
      </w:r>
      <w:r w:rsidRPr="00A37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A3779F">
        <w:rPr>
          <w:rFonts w:ascii="Arial" w:hAnsi="Arial" w:cs="Arial"/>
          <w:sz w:val="16"/>
          <w:szCs w:val="16"/>
        </w:rPr>
        <w:t xml:space="preserve">Modelling estimates of the incremental effectiveness &amp; cost-effectiveness of HPV vaccination. </w:t>
      </w:r>
      <w:proofErr w:type="gramStart"/>
      <w:r w:rsidRPr="00A3779F">
        <w:rPr>
          <w:rFonts w:ascii="Arial" w:hAnsi="Arial" w:cs="Arial"/>
          <w:sz w:val="16"/>
          <w:szCs w:val="16"/>
        </w:rPr>
        <w:t>Available at http://www.who.int/immunization/sage/meetings/2016/october/07_Modelling_HPV_i</w:t>
      </w:r>
      <w:r>
        <w:rPr>
          <w:rFonts w:ascii="Arial" w:hAnsi="Arial" w:cs="Arial"/>
          <w:sz w:val="16"/>
          <w:szCs w:val="16"/>
        </w:rPr>
        <w:t>mmunization_strategies.pdf?ua=1</w:t>
      </w:r>
      <w:r w:rsidRPr="00A3779F"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4">
    <w:p w:rsidR="00244A5F" w:rsidRPr="00A3779F" w:rsidRDefault="00244A5F" w:rsidP="00244A5F">
      <w:pPr>
        <w:pStyle w:val="FootnoteText"/>
        <w:spacing w:before="60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A3779F">
        <w:rPr>
          <w:rStyle w:val="FootnoteReference"/>
          <w:sz w:val="16"/>
          <w:szCs w:val="16"/>
        </w:rPr>
        <w:footnoteRef/>
      </w:r>
      <w:r w:rsidRPr="00A37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Fesenfeld</w:t>
      </w:r>
      <w:proofErr w:type="spellEnd"/>
      <w:r>
        <w:rPr>
          <w:rFonts w:ascii="Arial" w:hAnsi="Arial" w:cs="Arial"/>
          <w:sz w:val="16"/>
          <w:szCs w:val="16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</w:rPr>
        <w:t>Hutubessy</w:t>
      </w:r>
      <w:proofErr w:type="spellEnd"/>
      <w:r>
        <w:rPr>
          <w:rFonts w:ascii="Arial" w:hAnsi="Arial" w:cs="Arial"/>
          <w:sz w:val="16"/>
          <w:szCs w:val="16"/>
        </w:rPr>
        <w:t xml:space="preserve"> R and </w:t>
      </w:r>
      <w:proofErr w:type="spellStart"/>
      <w:r>
        <w:rPr>
          <w:rFonts w:ascii="Arial" w:hAnsi="Arial" w:cs="Arial"/>
          <w:sz w:val="16"/>
          <w:szCs w:val="16"/>
        </w:rPr>
        <w:t>Jit</w:t>
      </w:r>
      <w:proofErr w:type="spellEnd"/>
      <w:r>
        <w:rPr>
          <w:rFonts w:ascii="Arial" w:hAnsi="Arial" w:cs="Arial"/>
          <w:sz w:val="16"/>
          <w:szCs w:val="16"/>
        </w:rPr>
        <w:t xml:space="preserve"> M. </w:t>
      </w:r>
      <w:r w:rsidRPr="00A3779F">
        <w:rPr>
          <w:rFonts w:ascii="Arial" w:hAnsi="Arial" w:cs="Arial"/>
          <w:sz w:val="16"/>
          <w:szCs w:val="16"/>
        </w:rPr>
        <w:t xml:space="preserve">Cost-effectiveness of human papillomavirus vaccination in low and middle income countries: a systematic review. </w:t>
      </w:r>
      <w:proofErr w:type="gramStart"/>
      <w:r w:rsidRPr="00A3779F">
        <w:rPr>
          <w:rFonts w:ascii="Arial" w:hAnsi="Arial" w:cs="Arial"/>
          <w:sz w:val="16"/>
          <w:szCs w:val="16"/>
        </w:rPr>
        <w:t>Vaccine.</w:t>
      </w:r>
      <w:proofErr w:type="gramEnd"/>
      <w:r w:rsidRPr="00A3779F">
        <w:rPr>
          <w:rFonts w:ascii="Arial" w:hAnsi="Arial" w:cs="Arial"/>
          <w:sz w:val="16"/>
          <w:szCs w:val="16"/>
        </w:rPr>
        <w:t xml:space="preserve"> 2013 Aug 20</w:t>
      </w:r>
      <w:proofErr w:type="gramStart"/>
      <w:r w:rsidRPr="00A3779F">
        <w:rPr>
          <w:rFonts w:ascii="Arial" w:hAnsi="Arial" w:cs="Arial"/>
          <w:sz w:val="16"/>
          <w:szCs w:val="16"/>
        </w:rPr>
        <w:t>;31</w:t>
      </w:r>
      <w:proofErr w:type="gramEnd"/>
      <w:r w:rsidRPr="00A3779F">
        <w:rPr>
          <w:rFonts w:ascii="Arial" w:hAnsi="Arial" w:cs="Arial"/>
          <w:sz w:val="16"/>
          <w:szCs w:val="16"/>
        </w:rPr>
        <w:t>(37):3786-804.</w:t>
      </w:r>
    </w:p>
    <w:p w:rsidR="00244A5F" w:rsidRDefault="00244A5F" w:rsidP="00244A5F">
      <w:pPr>
        <w:pStyle w:val="FootnoteText"/>
        <w:spacing w:before="60"/>
        <w:ind w:left="284" w:hanging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1746A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4A5F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E3FA9"/>
    <w:rsid w:val="002E48E3"/>
    <w:rsid w:val="002E5A4E"/>
    <w:rsid w:val="002E6DEC"/>
    <w:rsid w:val="002F439B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69D8"/>
    <w:rsid w:val="005238B9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2223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10DE"/>
    <w:rsid w:val="00683343"/>
    <w:rsid w:val="006847A0"/>
    <w:rsid w:val="00685792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FC7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53A4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37C1B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markedcontent">
    <w:name w:val="markedcontent"/>
    <w:basedOn w:val="DefaultParagraphFont"/>
    <w:rsid w:val="006F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2021-11-22T16:15:00Z</dcterms:created>
  <dcterms:modified xsi:type="dcterms:W3CDTF">2021-11-22T16:15:00Z</dcterms:modified>
</cp:coreProperties>
</file>